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691789" w14:textId="77777777" w:rsidR="00111D4B" w:rsidRPr="00187946" w:rsidRDefault="00111D4B" w:rsidP="00DA79E9">
      <w:pPr>
        <w:rPr>
          <w:b/>
          <w:sz w:val="8"/>
          <w:szCs w:val="32"/>
        </w:rPr>
      </w:pPr>
    </w:p>
    <w:p w14:paraId="1BB8C11C" w14:textId="77777777" w:rsidR="001A051A" w:rsidRDefault="001A051A" w:rsidP="001A051A">
      <w:pPr>
        <w:pBdr>
          <w:top w:val="single" w:sz="4" w:space="1" w:color="auto"/>
          <w:bottom w:val="single" w:sz="4" w:space="1" w:color="auto"/>
        </w:pBdr>
        <w:shd w:val="clear" w:color="auto" w:fill="FFE599" w:themeFill="accent4" w:themeFillTint="66"/>
        <w:spacing w:after="0" w:line="240" w:lineRule="auto"/>
        <w:jc w:val="center"/>
        <w:rPr>
          <w:rFonts w:ascii="Bodoni MT Black" w:hAnsi="Bodoni MT Black" w:cs="Kalinga"/>
          <w:b/>
          <w:color w:val="BF8F00" w:themeColor="accent4" w:themeShade="BF"/>
          <w:sz w:val="40"/>
          <w:szCs w:val="32"/>
        </w:rPr>
      </w:pPr>
      <w:r>
        <w:rPr>
          <w:rFonts w:ascii="Bodoni MT Black" w:hAnsi="Bodoni MT Black" w:cs="Kalinga"/>
          <w:b/>
          <w:color w:val="BF8F00" w:themeColor="accent4" w:themeShade="BF"/>
          <w:sz w:val="40"/>
          <w:szCs w:val="32"/>
        </w:rPr>
        <w:t>MINISTRY</w:t>
      </w:r>
    </w:p>
    <w:p w14:paraId="19D50D97" w14:textId="77777777" w:rsidR="001A051A" w:rsidRPr="001A051A" w:rsidRDefault="001A051A" w:rsidP="001A051A">
      <w:pPr>
        <w:pBdr>
          <w:top w:val="single" w:sz="4" w:space="1" w:color="auto"/>
          <w:bottom w:val="single" w:sz="4" w:space="1" w:color="auto"/>
        </w:pBdr>
        <w:shd w:val="clear" w:color="auto" w:fill="FFE599" w:themeFill="accent4" w:themeFillTint="66"/>
        <w:spacing w:after="0" w:line="240" w:lineRule="auto"/>
        <w:jc w:val="center"/>
        <w:rPr>
          <w:rFonts w:ascii="Bodoni MT Black" w:hAnsi="Bodoni MT Black" w:cs="Kalinga"/>
          <w:b/>
          <w:color w:val="BF8F00" w:themeColor="accent4" w:themeShade="BF"/>
          <w:szCs w:val="32"/>
        </w:rPr>
      </w:pPr>
      <w:r w:rsidRPr="001A051A">
        <w:rPr>
          <w:rFonts w:ascii="Bodoni MT Black" w:hAnsi="Bodoni MT Black" w:cs="Kalinga"/>
          <w:b/>
          <w:color w:val="BF8F00" w:themeColor="accent4" w:themeShade="BF"/>
          <w:szCs w:val="32"/>
        </w:rPr>
        <w:t>OF</w:t>
      </w:r>
    </w:p>
    <w:p w14:paraId="1D771919" w14:textId="77777777" w:rsidR="00DA79E9" w:rsidRPr="00100D83" w:rsidRDefault="00DA79E9" w:rsidP="001A051A">
      <w:pPr>
        <w:pBdr>
          <w:top w:val="single" w:sz="4" w:space="1" w:color="auto"/>
          <w:bottom w:val="single" w:sz="4" w:space="1" w:color="auto"/>
        </w:pBdr>
        <w:shd w:val="clear" w:color="auto" w:fill="FFE599" w:themeFill="accent4" w:themeFillTint="66"/>
        <w:spacing w:after="0" w:line="240" w:lineRule="auto"/>
        <w:jc w:val="center"/>
        <w:rPr>
          <w:rFonts w:ascii="Bodoni MT Black" w:hAnsi="Bodoni MT Black" w:cs="Kalinga"/>
          <w:b/>
          <w:color w:val="BF8F00" w:themeColor="accent4" w:themeShade="BF"/>
          <w:sz w:val="40"/>
          <w:szCs w:val="32"/>
        </w:rPr>
      </w:pPr>
      <w:r w:rsidRPr="00100D83">
        <w:rPr>
          <w:rFonts w:ascii="Bodoni MT Black" w:hAnsi="Bodoni MT Black" w:cs="Kalinga"/>
          <w:b/>
          <w:color w:val="BF8F00" w:themeColor="accent4" w:themeShade="BF"/>
          <w:sz w:val="40"/>
          <w:szCs w:val="32"/>
        </w:rPr>
        <w:t xml:space="preserve"> </w:t>
      </w:r>
      <w:r w:rsidRPr="001A051A">
        <w:rPr>
          <w:rFonts w:ascii="Bodoni MT Black" w:hAnsi="Bodoni MT Black" w:cs="Kalinga"/>
          <w:b/>
          <w:color w:val="BF8F00" w:themeColor="accent4" w:themeShade="BF"/>
          <w:sz w:val="36"/>
          <w:szCs w:val="32"/>
        </w:rPr>
        <w:t xml:space="preserve">INFRASTRUCTURE </w:t>
      </w:r>
      <w:r w:rsidRPr="001A051A">
        <w:rPr>
          <w:rFonts w:ascii="Bodoni MT Black" w:hAnsi="Bodoni MT Black" w:cs="Kalinga"/>
          <w:b/>
          <w:color w:val="BF8F00" w:themeColor="accent4" w:themeShade="BF"/>
          <w:szCs w:val="32"/>
        </w:rPr>
        <w:t>AND</w:t>
      </w:r>
      <w:r w:rsidRPr="001A051A">
        <w:rPr>
          <w:rFonts w:ascii="Bodoni MT Black" w:hAnsi="Bodoni MT Black" w:cs="Kalinga"/>
          <w:b/>
          <w:color w:val="BF8F00" w:themeColor="accent4" w:themeShade="BF"/>
          <w:sz w:val="36"/>
          <w:szCs w:val="32"/>
        </w:rPr>
        <w:t xml:space="preserve"> PUBLIC UTILITIES</w:t>
      </w:r>
    </w:p>
    <w:p w14:paraId="7D0A933E" w14:textId="77777777" w:rsidR="00100D83" w:rsidRDefault="00100D83" w:rsidP="00085BDA">
      <w:pPr>
        <w:jc w:val="center"/>
        <w:rPr>
          <w:b/>
          <w:sz w:val="32"/>
          <w:szCs w:val="32"/>
        </w:rPr>
      </w:pPr>
    </w:p>
    <w:p w14:paraId="19BFB673" w14:textId="77777777" w:rsidR="00DA79E9" w:rsidRDefault="00DA79E9" w:rsidP="00085BDA">
      <w:pPr>
        <w:jc w:val="center"/>
        <w:rPr>
          <w:b/>
          <w:sz w:val="32"/>
          <w:szCs w:val="32"/>
        </w:rPr>
      </w:pPr>
      <w:r>
        <w:rPr>
          <w:b/>
          <w:noProof/>
          <w:sz w:val="32"/>
          <w:szCs w:val="32"/>
          <w:lang w:eastAsia="en-AU"/>
        </w:rPr>
        <mc:AlternateContent>
          <mc:Choice Requires="wpg">
            <w:drawing>
              <wp:anchor distT="0" distB="0" distL="114300" distR="114300" simplePos="0" relativeHeight="251658752" behindDoc="0" locked="0" layoutInCell="1" allowOverlap="1" wp14:anchorId="289CC51A" wp14:editId="3A5932F2">
                <wp:simplePos x="0" y="0"/>
                <wp:positionH relativeFrom="column">
                  <wp:posOffset>1739265</wp:posOffset>
                </wp:positionH>
                <wp:positionV relativeFrom="paragraph">
                  <wp:posOffset>57785</wp:posOffset>
                </wp:positionV>
                <wp:extent cx="2539365" cy="902970"/>
                <wp:effectExtent l="0" t="0" r="0" b="0"/>
                <wp:wrapSquare wrapText="bothSides"/>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39365" cy="902970"/>
                          <a:chOff x="0" y="0"/>
                          <a:chExt cx="20859" cy="9105"/>
                        </a:xfrm>
                      </wpg:grpSpPr>
                      <pic:pic xmlns:pic="http://schemas.openxmlformats.org/drawingml/2006/picture">
                        <pic:nvPicPr>
                          <pic:cNvPr id="4" name="Picture 3"/>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5334" y="0"/>
                            <a:ext cx="5619" cy="7239"/>
                          </a:xfrm>
                          <a:prstGeom prst="rect">
                            <a:avLst/>
                          </a:prstGeom>
                          <a:noFill/>
                          <a:extLst>
                            <a:ext uri="{909E8E84-426E-40DD-AFC4-6F175D3DCCD1}">
                              <a14:hiddenFill xmlns:a14="http://schemas.microsoft.com/office/drawing/2010/main">
                                <a:solidFill>
                                  <a:srgbClr val="FFFFFF"/>
                                </a:solidFill>
                              </a14:hiddenFill>
                            </a:ext>
                          </a:extLst>
                        </pic:spPr>
                      </pic:pic>
                      <wps:wsp>
                        <wps:cNvPr id="5" name="Text Box 1"/>
                        <wps:cNvSpPr txBox="1">
                          <a:spLocks noChangeArrowheads="1"/>
                        </wps:cNvSpPr>
                        <wps:spPr bwMode="auto">
                          <a:xfrm>
                            <a:off x="0" y="7239"/>
                            <a:ext cx="20859" cy="186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B8F3F3" w14:textId="77777777" w:rsidR="00C51B06" w:rsidRPr="001E184C" w:rsidRDefault="00C51B06" w:rsidP="00DA79E9">
                              <w:pPr>
                                <w:pStyle w:val="Caption"/>
                                <w:rPr>
                                  <w:rFonts w:ascii="Arial Narrow" w:hAnsi="Arial Narrow"/>
                                  <w:noProof/>
                                </w:rPr>
                              </w:pPr>
                              <w:r w:rsidRPr="001E184C">
                                <w:rPr>
                                  <w:rFonts w:ascii="Arial Narrow" w:hAnsi="Arial Narrow"/>
                                  <w:noProof/>
                                </w:rPr>
                                <w:t>Government of the Republic of Vanuatu</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289CC51A" id="Group 3" o:spid="_x0000_s1026" style="position:absolute;left:0;text-align:left;margin-left:136.95pt;margin-top:4.55pt;width:199.95pt;height:71.1pt;z-index:251658752" coordsize="20859,910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5334;width:5619;height:72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">
                  <v:imagedata r:id="rId9" o:title=""/>
                  <v:path arrowok="t"/>
                </v:shape>
                <v:shapetype id="_x0000_t202" coordsize="21600,21600" o:spt="202" path="m,l,21600r21600,l21600,xe">
                  <v:stroke joinstyle="miter"/>
                  <v:path gradientshapeok="t" o:connecttype="rect"/>
                </v:shapetype>
                <v:shape id="Text Box 1" o:spid="_x0000_s1028" type="#_x0000_t202" style="position:absolute;top:7239;width:20859;height:18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" stroked="f">
                  <v:textbox inset="0,0,0,0">
                    <w:txbxContent>
                      <w:p w14:paraId="1FB8F3F3" w14:textId="77777777" w:rsidR="00C51B06" w:rsidRPr="001E184C" w:rsidRDefault="00C51B06" w:rsidP="00DA79E9">
                        <w:pPr>
                          <w:pStyle w:val="Caption"/>
                          <w:rPr>
                            <w:rFonts w:ascii="Arial Narrow" w:hAnsi="Arial Narrow"/>
                            <w:noProof/>
                          </w:rPr>
                        </w:pPr>
                        <w:r w:rsidRPr="001E184C">
                          <w:rPr>
                            <w:rFonts w:ascii="Arial Narrow" w:hAnsi="Arial Narrow"/>
                            <w:noProof/>
                          </w:rPr>
                          <w:t>Government of the Republic of Vanuatu</w:t>
                        </w:r>
                      </w:p>
                    </w:txbxContent>
                  </v:textbox>
                </v:shape>
                <w10:wrap type="square"/>
              </v:group>
            </w:pict>
          </mc:Fallback>
        </mc:AlternateContent>
      </w:r>
    </w:p>
    <w:p w14:paraId="6AC7163E" w14:textId="77777777" w:rsidR="00DA79E9" w:rsidRDefault="00DA79E9" w:rsidP="00085BDA">
      <w:pPr>
        <w:jc w:val="center"/>
        <w:rPr>
          <w:b/>
          <w:sz w:val="32"/>
          <w:szCs w:val="32"/>
        </w:rPr>
      </w:pPr>
    </w:p>
    <w:p w14:paraId="72AD38C3" w14:textId="77777777" w:rsidR="00DA79E9" w:rsidRDefault="00DA79E9" w:rsidP="00085BDA">
      <w:pPr>
        <w:jc w:val="center"/>
        <w:rPr>
          <w:b/>
          <w:sz w:val="32"/>
          <w:szCs w:val="32"/>
        </w:rPr>
      </w:pPr>
    </w:p>
    <w:p w14:paraId="7A6794EF" w14:textId="77777777" w:rsidR="0004611E" w:rsidRDefault="0004611E" w:rsidP="0004611E">
      <w:pPr>
        <w:jc w:val="center"/>
        <w:rPr>
          <w:rFonts w:ascii="Kalinga" w:hAnsi="Kalinga" w:cs="Kalinga"/>
          <w:b/>
          <w:sz w:val="44"/>
          <w:szCs w:val="32"/>
        </w:rPr>
      </w:pPr>
      <w:r w:rsidRPr="0004611E">
        <w:rPr>
          <w:rFonts w:ascii="Kalinga" w:hAnsi="Kalinga" w:cs="Kalinga"/>
          <w:b/>
          <w:sz w:val="44"/>
          <w:szCs w:val="32"/>
        </w:rPr>
        <w:t>CORPORATE PLAN 2018-2020</w:t>
      </w:r>
    </w:p>
    <w:p w14:paraId="72C99E04" w14:textId="0782A92A" w:rsidR="000F6BDE" w:rsidRPr="00D404DB" w:rsidRDefault="00807F2E" w:rsidP="00D404DB">
      <w:pPr>
        <w:jc w:val="center"/>
        <w:rPr>
          <w:rFonts w:ascii="Kalinga" w:hAnsi="Kalinga" w:cs="Kalinga"/>
          <w:b/>
          <w:sz w:val="28"/>
          <w:szCs w:val="32"/>
        </w:rPr>
      </w:pPr>
      <w:r w:rsidRPr="00D404DB">
        <w:rPr>
          <w:rFonts w:ascii="Kalinga" w:hAnsi="Kalinga" w:cs="Kalinga"/>
          <w:b/>
          <w:sz w:val="28"/>
          <w:szCs w:val="32"/>
        </w:rPr>
        <w:t>December</w:t>
      </w:r>
      <w:r w:rsidR="000F6BDE" w:rsidRPr="00D404DB">
        <w:rPr>
          <w:rFonts w:ascii="Kalinga" w:hAnsi="Kalinga" w:cs="Kalinga"/>
          <w:b/>
          <w:sz w:val="28"/>
          <w:szCs w:val="32"/>
        </w:rPr>
        <w:t xml:space="preserve"> 2017</w:t>
      </w:r>
    </w:p>
    <w:p w14:paraId="3BBFEFC5" w14:textId="77777777" w:rsidR="0004611E" w:rsidRDefault="0004611E" w:rsidP="00085BDA">
      <w:pPr>
        <w:jc w:val="center"/>
        <w:rPr>
          <w:b/>
          <w:sz w:val="32"/>
          <w:szCs w:val="32"/>
        </w:rPr>
      </w:pPr>
    </w:p>
    <w:p w14:paraId="4D5E3D32" w14:textId="77777777" w:rsidR="00DA79E9" w:rsidRDefault="0004611E" w:rsidP="00100D83">
      <w:pPr>
        <w:jc w:val="center"/>
        <w:rPr>
          <w:b/>
          <w:sz w:val="32"/>
          <w:szCs w:val="32"/>
        </w:rPr>
      </w:pPr>
      <w:r w:rsidRPr="0004611E">
        <w:rPr>
          <w:b/>
          <w:noProof/>
          <w:sz w:val="32"/>
          <w:szCs w:val="32"/>
          <w:lang w:eastAsia="en-AU"/>
        </w:rPr>
        <w:drawing>
          <wp:inline distT="0" distB="0" distL="0" distR="0" wp14:anchorId="038E260E" wp14:editId="0B043660">
            <wp:extent cx="5125718" cy="4642485"/>
            <wp:effectExtent l="0" t="0" r="0" b="5715"/>
            <wp:docPr id="1031" name="Picture 1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33181" cy="4649244"/>
                    </a:xfrm>
                    <a:prstGeom prst="rect">
                      <a:avLst/>
                    </a:prstGeom>
                    <a:noFill/>
                    <a:ln>
                      <a:noFill/>
                    </a:ln>
                  </pic:spPr>
                </pic:pic>
              </a:graphicData>
            </a:graphic>
          </wp:inline>
        </w:drawing>
      </w:r>
    </w:p>
    <w:p w14:paraId="335E7ED5" w14:textId="77777777" w:rsidR="00DA79E9" w:rsidRDefault="00DA79E9" w:rsidP="00085BDA">
      <w:pPr>
        <w:jc w:val="center"/>
        <w:rPr>
          <w:b/>
          <w:sz w:val="32"/>
          <w:szCs w:val="32"/>
        </w:rPr>
      </w:pPr>
    </w:p>
    <w:p w14:paraId="4B3478C9" w14:textId="77777777" w:rsidR="00E20F03" w:rsidRDefault="00DA79E9" w:rsidP="00100D83">
      <w:pPr>
        <w:jc w:val="center"/>
        <w:rPr>
          <w:b/>
          <w:sz w:val="32"/>
          <w:szCs w:val="32"/>
        </w:rPr>
      </w:pPr>
      <w:r>
        <w:rPr>
          <w:noProof/>
          <w:lang w:eastAsia="en-AU"/>
        </w:rPr>
        <w:drawing>
          <wp:anchor distT="0" distB="0" distL="114300" distR="114300" simplePos="0" relativeHeight="251655680" behindDoc="0" locked="0" layoutInCell="1" allowOverlap="1" wp14:anchorId="38D333B8" wp14:editId="3BA6A6CA">
            <wp:simplePos x="0" y="0"/>
            <wp:positionH relativeFrom="column">
              <wp:posOffset>0</wp:posOffset>
            </wp:positionH>
            <wp:positionV relativeFrom="paragraph">
              <wp:posOffset>22225</wp:posOffset>
            </wp:positionV>
            <wp:extent cx="563563" cy="479425"/>
            <wp:effectExtent l="0" t="0" r="8255" b="0"/>
            <wp:wrapNone/>
            <wp:docPr id="1026"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4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3563" cy="479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noProof/>
          <w:lang w:eastAsia="en-AU"/>
        </w:rPr>
        <w:drawing>
          <wp:anchor distT="0" distB="0" distL="114300" distR="114300" simplePos="0" relativeHeight="251656704" behindDoc="0" locked="0" layoutInCell="1" allowOverlap="1" wp14:anchorId="0D27F6FA" wp14:editId="035969C7">
            <wp:simplePos x="0" y="0"/>
            <wp:positionH relativeFrom="column">
              <wp:posOffset>2797175</wp:posOffset>
            </wp:positionH>
            <wp:positionV relativeFrom="paragraph">
              <wp:posOffset>17145</wp:posOffset>
            </wp:positionV>
            <wp:extent cx="403225" cy="457200"/>
            <wp:effectExtent l="0" t="0" r="0" b="0"/>
            <wp:wrapNone/>
            <wp:docPr id="1027"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4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0322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noProof/>
          <w:lang w:eastAsia="en-AU"/>
        </w:rPr>
        <w:drawing>
          <wp:anchor distT="0" distB="0" distL="114300" distR="114300" simplePos="0" relativeHeight="251657728" behindDoc="0" locked="0" layoutInCell="1" allowOverlap="1" wp14:anchorId="5065BC6F" wp14:editId="183BBB55">
            <wp:simplePos x="0" y="0"/>
            <wp:positionH relativeFrom="column">
              <wp:posOffset>5433695</wp:posOffset>
            </wp:positionH>
            <wp:positionV relativeFrom="paragraph">
              <wp:posOffset>-635</wp:posOffset>
            </wp:positionV>
            <wp:extent cx="555625" cy="525463"/>
            <wp:effectExtent l="0" t="0" r="0" b="8255"/>
            <wp:wrapNone/>
            <wp:docPr id="1028"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55625" cy="5254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p w14:paraId="270F7ABF" w14:textId="77777777" w:rsidR="00D404DB" w:rsidRDefault="00D404DB">
      <w:pPr>
        <w:rPr>
          <w:rFonts w:asciiTheme="majorHAnsi" w:eastAsiaTheme="majorEastAsia" w:hAnsiTheme="majorHAnsi" w:cstheme="majorBidi"/>
          <w:b/>
          <w:sz w:val="32"/>
          <w:szCs w:val="32"/>
        </w:rPr>
      </w:pPr>
      <w:r>
        <w:rPr>
          <w:b/>
        </w:rPr>
        <w:lastRenderedPageBreak/>
        <w:br w:type="page"/>
      </w:r>
    </w:p>
    <w:p w14:paraId="2BFC72BE" w14:textId="3075822B" w:rsidR="00A62C76" w:rsidRPr="00EC7578" w:rsidRDefault="00A62C76" w:rsidP="00EC7578">
      <w:pPr>
        <w:pStyle w:val="Heading1"/>
        <w:jc w:val="center"/>
        <w:rPr>
          <w:b/>
          <w:color w:val="auto"/>
        </w:rPr>
      </w:pPr>
      <w:bookmarkStart w:id="0" w:name="_Toc520460878"/>
      <w:r w:rsidRPr="00EC7578">
        <w:rPr>
          <w:b/>
          <w:color w:val="auto"/>
        </w:rPr>
        <w:t>C</w:t>
      </w:r>
      <w:r w:rsidR="005E71B6">
        <w:rPr>
          <w:b/>
          <w:color w:val="auto"/>
        </w:rPr>
        <w:t>ontents</w:t>
      </w:r>
      <w:bookmarkEnd w:id="0"/>
    </w:p>
    <w:p w14:paraId="0ECAA1D1" w14:textId="77777777" w:rsidR="00BF7242" w:rsidRPr="00E76E68" w:rsidRDefault="00BF7242" w:rsidP="00A62C76">
      <w:pPr>
        <w:jc w:val="center"/>
        <w:rPr>
          <w:rFonts w:ascii="Kalinga" w:hAnsi="Kalinga" w:cs="Kalinga"/>
          <w:sz w:val="32"/>
          <w:szCs w:val="32"/>
        </w:rPr>
      </w:pPr>
    </w:p>
    <w:sdt>
      <w:sdtPr>
        <w:rPr>
          <w:rFonts w:asciiTheme="minorHAnsi" w:eastAsiaTheme="minorHAnsi" w:hAnsiTheme="minorHAnsi" w:cstheme="minorBidi"/>
          <w:color w:val="auto"/>
          <w:sz w:val="22"/>
          <w:szCs w:val="22"/>
          <w:lang w:val="en-AU"/>
        </w:rPr>
        <w:id w:val="-133413816"/>
        <w:docPartObj>
          <w:docPartGallery w:val="Table of Contents"/>
          <w:docPartUnique/>
        </w:docPartObj>
      </w:sdtPr>
      <w:sdtEndPr>
        <w:rPr>
          <w:b/>
          <w:bCs/>
          <w:noProof/>
        </w:rPr>
      </w:sdtEndPr>
      <w:sdtContent>
        <w:p w14:paraId="0EAE8AA6" w14:textId="76CE48DE" w:rsidR="00BF7242" w:rsidRDefault="00BF7242">
          <w:pPr>
            <w:pStyle w:val="TOCHeading"/>
          </w:pPr>
        </w:p>
        <w:p w14:paraId="760E7A76" w14:textId="6E76F48C" w:rsidR="009211FC" w:rsidRDefault="00333C72" w:rsidP="009211FC">
          <w:pPr>
            <w:pStyle w:val="TOC1"/>
            <w:rPr>
              <w:rFonts w:eastAsiaTheme="minorEastAsia"/>
              <w:lang w:eastAsia="en-AU"/>
            </w:rPr>
          </w:pPr>
          <w:r>
            <w:fldChar w:fldCharType="begin"/>
          </w:r>
          <w:r>
            <w:instrText xml:space="preserve"> TOC \o "1-3" \h \z \u </w:instrText>
          </w:r>
          <w:r>
            <w:fldChar w:fldCharType="separate"/>
          </w:r>
          <w:hyperlink w:anchor="_Toc520460878" w:history="1">
            <w:r w:rsidR="009211FC" w:rsidRPr="002326C2">
              <w:rPr>
                <w:rStyle w:val="Hyperlink"/>
              </w:rPr>
              <w:t>Contents</w:t>
            </w:r>
            <w:r w:rsidR="009211FC">
              <w:rPr>
                <w:webHidden/>
              </w:rPr>
              <w:tab/>
            </w:r>
            <w:r w:rsidR="009211FC">
              <w:rPr>
                <w:webHidden/>
              </w:rPr>
              <w:fldChar w:fldCharType="begin"/>
            </w:r>
            <w:r w:rsidR="009211FC">
              <w:rPr>
                <w:webHidden/>
              </w:rPr>
              <w:instrText xml:space="preserve"> PAGEREF _Toc520460878 \h </w:instrText>
            </w:r>
            <w:r w:rsidR="009211FC">
              <w:rPr>
                <w:webHidden/>
              </w:rPr>
            </w:r>
            <w:r w:rsidR="009211FC">
              <w:rPr>
                <w:webHidden/>
              </w:rPr>
              <w:fldChar w:fldCharType="separate"/>
            </w:r>
            <w:r w:rsidR="00D93F4B">
              <w:rPr>
                <w:webHidden/>
              </w:rPr>
              <w:t>3</w:t>
            </w:r>
            <w:r w:rsidR="009211FC">
              <w:rPr>
                <w:webHidden/>
              </w:rPr>
              <w:fldChar w:fldCharType="end"/>
            </w:r>
          </w:hyperlink>
        </w:p>
        <w:p w14:paraId="247CEF63" w14:textId="17E020D8" w:rsidR="009211FC" w:rsidRDefault="00241236" w:rsidP="009211FC">
          <w:pPr>
            <w:pStyle w:val="TOC1"/>
            <w:rPr>
              <w:rFonts w:eastAsiaTheme="minorEastAsia"/>
              <w:lang w:eastAsia="en-AU"/>
            </w:rPr>
          </w:pPr>
          <w:hyperlink w:anchor="_Toc520460879" w:history="1">
            <w:r w:rsidR="009211FC" w:rsidRPr="002326C2">
              <w:rPr>
                <w:rStyle w:val="Hyperlink"/>
              </w:rPr>
              <w:t>Acronyms</w:t>
            </w:r>
            <w:r w:rsidR="009211FC">
              <w:rPr>
                <w:webHidden/>
              </w:rPr>
              <w:tab/>
            </w:r>
            <w:r w:rsidR="009211FC">
              <w:rPr>
                <w:webHidden/>
              </w:rPr>
              <w:fldChar w:fldCharType="begin"/>
            </w:r>
            <w:r w:rsidR="009211FC">
              <w:rPr>
                <w:webHidden/>
              </w:rPr>
              <w:instrText xml:space="preserve"> PAGEREF _Toc520460879 \h </w:instrText>
            </w:r>
            <w:r w:rsidR="009211FC">
              <w:rPr>
                <w:webHidden/>
              </w:rPr>
            </w:r>
            <w:r w:rsidR="009211FC">
              <w:rPr>
                <w:webHidden/>
              </w:rPr>
              <w:fldChar w:fldCharType="separate"/>
            </w:r>
            <w:r w:rsidR="00D93F4B">
              <w:rPr>
                <w:webHidden/>
              </w:rPr>
              <w:t>4</w:t>
            </w:r>
            <w:r w:rsidR="009211FC">
              <w:rPr>
                <w:webHidden/>
              </w:rPr>
              <w:fldChar w:fldCharType="end"/>
            </w:r>
          </w:hyperlink>
        </w:p>
        <w:p w14:paraId="67F87FCE" w14:textId="417E84C9" w:rsidR="009211FC" w:rsidRDefault="00241236" w:rsidP="009211FC">
          <w:pPr>
            <w:pStyle w:val="TOC1"/>
            <w:rPr>
              <w:rFonts w:eastAsiaTheme="minorEastAsia"/>
              <w:lang w:eastAsia="en-AU"/>
            </w:rPr>
          </w:pPr>
          <w:hyperlink w:anchor="_Toc520460880" w:history="1">
            <w:r w:rsidR="009211FC" w:rsidRPr="002326C2">
              <w:rPr>
                <w:rStyle w:val="Hyperlink"/>
              </w:rPr>
              <w:t>Message from the Minister</w:t>
            </w:r>
            <w:r w:rsidR="009211FC">
              <w:rPr>
                <w:webHidden/>
              </w:rPr>
              <w:tab/>
            </w:r>
            <w:r w:rsidR="009211FC">
              <w:rPr>
                <w:webHidden/>
              </w:rPr>
              <w:fldChar w:fldCharType="begin"/>
            </w:r>
            <w:r w:rsidR="009211FC">
              <w:rPr>
                <w:webHidden/>
              </w:rPr>
              <w:instrText xml:space="preserve"> PAGEREF _Toc520460880 \h </w:instrText>
            </w:r>
            <w:r w:rsidR="009211FC">
              <w:rPr>
                <w:webHidden/>
              </w:rPr>
            </w:r>
            <w:r w:rsidR="009211FC">
              <w:rPr>
                <w:webHidden/>
              </w:rPr>
              <w:fldChar w:fldCharType="separate"/>
            </w:r>
            <w:r w:rsidR="00D93F4B">
              <w:rPr>
                <w:webHidden/>
              </w:rPr>
              <w:t>5</w:t>
            </w:r>
            <w:r w:rsidR="009211FC">
              <w:rPr>
                <w:webHidden/>
              </w:rPr>
              <w:fldChar w:fldCharType="end"/>
            </w:r>
          </w:hyperlink>
        </w:p>
        <w:p w14:paraId="434BEFAE" w14:textId="295271E2" w:rsidR="009211FC" w:rsidRDefault="00241236" w:rsidP="009211FC">
          <w:pPr>
            <w:pStyle w:val="TOC1"/>
            <w:rPr>
              <w:rFonts w:eastAsiaTheme="minorEastAsia"/>
              <w:lang w:eastAsia="en-AU"/>
            </w:rPr>
          </w:pPr>
          <w:hyperlink w:anchor="_Toc520460881" w:history="1">
            <w:r w:rsidR="009211FC" w:rsidRPr="002326C2">
              <w:rPr>
                <w:rStyle w:val="Hyperlink"/>
              </w:rPr>
              <w:t>Director General’s Foreword</w:t>
            </w:r>
            <w:r w:rsidR="009211FC">
              <w:rPr>
                <w:webHidden/>
              </w:rPr>
              <w:tab/>
            </w:r>
            <w:r w:rsidR="009211FC">
              <w:rPr>
                <w:webHidden/>
              </w:rPr>
              <w:fldChar w:fldCharType="begin"/>
            </w:r>
            <w:r w:rsidR="009211FC">
              <w:rPr>
                <w:webHidden/>
              </w:rPr>
              <w:instrText xml:space="preserve"> PAGEREF _Toc520460881 \h </w:instrText>
            </w:r>
            <w:r w:rsidR="009211FC">
              <w:rPr>
                <w:webHidden/>
              </w:rPr>
            </w:r>
            <w:r w:rsidR="009211FC">
              <w:rPr>
                <w:webHidden/>
              </w:rPr>
              <w:fldChar w:fldCharType="separate"/>
            </w:r>
            <w:r w:rsidR="00D93F4B">
              <w:rPr>
                <w:webHidden/>
              </w:rPr>
              <w:t>6</w:t>
            </w:r>
            <w:r w:rsidR="009211FC">
              <w:rPr>
                <w:webHidden/>
              </w:rPr>
              <w:fldChar w:fldCharType="end"/>
            </w:r>
          </w:hyperlink>
        </w:p>
        <w:p w14:paraId="5336CAFD" w14:textId="03D7F8A3" w:rsidR="009211FC" w:rsidRDefault="00241236" w:rsidP="009211FC">
          <w:pPr>
            <w:pStyle w:val="TOC1"/>
            <w:rPr>
              <w:rFonts w:eastAsiaTheme="minorEastAsia"/>
              <w:lang w:eastAsia="en-AU"/>
            </w:rPr>
          </w:pPr>
          <w:hyperlink w:anchor="_Toc520460882" w:history="1">
            <w:r w:rsidR="009211FC" w:rsidRPr="002326C2">
              <w:rPr>
                <w:rStyle w:val="Hyperlink"/>
              </w:rPr>
              <w:t>MIPU Organizational Structure, September 2017</w:t>
            </w:r>
            <w:r w:rsidR="009211FC">
              <w:rPr>
                <w:webHidden/>
              </w:rPr>
              <w:tab/>
            </w:r>
            <w:r w:rsidR="009211FC">
              <w:rPr>
                <w:webHidden/>
              </w:rPr>
              <w:fldChar w:fldCharType="begin"/>
            </w:r>
            <w:r w:rsidR="009211FC">
              <w:rPr>
                <w:webHidden/>
              </w:rPr>
              <w:instrText xml:space="preserve"> PAGEREF _Toc520460882 \h </w:instrText>
            </w:r>
            <w:r w:rsidR="009211FC">
              <w:rPr>
                <w:webHidden/>
              </w:rPr>
            </w:r>
            <w:r w:rsidR="009211FC">
              <w:rPr>
                <w:webHidden/>
              </w:rPr>
              <w:fldChar w:fldCharType="separate"/>
            </w:r>
            <w:r w:rsidR="00D93F4B">
              <w:rPr>
                <w:webHidden/>
              </w:rPr>
              <w:t>7</w:t>
            </w:r>
            <w:r w:rsidR="009211FC">
              <w:rPr>
                <w:webHidden/>
              </w:rPr>
              <w:fldChar w:fldCharType="end"/>
            </w:r>
          </w:hyperlink>
        </w:p>
        <w:p w14:paraId="78163183" w14:textId="7B15F890" w:rsidR="009211FC" w:rsidRDefault="00241236" w:rsidP="009211FC">
          <w:pPr>
            <w:pStyle w:val="TOC1"/>
            <w:rPr>
              <w:rFonts w:eastAsiaTheme="minorEastAsia"/>
              <w:lang w:eastAsia="en-AU"/>
            </w:rPr>
          </w:pPr>
          <w:hyperlink w:anchor="_Toc520460883" w:history="1">
            <w:r w:rsidR="009211FC" w:rsidRPr="002326C2">
              <w:rPr>
                <w:rStyle w:val="Hyperlink"/>
              </w:rPr>
              <w:t>Our Vision</w:t>
            </w:r>
            <w:r w:rsidR="009211FC">
              <w:rPr>
                <w:webHidden/>
              </w:rPr>
              <w:tab/>
            </w:r>
            <w:r w:rsidR="009211FC">
              <w:rPr>
                <w:webHidden/>
              </w:rPr>
              <w:fldChar w:fldCharType="begin"/>
            </w:r>
            <w:r w:rsidR="009211FC">
              <w:rPr>
                <w:webHidden/>
              </w:rPr>
              <w:instrText xml:space="preserve"> PAGEREF _Toc520460883 \h </w:instrText>
            </w:r>
            <w:r w:rsidR="009211FC">
              <w:rPr>
                <w:webHidden/>
              </w:rPr>
            </w:r>
            <w:r w:rsidR="009211FC">
              <w:rPr>
                <w:webHidden/>
              </w:rPr>
              <w:fldChar w:fldCharType="separate"/>
            </w:r>
            <w:r w:rsidR="00D93F4B">
              <w:rPr>
                <w:webHidden/>
              </w:rPr>
              <w:t>8</w:t>
            </w:r>
            <w:r w:rsidR="009211FC">
              <w:rPr>
                <w:webHidden/>
              </w:rPr>
              <w:fldChar w:fldCharType="end"/>
            </w:r>
          </w:hyperlink>
        </w:p>
        <w:p w14:paraId="0676541F" w14:textId="7A6253E8" w:rsidR="009211FC" w:rsidRDefault="00241236" w:rsidP="009211FC">
          <w:pPr>
            <w:pStyle w:val="TOC1"/>
            <w:rPr>
              <w:rFonts w:eastAsiaTheme="minorEastAsia"/>
              <w:lang w:eastAsia="en-AU"/>
            </w:rPr>
          </w:pPr>
          <w:hyperlink w:anchor="_Toc520460884" w:history="1">
            <w:r w:rsidR="009211FC" w:rsidRPr="002326C2">
              <w:rPr>
                <w:rStyle w:val="Hyperlink"/>
              </w:rPr>
              <w:t>Our Mission</w:t>
            </w:r>
            <w:r w:rsidR="009211FC">
              <w:rPr>
                <w:webHidden/>
              </w:rPr>
              <w:tab/>
            </w:r>
            <w:r w:rsidR="009211FC">
              <w:rPr>
                <w:webHidden/>
              </w:rPr>
              <w:fldChar w:fldCharType="begin"/>
            </w:r>
            <w:r w:rsidR="009211FC">
              <w:rPr>
                <w:webHidden/>
              </w:rPr>
              <w:instrText xml:space="preserve"> PAGEREF _Toc520460884 \h </w:instrText>
            </w:r>
            <w:r w:rsidR="009211FC">
              <w:rPr>
                <w:webHidden/>
              </w:rPr>
            </w:r>
            <w:r w:rsidR="009211FC">
              <w:rPr>
                <w:webHidden/>
              </w:rPr>
              <w:fldChar w:fldCharType="separate"/>
            </w:r>
            <w:r w:rsidR="00D93F4B">
              <w:rPr>
                <w:webHidden/>
              </w:rPr>
              <w:t>8</w:t>
            </w:r>
            <w:r w:rsidR="009211FC">
              <w:rPr>
                <w:webHidden/>
              </w:rPr>
              <w:fldChar w:fldCharType="end"/>
            </w:r>
          </w:hyperlink>
        </w:p>
        <w:p w14:paraId="0485E189" w14:textId="2A7C8EDE" w:rsidR="009211FC" w:rsidRDefault="00241236" w:rsidP="009211FC">
          <w:pPr>
            <w:pStyle w:val="TOC1"/>
            <w:rPr>
              <w:rFonts w:eastAsiaTheme="minorEastAsia"/>
              <w:lang w:eastAsia="en-AU"/>
            </w:rPr>
          </w:pPr>
          <w:hyperlink w:anchor="_Toc520460885" w:history="1">
            <w:r w:rsidR="009211FC" w:rsidRPr="002326C2">
              <w:rPr>
                <w:rStyle w:val="Hyperlink"/>
              </w:rPr>
              <w:t>Our Values</w:t>
            </w:r>
            <w:r w:rsidR="009211FC">
              <w:rPr>
                <w:webHidden/>
              </w:rPr>
              <w:tab/>
            </w:r>
            <w:r w:rsidR="009211FC">
              <w:rPr>
                <w:webHidden/>
              </w:rPr>
              <w:fldChar w:fldCharType="begin"/>
            </w:r>
            <w:r w:rsidR="009211FC">
              <w:rPr>
                <w:webHidden/>
              </w:rPr>
              <w:instrText xml:space="preserve"> PAGEREF _Toc520460885 \h </w:instrText>
            </w:r>
            <w:r w:rsidR="009211FC">
              <w:rPr>
                <w:webHidden/>
              </w:rPr>
            </w:r>
            <w:r w:rsidR="009211FC">
              <w:rPr>
                <w:webHidden/>
              </w:rPr>
              <w:fldChar w:fldCharType="separate"/>
            </w:r>
            <w:r w:rsidR="00D93F4B">
              <w:rPr>
                <w:webHidden/>
              </w:rPr>
              <w:t>8</w:t>
            </w:r>
            <w:r w:rsidR="009211FC">
              <w:rPr>
                <w:webHidden/>
              </w:rPr>
              <w:fldChar w:fldCharType="end"/>
            </w:r>
          </w:hyperlink>
        </w:p>
        <w:p w14:paraId="1F2A080F" w14:textId="12893888" w:rsidR="009211FC" w:rsidRDefault="00241236" w:rsidP="009211FC">
          <w:pPr>
            <w:pStyle w:val="TOC1"/>
            <w:rPr>
              <w:rFonts w:eastAsiaTheme="minorEastAsia"/>
              <w:lang w:eastAsia="en-AU"/>
            </w:rPr>
          </w:pPr>
          <w:hyperlink w:anchor="_Toc520460886" w:history="1">
            <w:r w:rsidR="009211FC" w:rsidRPr="002326C2">
              <w:rPr>
                <w:rStyle w:val="Hyperlink"/>
              </w:rPr>
              <w:t>Our Corporate Goals</w:t>
            </w:r>
            <w:r w:rsidR="009211FC">
              <w:rPr>
                <w:webHidden/>
              </w:rPr>
              <w:tab/>
            </w:r>
            <w:r w:rsidR="009211FC">
              <w:rPr>
                <w:webHidden/>
              </w:rPr>
              <w:fldChar w:fldCharType="begin"/>
            </w:r>
            <w:r w:rsidR="009211FC">
              <w:rPr>
                <w:webHidden/>
              </w:rPr>
              <w:instrText xml:space="preserve"> PAGEREF _Toc520460886 \h </w:instrText>
            </w:r>
            <w:r w:rsidR="009211FC">
              <w:rPr>
                <w:webHidden/>
              </w:rPr>
            </w:r>
            <w:r w:rsidR="009211FC">
              <w:rPr>
                <w:webHidden/>
              </w:rPr>
              <w:fldChar w:fldCharType="separate"/>
            </w:r>
            <w:r w:rsidR="00D93F4B">
              <w:rPr>
                <w:webHidden/>
              </w:rPr>
              <w:t>9</w:t>
            </w:r>
            <w:r w:rsidR="009211FC">
              <w:rPr>
                <w:webHidden/>
              </w:rPr>
              <w:fldChar w:fldCharType="end"/>
            </w:r>
          </w:hyperlink>
        </w:p>
        <w:p w14:paraId="2A83DF46" w14:textId="01D2DC34" w:rsidR="009211FC" w:rsidRDefault="00241236" w:rsidP="009211FC">
          <w:pPr>
            <w:pStyle w:val="TOC1"/>
            <w:rPr>
              <w:rFonts w:eastAsiaTheme="minorEastAsia"/>
              <w:lang w:eastAsia="en-AU"/>
            </w:rPr>
          </w:pPr>
          <w:hyperlink w:anchor="_Toc520460887" w:history="1">
            <w:r w:rsidR="009211FC" w:rsidRPr="002326C2">
              <w:rPr>
                <w:rStyle w:val="Hyperlink"/>
              </w:rPr>
              <w:t>Our Stakeholders</w:t>
            </w:r>
            <w:r w:rsidR="009211FC">
              <w:rPr>
                <w:webHidden/>
              </w:rPr>
              <w:tab/>
            </w:r>
            <w:r w:rsidR="009211FC">
              <w:rPr>
                <w:webHidden/>
              </w:rPr>
              <w:fldChar w:fldCharType="begin"/>
            </w:r>
            <w:r w:rsidR="009211FC">
              <w:rPr>
                <w:webHidden/>
              </w:rPr>
              <w:instrText xml:space="preserve"> PAGEREF _Toc520460887 \h </w:instrText>
            </w:r>
            <w:r w:rsidR="009211FC">
              <w:rPr>
                <w:webHidden/>
              </w:rPr>
            </w:r>
            <w:r w:rsidR="009211FC">
              <w:rPr>
                <w:webHidden/>
              </w:rPr>
              <w:fldChar w:fldCharType="separate"/>
            </w:r>
            <w:r w:rsidR="00D93F4B">
              <w:rPr>
                <w:webHidden/>
              </w:rPr>
              <w:t>9</w:t>
            </w:r>
            <w:r w:rsidR="009211FC">
              <w:rPr>
                <w:webHidden/>
              </w:rPr>
              <w:fldChar w:fldCharType="end"/>
            </w:r>
          </w:hyperlink>
        </w:p>
        <w:p w14:paraId="20194045" w14:textId="391C2244" w:rsidR="009211FC" w:rsidRDefault="00241236" w:rsidP="009211FC">
          <w:pPr>
            <w:pStyle w:val="TOC1"/>
            <w:rPr>
              <w:rFonts w:eastAsiaTheme="minorEastAsia"/>
              <w:lang w:eastAsia="en-AU"/>
            </w:rPr>
          </w:pPr>
          <w:hyperlink w:anchor="_Toc520460888" w:history="1">
            <w:r w:rsidR="009211FC" w:rsidRPr="002326C2">
              <w:rPr>
                <w:rStyle w:val="Hyperlink"/>
              </w:rPr>
              <w:t>Performance</w:t>
            </w:r>
            <w:r w:rsidR="009211FC">
              <w:rPr>
                <w:webHidden/>
              </w:rPr>
              <w:tab/>
            </w:r>
            <w:r w:rsidR="009211FC">
              <w:rPr>
                <w:webHidden/>
              </w:rPr>
              <w:fldChar w:fldCharType="begin"/>
            </w:r>
            <w:r w:rsidR="009211FC">
              <w:rPr>
                <w:webHidden/>
              </w:rPr>
              <w:instrText xml:space="preserve"> PAGEREF _Toc520460888 \h </w:instrText>
            </w:r>
            <w:r w:rsidR="009211FC">
              <w:rPr>
                <w:webHidden/>
              </w:rPr>
            </w:r>
            <w:r w:rsidR="009211FC">
              <w:rPr>
                <w:webHidden/>
              </w:rPr>
              <w:fldChar w:fldCharType="separate"/>
            </w:r>
            <w:r w:rsidR="00D93F4B">
              <w:rPr>
                <w:webHidden/>
              </w:rPr>
              <w:t>10</w:t>
            </w:r>
            <w:r w:rsidR="009211FC">
              <w:rPr>
                <w:webHidden/>
              </w:rPr>
              <w:fldChar w:fldCharType="end"/>
            </w:r>
          </w:hyperlink>
        </w:p>
        <w:p w14:paraId="03C3679E" w14:textId="578C0169" w:rsidR="009211FC" w:rsidRDefault="00241236" w:rsidP="009211FC">
          <w:pPr>
            <w:pStyle w:val="TOC1"/>
            <w:rPr>
              <w:rFonts w:eastAsiaTheme="minorEastAsia"/>
              <w:lang w:eastAsia="en-AU"/>
            </w:rPr>
          </w:pPr>
          <w:hyperlink w:anchor="_Toc520460889" w:history="1">
            <w:r w:rsidR="009211FC" w:rsidRPr="002326C2">
              <w:rPr>
                <w:rStyle w:val="Hyperlink"/>
              </w:rPr>
              <w:t>What Success Will Look Like</w:t>
            </w:r>
            <w:r w:rsidR="009211FC">
              <w:rPr>
                <w:webHidden/>
              </w:rPr>
              <w:tab/>
            </w:r>
            <w:r w:rsidR="009211FC">
              <w:rPr>
                <w:webHidden/>
              </w:rPr>
              <w:fldChar w:fldCharType="begin"/>
            </w:r>
            <w:r w:rsidR="009211FC">
              <w:rPr>
                <w:webHidden/>
              </w:rPr>
              <w:instrText xml:space="preserve"> PAGEREF _Toc520460889 \h </w:instrText>
            </w:r>
            <w:r w:rsidR="009211FC">
              <w:rPr>
                <w:webHidden/>
              </w:rPr>
            </w:r>
            <w:r w:rsidR="009211FC">
              <w:rPr>
                <w:webHidden/>
              </w:rPr>
              <w:fldChar w:fldCharType="separate"/>
            </w:r>
            <w:r w:rsidR="00D93F4B">
              <w:rPr>
                <w:webHidden/>
              </w:rPr>
              <w:t>11</w:t>
            </w:r>
            <w:r w:rsidR="009211FC">
              <w:rPr>
                <w:webHidden/>
              </w:rPr>
              <w:fldChar w:fldCharType="end"/>
            </w:r>
          </w:hyperlink>
        </w:p>
        <w:p w14:paraId="7A6AD5FC" w14:textId="0B623EF7" w:rsidR="009211FC" w:rsidRDefault="00241236" w:rsidP="009211FC">
          <w:pPr>
            <w:pStyle w:val="TOC1"/>
            <w:rPr>
              <w:rFonts w:eastAsiaTheme="minorEastAsia"/>
              <w:lang w:eastAsia="en-AU"/>
            </w:rPr>
          </w:pPr>
          <w:hyperlink w:anchor="_Toc520460890" w:history="1">
            <w:r w:rsidR="009211FC" w:rsidRPr="002326C2">
              <w:rPr>
                <w:rStyle w:val="Hyperlink"/>
              </w:rPr>
              <w:t>Key Results Areas</w:t>
            </w:r>
            <w:r w:rsidR="009211FC">
              <w:rPr>
                <w:webHidden/>
              </w:rPr>
              <w:tab/>
            </w:r>
            <w:r w:rsidR="009211FC">
              <w:rPr>
                <w:webHidden/>
              </w:rPr>
              <w:fldChar w:fldCharType="begin"/>
            </w:r>
            <w:r w:rsidR="009211FC">
              <w:rPr>
                <w:webHidden/>
              </w:rPr>
              <w:instrText xml:space="preserve"> PAGEREF _Toc520460890 \h </w:instrText>
            </w:r>
            <w:r w:rsidR="009211FC">
              <w:rPr>
                <w:webHidden/>
              </w:rPr>
            </w:r>
            <w:r w:rsidR="009211FC">
              <w:rPr>
                <w:webHidden/>
              </w:rPr>
              <w:fldChar w:fldCharType="separate"/>
            </w:r>
            <w:r w:rsidR="00D93F4B">
              <w:rPr>
                <w:webHidden/>
              </w:rPr>
              <w:t>12</w:t>
            </w:r>
            <w:r w:rsidR="009211FC">
              <w:rPr>
                <w:webHidden/>
              </w:rPr>
              <w:fldChar w:fldCharType="end"/>
            </w:r>
          </w:hyperlink>
        </w:p>
        <w:p w14:paraId="6FA03096" w14:textId="15E97AEE" w:rsidR="009211FC" w:rsidRDefault="00241236" w:rsidP="009211FC">
          <w:pPr>
            <w:pStyle w:val="TOC1"/>
            <w:rPr>
              <w:rFonts w:eastAsiaTheme="minorEastAsia"/>
              <w:lang w:eastAsia="en-AU"/>
            </w:rPr>
          </w:pPr>
          <w:hyperlink w:anchor="_Toc520460891" w:history="1">
            <w:r w:rsidR="009211FC" w:rsidRPr="002326C2">
              <w:rPr>
                <w:rStyle w:val="Hyperlink"/>
              </w:rPr>
              <w:t>Monitoring &amp; Evaluation</w:t>
            </w:r>
            <w:r w:rsidR="009211FC">
              <w:rPr>
                <w:webHidden/>
              </w:rPr>
              <w:tab/>
            </w:r>
            <w:r w:rsidR="009211FC">
              <w:rPr>
                <w:webHidden/>
              </w:rPr>
              <w:fldChar w:fldCharType="begin"/>
            </w:r>
            <w:r w:rsidR="009211FC">
              <w:rPr>
                <w:webHidden/>
              </w:rPr>
              <w:instrText xml:space="preserve"> PAGEREF _Toc520460891 \h </w:instrText>
            </w:r>
            <w:r w:rsidR="009211FC">
              <w:rPr>
                <w:webHidden/>
              </w:rPr>
            </w:r>
            <w:r w:rsidR="009211FC">
              <w:rPr>
                <w:webHidden/>
              </w:rPr>
              <w:fldChar w:fldCharType="separate"/>
            </w:r>
            <w:r w:rsidR="00D93F4B">
              <w:rPr>
                <w:webHidden/>
              </w:rPr>
              <w:t>14</w:t>
            </w:r>
            <w:r w:rsidR="009211FC">
              <w:rPr>
                <w:webHidden/>
              </w:rPr>
              <w:fldChar w:fldCharType="end"/>
            </w:r>
          </w:hyperlink>
        </w:p>
        <w:p w14:paraId="6F74D710" w14:textId="45887E1D" w:rsidR="009211FC" w:rsidRDefault="00241236" w:rsidP="009211FC">
          <w:pPr>
            <w:pStyle w:val="TOC1"/>
            <w:rPr>
              <w:rFonts w:eastAsiaTheme="minorEastAsia"/>
              <w:lang w:eastAsia="en-AU"/>
            </w:rPr>
          </w:pPr>
          <w:hyperlink w:anchor="_Toc520460892" w:history="1">
            <w:r w:rsidR="009211FC" w:rsidRPr="002326C2">
              <w:rPr>
                <w:rStyle w:val="Hyperlink"/>
              </w:rPr>
              <w:t>Risks and Assumptions</w:t>
            </w:r>
            <w:r w:rsidR="009211FC">
              <w:rPr>
                <w:webHidden/>
              </w:rPr>
              <w:tab/>
            </w:r>
            <w:r w:rsidR="009211FC">
              <w:rPr>
                <w:webHidden/>
              </w:rPr>
              <w:fldChar w:fldCharType="begin"/>
            </w:r>
            <w:r w:rsidR="009211FC">
              <w:rPr>
                <w:webHidden/>
              </w:rPr>
              <w:instrText xml:space="preserve"> PAGEREF _Toc520460892 \h </w:instrText>
            </w:r>
            <w:r w:rsidR="009211FC">
              <w:rPr>
                <w:webHidden/>
              </w:rPr>
            </w:r>
            <w:r w:rsidR="009211FC">
              <w:rPr>
                <w:webHidden/>
              </w:rPr>
              <w:fldChar w:fldCharType="separate"/>
            </w:r>
            <w:r w:rsidR="00D93F4B">
              <w:rPr>
                <w:webHidden/>
              </w:rPr>
              <w:t>15</w:t>
            </w:r>
            <w:r w:rsidR="009211FC">
              <w:rPr>
                <w:webHidden/>
              </w:rPr>
              <w:fldChar w:fldCharType="end"/>
            </w:r>
          </w:hyperlink>
        </w:p>
        <w:p w14:paraId="706B624B" w14:textId="5E9539EC" w:rsidR="009211FC" w:rsidRDefault="00241236" w:rsidP="009211FC">
          <w:pPr>
            <w:pStyle w:val="TOC1"/>
            <w:rPr>
              <w:rStyle w:val="Hyperlink"/>
            </w:rPr>
          </w:pPr>
          <w:hyperlink w:anchor="_Toc520460893" w:history="1">
            <w:r w:rsidR="009211FC" w:rsidRPr="002326C2">
              <w:rPr>
                <w:rStyle w:val="Hyperlink"/>
              </w:rPr>
              <w:t>Annex 1: Performance Evaluation Framework (PEF)</w:t>
            </w:r>
            <w:r w:rsidR="009211FC">
              <w:rPr>
                <w:webHidden/>
              </w:rPr>
              <w:tab/>
            </w:r>
            <w:r w:rsidR="009211FC">
              <w:rPr>
                <w:webHidden/>
              </w:rPr>
              <w:fldChar w:fldCharType="begin"/>
            </w:r>
            <w:r w:rsidR="009211FC">
              <w:rPr>
                <w:webHidden/>
              </w:rPr>
              <w:instrText xml:space="preserve"> PAGEREF _Toc520460893 \h </w:instrText>
            </w:r>
            <w:r w:rsidR="009211FC">
              <w:rPr>
                <w:webHidden/>
              </w:rPr>
            </w:r>
            <w:r w:rsidR="009211FC">
              <w:rPr>
                <w:webHidden/>
              </w:rPr>
              <w:fldChar w:fldCharType="separate"/>
            </w:r>
            <w:r w:rsidR="00D93F4B">
              <w:rPr>
                <w:webHidden/>
              </w:rPr>
              <w:t>17</w:t>
            </w:r>
            <w:r w:rsidR="009211FC">
              <w:rPr>
                <w:webHidden/>
              </w:rPr>
              <w:fldChar w:fldCharType="end"/>
            </w:r>
          </w:hyperlink>
        </w:p>
        <w:p w14:paraId="62A6BD39" w14:textId="3ECA0CDE" w:rsidR="009211FC" w:rsidRPr="009211FC" w:rsidRDefault="009211FC" w:rsidP="009211FC">
          <w:pPr>
            <w:pStyle w:val="TOC1"/>
            <w:rPr>
              <w:rStyle w:val="Hyperlink"/>
              <w:color w:val="auto"/>
              <w:u w:val="none"/>
            </w:rPr>
          </w:pPr>
          <w:r w:rsidRPr="009211FC">
            <w:rPr>
              <w:rStyle w:val="Hyperlink"/>
              <w:color w:val="auto"/>
              <w:u w:val="none"/>
            </w:rPr>
            <w:t>Annex 2: MIPU Corporate Plan Summary Sheet</w:t>
          </w:r>
          <w:r w:rsidRPr="009211FC">
            <w:rPr>
              <w:rStyle w:val="Hyperlink"/>
              <w:color w:val="auto"/>
              <w:u w:val="none"/>
            </w:rPr>
            <w:tab/>
            <w:t xml:space="preserve">   2</w:t>
          </w:r>
          <w:r w:rsidR="00D93F4B">
            <w:rPr>
              <w:rStyle w:val="Hyperlink"/>
              <w:color w:val="auto"/>
              <w:u w:val="none"/>
            </w:rPr>
            <w:t>9</w:t>
          </w:r>
        </w:p>
        <w:p w14:paraId="5909ACDD" w14:textId="7BF4416B" w:rsidR="00BF7242" w:rsidRDefault="00333C72">
          <w:r>
            <w:rPr>
              <w:b/>
              <w:bCs/>
              <w:noProof/>
              <w:lang w:val="en-US"/>
            </w:rPr>
            <w:fldChar w:fldCharType="end"/>
          </w:r>
        </w:p>
      </w:sdtContent>
    </w:sdt>
    <w:p w14:paraId="63397AB7" w14:textId="77777777" w:rsidR="00BF7242" w:rsidRDefault="00BF7242" w:rsidP="00A62C76">
      <w:pPr>
        <w:jc w:val="center"/>
        <w:rPr>
          <w:rFonts w:ascii="Kalinga" w:hAnsi="Kalinga" w:cs="Kalinga"/>
          <w:b/>
          <w:sz w:val="32"/>
          <w:szCs w:val="32"/>
        </w:rPr>
      </w:pPr>
    </w:p>
    <w:p w14:paraId="265D7D51" w14:textId="77777777" w:rsidR="008828FC" w:rsidRDefault="008828FC">
      <w:pPr>
        <w:rPr>
          <w:b/>
          <w:sz w:val="32"/>
          <w:szCs w:val="32"/>
        </w:rPr>
        <w:sectPr w:rsidR="008828FC" w:rsidSect="00E76E68">
          <w:footerReference w:type="default" r:id="rId14"/>
          <w:pgSz w:w="11906" w:h="16838"/>
          <w:pgMar w:top="993" w:right="1440" w:bottom="1276" w:left="1440" w:header="708" w:footer="708" w:gutter="0"/>
          <w:pgNumType w:start="1"/>
          <w:cols w:space="708"/>
          <w:titlePg/>
          <w:docGrid w:linePitch="360"/>
        </w:sectPr>
      </w:pPr>
    </w:p>
    <w:p w14:paraId="06E1CF05" w14:textId="50995BA4" w:rsidR="00CA5899" w:rsidRDefault="00CA5899">
      <w:pPr>
        <w:rPr>
          <w:b/>
          <w:sz w:val="32"/>
          <w:szCs w:val="32"/>
        </w:rPr>
      </w:pPr>
      <w:r>
        <w:rPr>
          <w:b/>
          <w:sz w:val="32"/>
          <w:szCs w:val="32"/>
        </w:rPr>
        <w:br w:type="page"/>
      </w:r>
    </w:p>
    <w:p w14:paraId="2C8A8353" w14:textId="7A29E81B" w:rsidR="00A62C76" w:rsidRPr="00EC7578" w:rsidRDefault="00CA5899" w:rsidP="005E71B6">
      <w:pPr>
        <w:pStyle w:val="Heading1"/>
        <w:spacing w:after="240"/>
        <w:jc w:val="center"/>
        <w:rPr>
          <w:b/>
          <w:color w:val="auto"/>
        </w:rPr>
      </w:pPr>
      <w:bookmarkStart w:id="1" w:name="_Toc520460879"/>
      <w:r w:rsidRPr="00EC7578">
        <w:rPr>
          <w:b/>
          <w:color w:val="auto"/>
        </w:rPr>
        <w:t>A</w:t>
      </w:r>
      <w:r w:rsidR="005E71B6">
        <w:rPr>
          <w:b/>
          <w:color w:val="auto"/>
        </w:rPr>
        <w:t>cronyms</w:t>
      </w:r>
      <w:bookmarkEnd w:id="1"/>
    </w:p>
    <w:tbl>
      <w:tblPr>
        <w:tblStyle w:val="TableGrid"/>
        <w:tblW w:w="0" w:type="auto"/>
        <w:tblInd w:w="392" w:type="dxa"/>
        <w:tblBorders>
          <w:top w:val="dashSmallGap" w:sz="4" w:space="0" w:color="2E74B5" w:themeColor="accent1" w:themeShade="BF"/>
          <w:left w:val="none" w:sz="0" w:space="0" w:color="auto"/>
          <w:bottom w:val="dashSmallGap" w:sz="4" w:space="0" w:color="2E74B5" w:themeColor="accent1" w:themeShade="BF"/>
          <w:right w:val="none" w:sz="0" w:space="0" w:color="auto"/>
          <w:insideH w:val="dashSmallGap" w:sz="4" w:space="0" w:color="2E74B5" w:themeColor="accent1" w:themeShade="BF"/>
          <w:insideV w:val="dashSmallGap" w:sz="4" w:space="0" w:color="2E74B5" w:themeColor="accent1" w:themeShade="BF"/>
        </w:tblBorders>
        <w:tblLook w:val="04A0" w:firstRow="1" w:lastRow="0" w:firstColumn="1" w:lastColumn="0" w:noHBand="0" w:noVBand="1"/>
      </w:tblPr>
      <w:tblGrid>
        <w:gridCol w:w="1559"/>
        <w:gridCol w:w="7229"/>
      </w:tblGrid>
      <w:tr w:rsidR="00CA5899" w:rsidRPr="002B15BF" w14:paraId="177ED6CD" w14:textId="77777777" w:rsidTr="00D404DB">
        <w:tc>
          <w:tcPr>
            <w:tcW w:w="1559" w:type="dxa"/>
          </w:tcPr>
          <w:p w14:paraId="03282D88" w14:textId="56F0B9DA" w:rsidR="00CA5899" w:rsidRPr="002B15BF" w:rsidRDefault="00675E94" w:rsidP="00085BDA">
            <w:pPr>
              <w:jc w:val="center"/>
              <w:rPr>
                <w:rFonts w:ascii="Kalinga" w:eastAsia="Times New Roman" w:hAnsi="Kalinga" w:cs="Kalinga"/>
                <w:b/>
                <w:sz w:val="20"/>
                <w:szCs w:val="20"/>
                <w:lang w:eastAsia="en-AU"/>
              </w:rPr>
            </w:pPr>
            <w:proofErr w:type="spellStart"/>
            <w:r w:rsidRPr="002B15BF">
              <w:rPr>
                <w:rFonts w:ascii="Kalinga" w:eastAsia="Times New Roman" w:hAnsi="Kalinga" w:cs="Kalinga"/>
                <w:b/>
                <w:sz w:val="20"/>
                <w:szCs w:val="20"/>
                <w:lang w:eastAsia="en-AU"/>
              </w:rPr>
              <w:t>AToN’s</w:t>
            </w:r>
            <w:proofErr w:type="spellEnd"/>
          </w:p>
        </w:tc>
        <w:tc>
          <w:tcPr>
            <w:tcW w:w="7229" w:type="dxa"/>
          </w:tcPr>
          <w:p w14:paraId="3767784C" w14:textId="2C558D0A" w:rsidR="00CA5899" w:rsidRPr="002B15BF" w:rsidRDefault="00675E94" w:rsidP="008256C1">
            <w:pPr>
              <w:rPr>
                <w:rFonts w:ascii="Kalinga" w:eastAsia="Times New Roman" w:hAnsi="Kalinga" w:cs="Kalinga"/>
                <w:sz w:val="20"/>
                <w:szCs w:val="20"/>
                <w:lang w:eastAsia="en-AU"/>
              </w:rPr>
            </w:pPr>
            <w:r w:rsidRPr="002B15BF">
              <w:rPr>
                <w:rFonts w:ascii="Kalinga" w:eastAsia="Times New Roman" w:hAnsi="Kalinga" w:cs="Kalinga"/>
                <w:sz w:val="20"/>
                <w:szCs w:val="20"/>
                <w:lang w:eastAsia="en-AU"/>
              </w:rPr>
              <w:t>Aids to Navigation</w:t>
            </w:r>
          </w:p>
        </w:tc>
      </w:tr>
      <w:tr w:rsidR="008256C1" w:rsidRPr="002B15BF" w14:paraId="03085DEA" w14:textId="77777777" w:rsidTr="00D404DB">
        <w:tc>
          <w:tcPr>
            <w:tcW w:w="1559" w:type="dxa"/>
          </w:tcPr>
          <w:p w14:paraId="039B00AF" w14:textId="3EC099E7" w:rsidR="008256C1" w:rsidRPr="002B15BF" w:rsidRDefault="008256C1" w:rsidP="00085BDA">
            <w:pPr>
              <w:jc w:val="center"/>
              <w:rPr>
                <w:rFonts w:ascii="Kalinga" w:eastAsia="Times New Roman" w:hAnsi="Kalinga" w:cs="Kalinga"/>
                <w:b/>
                <w:sz w:val="20"/>
                <w:szCs w:val="20"/>
                <w:lang w:eastAsia="en-AU"/>
              </w:rPr>
            </w:pPr>
            <w:r w:rsidRPr="002B15BF">
              <w:rPr>
                <w:rFonts w:ascii="Kalinga" w:eastAsia="Times New Roman" w:hAnsi="Kalinga" w:cs="Kalinga"/>
                <w:b/>
                <w:sz w:val="20"/>
                <w:szCs w:val="20"/>
                <w:lang w:eastAsia="en-AU"/>
              </w:rPr>
              <w:t>CAA</w:t>
            </w:r>
          </w:p>
        </w:tc>
        <w:tc>
          <w:tcPr>
            <w:tcW w:w="7229" w:type="dxa"/>
          </w:tcPr>
          <w:p w14:paraId="6C75ECBF" w14:textId="79044570" w:rsidR="008256C1" w:rsidRPr="002B15BF" w:rsidRDefault="008256C1" w:rsidP="008256C1">
            <w:pPr>
              <w:rPr>
                <w:rFonts w:ascii="Kalinga" w:eastAsia="Times New Roman" w:hAnsi="Kalinga" w:cs="Kalinga"/>
                <w:sz w:val="20"/>
                <w:szCs w:val="20"/>
                <w:lang w:eastAsia="en-AU"/>
              </w:rPr>
            </w:pPr>
            <w:r w:rsidRPr="002B15BF">
              <w:rPr>
                <w:rFonts w:ascii="Kalinga" w:eastAsia="Times New Roman" w:hAnsi="Kalinga" w:cs="Kalinga"/>
                <w:sz w:val="20"/>
                <w:szCs w:val="20"/>
                <w:lang w:eastAsia="en-AU"/>
              </w:rPr>
              <w:t xml:space="preserve">Civil Aviation Authority </w:t>
            </w:r>
          </w:p>
        </w:tc>
      </w:tr>
      <w:tr w:rsidR="00CA5899" w:rsidRPr="002B15BF" w14:paraId="2E00DF15" w14:textId="77777777" w:rsidTr="00D404DB">
        <w:tc>
          <w:tcPr>
            <w:tcW w:w="1559" w:type="dxa"/>
          </w:tcPr>
          <w:p w14:paraId="7803431F" w14:textId="2D13F323" w:rsidR="00CA5899" w:rsidRPr="002B15BF" w:rsidRDefault="008256C1" w:rsidP="00085BDA">
            <w:pPr>
              <w:jc w:val="center"/>
              <w:rPr>
                <w:rFonts w:ascii="Kalinga" w:eastAsia="Times New Roman" w:hAnsi="Kalinga" w:cs="Kalinga"/>
                <w:b/>
                <w:sz w:val="20"/>
                <w:szCs w:val="20"/>
                <w:lang w:eastAsia="en-AU"/>
              </w:rPr>
            </w:pPr>
            <w:r w:rsidRPr="002B15BF">
              <w:rPr>
                <w:rFonts w:ascii="Kalinga" w:eastAsia="Times New Roman" w:hAnsi="Kalinga" w:cs="Kalinga"/>
                <w:b/>
                <w:sz w:val="20"/>
                <w:szCs w:val="20"/>
                <w:lang w:eastAsia="en-AU"/>
              </w:rPr>
              <w:t>CAAV</w:t>
            </w:r>
          </w:p>
        </w:tc>
        <w:tc>
          <w:tcPr>
            <w:tcW w:w="7229" w:type="dxa"/>
          </w:tcPr>
          <w:p w14:paraId="3032F57F" w14:textId="3BF24984" w:rsidR="00CA5899" w:rsidRPr="002B15BF" w:rsidRDefault="008256C1" w:rsidP="008256C1">
            <w:pPr>
              <w:rPr>
                <w:rFonts w:ascii="Kalinga" w:eastAsia="Times New Roman" w:hAnsi="Kalinga" w:cs="Kalinga"/>
                <w:sz w:val="20"/>
                <w:szCs w:val="20"/>
                <w:lang w:eastAsia="en-AU"/>
              </w:rPr>
            </w:pPr>
            <w:r w:rsidRPr="002B15BF">
              <w:rPr>
                <w:rFonts w:ascii="Kalinga" w:eastAsia="Times New Roman" w:hAnsi="Kalinga" w:cs="Kalinga"/>
                <w:sz w:val="20"/>
                <w:szCs w:val="20"/>
                <w:lang w:eastAsia="en-AU"/>
              </w:rPr>
              <w:t>Civil Aviation Authority Vanuatu</w:t>
            </w:r>
          </w:p>
        </w:tc>
      </w:tr>
      <w:tr w:rsidR="00774616" w:rsidRPr="002B15BF" w14:paraId="1A6E9FAB" w14:textId="77777777" w:rsidTr="00D404DB">
        <w:tc>
          <w:tcPr>
            <w:tcW w:w="1559" w:type="dxa"/>
          </w:tcPr>
          <w:p w14:paraId="4DEF9701" w14:textId="45C79623" w:rsidR="00774616" w:rsidRPr="002B15BF" w:rsidRDefault="00774616" w:rsidP="00085BDA">
            <w:pPr>
              <w:jc w:val="center"/>
              <w:rPr>
                <w:rFonts w:ascii="Kalinga" w:eastAsia="Times New Roman" w:hAnsi="Kalinga" w:cs="Kalinga"/>
                <w:b/>
                <w:sz w:val="20"/>
                <w:szCs w:val="20"/>
                <w:lang w:eastAsia="en-AU"/>
              </w:rPr>
            </w:pPr>
            <w:r w:rsidRPr="002B15BF">
              <w:rPr>
                <w:rFonts w:ascii="Kalinga" w:eastAsia="Times New Roman" w:hAnsi="Kalinga" w:cs="Kalinga"/>
                <w:b/>
                <w:sz w:val="20"/>
                <w:szCs w:val="20"/>
                <w:lang w:eastAsia="en-AU"/>
              </w:rPr>
              <w:t>CBC</w:t>
            </w:r>
          </w:p>
        </w:tc>
        <w:tc>
          <w:tcPr>
            <w:tcW w:w="7229" w:type="dxa"/>
          </w:tcPr>
          <w:p w14:paraId="7B80E218" w14:textId="76034E1A" w:rsidR="00774616" w:rsidRPr="002B15BF" w:rsidRDefault="00774616" w:rsidP="008256C1">
            <w:pPr>
              <w:rPr>
                <w:rFonts w:ascii="Kalinga" w:eastAsia="Times New Roman" w:hAnsi="Kalinga" w:cs="Kalinga"/>
                <w:sz w:val="20"/>
                <w:szCs w:val="20"/>
                <w:lang w:eastAsia="en-AU"/>
              </w:rPr>
            </w:pPr>
            <w:r w:rsidRPr="002B15BF">
              <w:rPr>
                <w:rFonts w:ascii="Kalinga" w:eastAsia="Times New Roman" w:hAnsi="Kalinga" w:cs="Kalinga"/>
                <w:sz w:val="20"/>
                <w:szCs w:val="20"/>
                <w:lang w:eastAsia="en-AU"/>
              </w:rPr>
              <w:t>Community Based Contractor/s</w:t>
            </w:r>
          </w:p>
        </w:tc>
      </w:tr>
      <w:tr w:rsidR="00675E94" w:rsidRPr="002B15BF" w14:paraId="231E928C" w14:textId="77777777" w:rsidTr="00D404DB">
        <w:tc>
          <w:tcPr>
            <w:tcW w:w="1559" w:type="dxa"/>
          </w:tcPr>
          <w:p w14:paraId="79DB5DBE" w14:textId="7EEEA1A8" w:rsidR="00675E94" w:rsidRPr="002B15BF" w:rsidRDefault="00675E94" w:rsidP="00085BDA">
            <w:pPr>
              <w:jc w:val="center"/>
              <w:rPr>
                <w:rFonts w:ascii="Kalinga" w:eastAsia="Times New Roman" w:hAnsi="Kalinga" w:cs="Kalinga"/>
                <w:b/>
                <w:sz w:val="20"/>
                <w:szCs w:val="20"/>
                <w:lang w:eastAsia="en-AU"/>
              </w:rPr>
            </w:pPr>
            <w:r w:rsidRPr="002B15BF">
              <w:rPr>
                <w:rFonts w:ascii="Kalinga" w:eastAsia="Times New Roman" w:hAnsi="Kalinga" w:cs="Kalinga"/>
                <w:b/>
                <w:sz w:val="20"/>
                <w:szCs w:val="20"/>
                <w:lang w:eastAsia="en-AU"/>
              </w:rPr>
              <w:t>CMAO</w:t>
            </w:r>
          </w:p>
        </w:tc>
        <w:tc>
          <w:tcPr>
            <w:tcW w:w="7229" w:type="dxa"/>
          </w:tcPr>
          <w:p w14:paraId="6FA835A3" w14:textId="0A8A55A9" w:rsidR="00675E94" w:rsidRPr="002B15BF" w:rsidRDefault="00675E94" w:rsidP="008256C1">
            <w:pPr>
              <w:rPr>
                <w:rFonts w:ascii="Kalinga" w:eastAsia="Times New Roman" w:hAnsi="Kalinga" w:cs="Kalinga"/>
                <w:sz w:val="20"/>
                <w:szCs w:val="20"/>
                <w:lang w:eastAsia="en-AU"/>
              </w:rPr>
            </w:pPr>
            <w:r w:rsidRPr="002B15BF">
              <w:rPr>
                <w:rFonts w:ascii="Kalinga" w:eastAsia="Times New Roman" w:hAnsi="Kalinga" w:cs="Kalinga"/>
                <w:sz w:val="20"/>
                <w:szCs w:val="20"/>
                <w:lang w:eastAsia="en-AU"/>
              </w:rPr>
              <w:t xml:space="preserve">Commissioner of Maritime Affairs Office </w:t>
            </w:r>
          </w:p>
        </w:tc>
      </w:tr>
      <w:tr w:rsidR="00CA5899" w:rsidRPr="002B15BF" w14:paraId="0E12B004" w14:textId="77777777" w:rsidTr="00D404DB">
        <w:tc>
          <w:tcPr>
            <w:tcW w:w="1559" w:type="dxa"/>
          </w:tcPr>
          <w:p w14:paraId="727AE937" w14:textId="22DFE16B" w:rsidR="00CA5899" w:rsidRPr="002B15BF" w:rsidRDefault="00E865CB" w:rsidP="00085BDA">
            <w:pPr>
              <w:jc w:val="center"/>
              <w:rPr>
                <w:rFonts w:ascii="Kalinga" w:eastAsia="Times New Roman" w:hAnsi="Kalinga" w:cs="Kalinga"/>
                <w:b/>
                <w:sz w:val="20"/>
                <w:szCs w:val="20"/>
                <w:lang w:eastAsia="en-AU"/>
              </w:rPr>
            </w:pPr>
            <w:r w:rsidRPr="002B15BF">
              <w:rPr>
                <w:rFonts w:ascii="Kalinga" w:eastAsia="Times New Roman" w:hAnsi="Kalinga" w:cs="Kalinga"/>
                <w:b/>
                <w:sz w:val="20"/>
                <w:szCs w:val="20"/>
                <w:lang w:eastAsia="en-AU"/>
              </w:rPr>
              <w:t>CSU</w:t>
            </w:r>
          </w:p>
        </w:tc>
        <w:tc>
          <w:tcPr>
            <w:tcW w:w="7229" w:type="dxa"/>
          </w:tcPr>
          <w:p w14:paraId="7051D2D9" w14:textId="47DB9AB7" w:rsidR="00CA5899" w:rsidRPr="002B15BF" w:rsidRDefault="00E865CB" w:rsidP="008256C1">
            <w:pPr>
              <w:rPr>
                <w:rFonts w:ascii="Kalinga" w:eastAsia="Times New Roman" w:hAnsi="Kalinga" w:cs="Kalinga"/>
                <w:sz w:val="20"/>
                <w:szCs w:val="20"/>
                <w:lang w:eastAsia="en-AU"/>
              </w:rPr>
            </w:pPr>
            <w:r w:rsidRPr="002B15BF">
              <w:rPr>
                <w:rFonts w:ascii="Kalinga" w:eastAsia="Times New Roman" w:hAnsi="Kalinga" w:cs="Kalinga"/>
                <w:sz w:val="20"/>
                <w:szCs w:val="20"/>
                <w:lang w:eastAsia="en-AU"/>
              </w:rPr>
              <w:t>Corporate Service Unit -MIPU</w:t>
            </w:r>
          </w:p>
        </w:tc>
      </w:tr>
      <w:tr w:rsidR="002E2FCA" w:rsidRPr="002B15BF" w14:paraId="08548F62" w14:textId="77777777" w:rsidTr="00D404DB">
        <w:tc>
          <w:tcPr>
            <w:tcW w:w="1559" w:type="dxa"/>
          </w:tcPr>
          <w:p w14:paraId="2C0686AB" w14:textId="3ACAEA46" w:rsidR="002E2FCA" w:rsidRPr="002B15BF" w:rsidRDefault="002E2FCA" w:rsidP="00085BDA">
            <w:pPr>
              <w:jc w:val="center"/>
              <w:rPr>
                <w:rFonts w:ascii="Kalinga" w:eastAsia="Times New Roman" w:hAnsi="Kalinga" w:cs="Kalinga"/>
                <w:b/>
                <w:sz w:val="20"/>
                <w:szCs w:val="20"/>
                <w:lang w:eastAsia="en-AU"/>
              </w:rPr>
            </w:pPr>
            <w:r w:rsidRPr="002B15BF">
              <w:rPr>
                <w:rFonts w:ascii="Kalinga" w:eastAsia="Times New Roman" w:hAnsi="Kalinga" w:cs="Kalinga"/>
                <w:b/>
                <w:sz w:val="20"/>
                <w:szCs w:val="20"/>
                <w:lang w:eastAsia="en-AU"/>
              </w:rPr>
              <w:t>DG</w:t>
            </w:r>
          </w:p>
        </w:tc>
        <w:tc>
          <w:tcPr>
            <w:tcW w:w="7229" w:type="dxa"/>
          </w:tcPr>
          <w:p w14:paraId="11691B9A" w14:textId="49A60D12" w:rsidR="002E2FCA" w:rsidRPr="002B15BF" w:rsidRDefault="002E2FCA" w:rsidP="008256C1">
            <w:pPr>
              <w:rPr>
                <w:rFonts w:ascii="Kalinga" w:eastAsia="Times New Roman" w:hAnsi="Kalinga" w:cs="Kalinga"/>
                <w:sz w:val="20"/>
                <w:szCs w:val="20"/>
                <w:lang w:eastAsia="en-AU"/>
              </w:rPr>
            </w:pPr>
            <w:r w:rsidRPr="002B15BF">
              <w:rPr>
                <w:rFonts w:ascii="Kalinga" w:eastAsia="Times New Roman" w:hAnsi="Kalinga" w:cs="Kalinga"/>
                <w:sz w:val="20"/>
                <w:szCs w:val="20"/>
                <w:lang w:eastAsia="en-AU"/>
              </w:rPr>
              <w:t>Director General – MIPU</w:t>
            </w:r>
          </w:p>
        </w:tc>
      </w:tr>
      <w:tr w:rsidR="00E865CB" w:rsidRPr="002B15BF" w14:paraId="58B72D52" w14:textId="77777777" w:rsidTr="00D404DB">
        <w:tc>
          <w:tcPr>
            <w:tcW w:w="1559" w:type="dxa"/>
          </w:tcPr>
          <w:p w14:paraId="6A454AFD" w14:textId="15FCBB34" w:rsidR="00E865CB" w:rsidRPr="002B15BF" w:rsidRDefault="00E865CB" w:rsidP="00085BDA">
            <w:pPr>
              <w:jc w:val="center"/>
              <w:rPr>
                <w:rFonts w:ascii="Kalinga" w:eastAsia="Times New Roman" w:hAnsi="Kalinga" w:cs="Kalinga"/>
                <w:b/>
                <w:sz w:val="20"/>
                <w:szCs w:val="20"/>
                <w:lang w:eastAsia="en-AU"/>
              </w:rPr>
            </w:pPr>
            <w:r w:rsidRPr="002B15BF">
              <w:rPr>
                <w:rFonts w:ascii="Kalinga" w:eastAsia="Times New Roman" w:hAnsi="Kalinga" w:cs="Kalinga"/>
                <w:b/>
                <w:sz w:val="20"/>
                <w:szCs w:val="20"/>
                <w:lang w:eastAsia="en-AU"/>
              </w:rPr>
              <w:t>Dir</w:t>
            </w:r>
          </w:p>
        </w:tc>
        <w:tc>
          <w:tcPr>
            <w:tcW w:w="7229" w:type="dxa"/>
          </w:tcPr>
          <w:p w14:paraId="7F5AC7FD" w14:textId="0C8BBAF4" w:rsidR="00E865CB" w:rsidRPr="002B15BF" w:rsidRDefault="00E865CB" w:rsidP="008256C1">
            <w:pPr>
              <w:rPr>
                <w:rFonts w:ascii="Kalinga" w:eastAsia="Times New Roman" w:hAnsi="Kalinga" w:cs="Kalinga"/>
                <w:sz w:val="20"/>
                <w:szCs w:val="20"/>
                <w:lang w:eastAsia="en-AU"/>
              </w:rPr>
            </w:pPr>
            <w:r w:rsidRPr="002B15BF">
              <w:rPr>
                <w:rFonts w:ascii="Kalinga" w:eastAsia="Times New Roman" w:hAnsi="Kalinga" w:cs="Kalinga"/>
                <w:sz w:val="20"/>
                <w:szCs w:val="20"/>
                <w:lang w:eastAsia="en-AU"/>
              </w:rPr>
              <w:t>Director</w:t>
            </w:r>
          </w:p>
        </w:tc>
      </w:tr>
      <w:tr w:rsidR="002E2FCA" w:rsidRPr="002B15BF" w14:paraId="31B5CC60" w14:textId="77777777" w:rsidTr="00D404DB">
        <w:tc>
          <w:tcPr>
            <w:tcW w:w="1559" w:type="dxa"/>
          </w:tcPr>
          <w:p w14:paraId="259D685A" w14:textId="3C978D10" w:rsidR="002E2FCA" w:rsidRPr="002B15BF" w:rsidRDefault="002E2FCA" w:rsidP="00085BDA">
            <w:pPr>
              <w:jc w:val="center"/>
              <w:rPr>
                <w:rFonts w:ascii="Kalinga" w:eastAsia="Times New Roman" w:hAnsi="Kalinga" w:cs="Kalinga"/>
                <w:b/>
                <w:sz w:val="20"/>
                <w:szCs w:val="20"/>
                <w:lang w:eastAsia="en-AU"/>
              </w:rPr>
            </w:pPr>
            <w:r w:rsidRPr="002B15BF">
              <w:rPr>
                <w:rFonts w:ascii="Kalinga" w:eastAsia="Times New Roman" w:hAnsi="Kalinga" w:cs="Kalinga"/>
                <w:b/>
                <w:sz w:val="20"/>
                <w:szCs w:val="20"/>
                <w:lang w:eastAsia="en-AU"/>
              </w:rPr>
              <w:t>DMs</w:t>
            </w:r>
          </w:p>
        </w:tc>
        <w:tc>
          <w:tcPr>
            <w:tcW w:w="7229" w:type="dxa"/>
          </w:tcPr>
          <w:p w14:paraId="22B9170B" w14:textId="0F13CBCE" w:rsidR="002E2FCA" w:rsidRPr="002B15BF" w:rsidRDefault="002E2FCA" w:rsidP="008256C1">
            <w:pPr>
              <w:rPr>
                <w:rFonts w:ascii="Kalinga" w:eastAsia="Times New Roman" w:hAnsi="Kalinga" w:cs="Kalinga"/>
                <w:sz w:val="20"/>
                <w:szCs w:val="20"/>
                <w:lang w:eastAsia="en-AU"/>
              </w:rPr>
            </w:pPr>
            <w:r w:rsidRPr="002B15BF">
              <w:rPr>
                <w:rFonts w:ascii="Kalinga" w:eastAsia="Times New Roman" w:hAnsi="Kalinga" w:cs="Kalinga"/>
                <w:sz w:val="20"/>
                <w:szCs w:val="20"/>
                <w:lang w:eastAsia="en-AU"/>
              </w:rPr>
              <w:t xml:space="preserve">Division Managers </w:t>
            </w:r>
            <w:r w:rsidR="00774616" w:rsidRPr="002B15BF">
              <w:rPr>
                <w:rFonts w:ascii="Kalinga" w:eastAsia="Times New Roman" w:hAnsi="Kalinga" w:cs="Kalinga"/>
                <w:sz w:val="20"/>
                <w:szCs w:val="20"/>
                <w:lang w:eastAsia="en-AU"/>
              </w:rPr>
              <w:t>–</w:t>
            </w:r>
            <w:r w:rsidRPr="002B15BF">
              <w:rPr>
                <w:rFonts w:ascii="Kalinga" w:eastAsia="Times New Roman" w:hAnsi="Kalinga" w:cs="Kalinga"/>
                <w:sz w:val="20"/>
                <w:szCs w:val="20"/>
                <w:lang w:eastAsia="en-AU"/>
              </w:rPr>
              <w:t xml:space="preserve"> PWD</w:t>
            </w:r>
          </w:p>
        </w:tc>
      </w:tr>
      <w:tr w:rsidR="00675E94" w:rsidRPr="002B15BF" w14:paraId="6139FCF0" w14:textId="77777777" w:rsidTr="00D404DB">
        <w:tc>
          <w:tcPr>
            <w:tcW w:w="1559" w:type="dxa"/>
          </w:tcPr>
          <w:p w14:paraId="1709FC1A" w14:textId="4DF1F5A6" w:rsidR="00675E94" w:rsidRPr="002B15BF" w:rsidRDefault="00675E94" w:rsidP="00085BDA">
            <w:pPr>
              <w:jc w:val="center"/>
              <w:rPr>
                <w:rFonts w:ascii="Kalinga" w:eastAsia="Times New Roman" w:hAnsi="Kalinga" w:cs="Kalinga"/>
                <w:b/>
                <w:sz w:val="20"/>
                <w:szCs w:val="20"/>
                <w:lang w:eastAsia="en-AU"/>
              </w:rPr>
            </w:pPr>
            <w:r w:rsidRPr="002B15BF">
              <w:rPr>
                <w:rFonts w:ascii="Kalinga" w:eastAsia="Times New Roman" w:hAnsi="Kalinga" w:cs="Kalinga"/>
                <w:b/>
                <w:sz w:val="20"/>
                <w:szCs w:val="20"/>
                <w:lang w:eastAsia="en-AU"/>
              </w:rPr>
              <w:t>Eco</w:t>
            </w:r>
          </w:p>
        </w:tc>
        <w:tc>
          <w:tcPr>
            <w:tcW w:w="7229" w:type="dxa"/>
          </w:tcPr>
          <w:p w14:paraId="751928AA" w14:textId="59510F6B" w:rsidR="00675E94" w:rsidRPr="002B15BF" w:rsidRDefault="00675E94" w:rsidP="008256C1">
            <w:pPr>
              <w:rPr>
                <w:rFonts w:ascii="Kalinga" w:eastAsia="Times New Roman" w:hAnsi="Kalinga" w:cs="Kalinga"/>
                <w:sz w:val="20"/>
                <w:szCs w:val="20"/>
                <w:lang w:eastAsia="en-AU"/>
              </w:rPr>
            </w:pPr>
            <w:r w:rsidRPr="002B15BF">
              <w:rPr>
                <w:rFonts w:ascii="Kalinga" w:eastAsia="Times New Roman" w:hAnsi="Kalinga" w:cs="Kalinga"/>
                <w:sz w:val="20"/>
                <w:szCs w:val="20"/>
                <w:lang w:eastAsia="en-AU"/>
              </w:rPr>
              <w:t>Economy Pillar – NSDP</w:t>
            </w:r>
          </w:p>
        </w:tc>
      </w:tr>
      <w:tr w:rsidR="00675E94" w:rsidRPr="002B15BF" w14:paraId="7D60A250" w14:textId="77777777" w:rsidTr="00D404DB">
        <w:tc>
          <w:tcPr>
            <w:tcW w:w="1559" w:type="dxa"/>
          </w:tcPr>
          <w:p w14:paraId="0CBA79D3" w14:textId="16673E64" w:rsidR="00675E94" w:rsidRPr="002B15BF" w:rsidRDefault="00675E94" w:rsidP="00085BDA">
            <w:pPr>
              <w:jc w:val="center"/>
              <w:rPr>
                <w:rFonts w:ascii="Kalinga" w:eastAsia="Times New Roman" w:hAnsi="Kalinga" w:cs="Kalinga"/>
                <w:b/>
                <w:sz w:val="20"/>
                <w:szCs w:val="20"/>
                <w:lang w:eastAsia="en-AU"/>
              </w:rPr>
            </w:pPr>
            <w:proofErr w:type="spellStart"/>
            <w:r w:rsidRPr="002B15BF">
              <w:rPr>
                <w:rFonts w:ascii="Kalinga" w:eastAsia="Times New Roman" w:hAnsi="Kalinga" w:cs="Kalinga"/>
                <w:b/>
                <w:sz w:val="20"/>
                <w:szCs w:val="20"/>
                <w:lang w:eastAsia="en-AU"/>
              </w:rPr>
              <w:t>Env</w:t>
            </w:r>
            <w:proofErr w:type="spellEnd"/>
          </w:p>
        </w:tc>
        <w:tc>
          <w:tcPr>
            <w:tcW w:w="7229" w:type="dxa"/>
          </w:tcPr>
          <w:p w14:paraId="68E03BBD" w14:textId="67296174" w:rsidR="00675E94" w:rsidRPr="002B15BF" w:rsidRDefault="00675E94" w:rsidP="008256C1">
            <w:pPr>
              <w:rPr>
                <w:rFonts w:ascii="Kalinga" w:eastAsia="Times New Roman" w:hAnsi="Kalinga" w:cs="Kalinga"/>
                <w:sz w:val="20"/>
                <w:szCs w:val="20"/>
                <w:lang w:eastAsia="en-AU"/>
              </w:rPr>
            </w:pPr>
            <w:r w:rsidRPr="002B15BF">
              <w:rPr>
                <w:rFonts w:ascii="Kalinga" w:eastAsia="Times New Roman" w:hAnsi="Kalinga" w:cs="Kalinga"/>
                <w:sz w:val="20"/>
                <w:szCs w:val="20"/>
                <w:lang w:eastAsia="en-AU"/>
              </w:rPr>
              <w:t>Environment Pillar – NSDP</w:t>
            </w:r>
          </w:p>
        </w:tc>
      </w:tr>
      <w:tr w:rsidR="002E2FCA" w:rsidRPr="002B15BF" w14:paraId="3A890704" w14:textId="77777777" w:rsidTr="00D404DB">
        <w:tc>
          <w:tcPr>
            <w:tcW w:w="1559" w:type="dxa"/>
          </w:tcPr>
          <w:p w14:paraId="5700DE3A" w14:textId="2470C985" w:rsidR="002E2FCA" w:rsidRPr="002B15BF" w:rsidRDefault="002E2FCA" w:rsidP="00085BDA">
            <w:pPr>
              <w:jc w:val="center"/>
              <w:rPr>
                <w:rFonts w:ascii="Kalinga" w:eastAsia="Times New Roman" w:hAnsi="Kalinga" w:cs="Kalinga"/>
                <w:b/>
                <w:sz w:val="20"/>
                <w:szCs w:val="20"/>
                <w:lang w:eastAsia="en-AU"/>
              </w:rPr>
            </w:pPr>
            <w:r w:rsidRPr="002B15BF">
              <w:rPr>
                <w:rFonts w:ascii="Kalinga" w:eastAsia="Times New Roman" w:hAnsi="Kalinga" w:cs="Kalinga"/>
                <w:b/>
                <w:sz w:val="20"/>
                <w:szCs w:val="20"/>
                <w:lang w:eastAsia="en-AU"/>
              </w:rPr>
              <w:t>HR</w:t>
            </w:r>
          </w:p>
        </w:tc>
        <w:tc>
          <w:tcPr>
            <w:tcW w:w="7229" w:type="dxa"/>
          </w:tcPr>
          <w:p w14:paraId="575A33FB" w14:textId="72D9E0AB" w:rsidR="002E2FCA" w:rsidRPr="002B15BF" w:rsidRDefault="002E2FCA" w:rsidP="008256C1">
            <w:pPr>
              <w:rPr>
                <w:rFonts w:ascii="Kalinga" w:eastAsia="Times New Roman" w:hAnsi="Kalinga" w:cs="Kalinga"/>
                <w:sz w:val="20"/>
                <w:szCs w:val="20"/>
                <w:lang w:eastAsia="en-AU"/>
              </w:rPr>
            </w:pPr>
            <w:r w:rsidRPr="002B15BF">
              <w:rPr>
                <w:rFonts w:ascii="Kalinga" w:eastAsia="Times New Roman" w:hAnsi="Kalinga" w:cs="Kalinga"/>
                <w:sz w:val="20"/>
                <w:szCs w:val="20"/>
                <w:lang w:eastAsia="en-AU"/>
              </w:rPr>
              <w:t>Human Resource</w:t>
            </w:r>
            <w:r w:rsidR="00774616" w:rsidRPr="002B15BF">
              <w:rPr>
                <w:rFonts w:ascii="Kalinga" w:eastAsia="Times New Roman" w:hAnsi="Kalinga" w:cs="Kalinga"/>
                <w:sz w:val="20"/>
                <w:szCs w:val="20"/>
                <w:lang w:eastAsia="en-AU"/>
              </w:rPr>
              <w:t>s</w:t>
            </w:r>
          </w:p>
        </w:tc>
      </w:tr>
      <w:tr w:rsidR="00774616" w:rsidRPr="002B15BF" w14:paraId="705E1FE0" w14:textId="77777777" w:rsidTr="00D404DB">
        <w:tc>
          <w:tcPr>
            <w:tcW w:w="1559" w:type="dxa"/>
          </w:tcPr>
          <w:p w14:paraId="38500904" w14:textId="64C8F506" w:rsidR="00774616" w:rsidRPr="002B15BF" w:rsidRDefault="00774616" w:rsidP="00085BDA">
            <w:pPr>
              <w:jc w:val="center"/>
              <w:rPr>
                <w:rFonts w:ascii="Kalinga" w:eastAsia="Times New Roman" w:hAnsi="Kalinga" w:cs="Kalinga"/>
                <w:b/>
                <w:sz w:val="20"/>
                <w:szCs w:val="20"/>
                <w:lang w:eastAsia="en-AU"/>
              </w:rPr>
            </w:pPr>
            <w:r w:rsidRPr="002B15BF">
              <w:rPr>
                <w:rFonts w:ascii="Kalinga" w:eastAsia="Times New Roman" w:hAnsi="Kalinga" w:cs="Kalinga"/>
                <w:b/>
                <w:sz w:val="20"/>
                <w:szCs w:val="20"/>
                <w:lang w:eastAsia="en-AU"/>
              </w:rPr>
              <w:t>HRM</w:t>
            </w:r>
          </w:p>
        </w:tc>
        <w:tc>
          <w:tcPr>
            <w:tcW w:w="7229" w:type="dxa"/>
          </w:tcPr>
          <w:p w14:paraId="7176A9D4" w14:textId="3A169951" w:rsidR="00774616" w:rsidRPr="002B15BF" w:rsidRDefault="00774616" w:rsidP="008256C1">
            <w:pPr>
              <w:rPr>
                <w:rFonts w:ascii="Kalinga" w:eastAsia="Times New Roman" w:hAnsi="Kalinga" w:cs="Kalinga"/>
                <w:sz w:val="20"/>
                <w:szCs w:val="20"/>
                <w:lang w:eastAsia="en-AU"/>
              </w:rPr>
            </w:pPr>
            <w:r w:rsidRPr="002B15BF">
              <w:rPr>
                <w:rFonts w:ascii="Kalinga" w:eastAsia="Times New Roman" w:hAnsi="Kalinga" w:cs="Kalinga"/>
                <w:sz w:val="20"/>
                <w:szCs w:val="20"/>
                <w:lang w:eastAsia="en-AU"/>
              </w:rPr>
              <w:t>Human Resource Manager – CSU MIPU</w:t>
            </w:r>
          </w:p>
        </w:tc>
      </w:tr>
      <w:tr w:rsidR="002E2FCA" w:rsidRPr="002B15BF" w14:paraId="239F5B0D" w14:textId="77777777" w:rsidTr="00D404DB">
        <w:tc>
          <w:tcPr>
            <w:tcW w:w="1559" w:type="dxa"/>
          </w:tcPr>
          <w:p w14:paraId="32C6035A" w14:textId="7778B617" w:rsidR="002E2FCA" w:rsidRPr="002B15BF" w:rsidRDefault="002E2FCA" w:rsidP="00085BDA">
            <w:pPr>
              <w:jc w:val="center"/>
              <w:rPr>
                <w:rFonts w:ascii="Kalinga" w:eastAsia="Times New Roman" w:hAnsi="Kalinga" w:cs="Kalinga"/>
                <w:b/>
                <w:sz w:val="20"/>
                <w:szCs w:val="20"/>
                <w:lang w:eastAsia="en-AU"/>
              </w:rPr>
            </w:pPr>
            <w:r w:rsidRPr="002B15BF">
              <w:rPr>
                <w:rFonts w:ascii="Kalinga" w:eastAsia="Times New Roman" w:hAnsi="Kalinga" w:cs="Kalinga"/>
                <w:b/>
                <w:sz w:val="20"/>
                <w:szCs w:val="20"/>
                <w:lang w:eastAsia="en-AU"/>
              </w:rPr>
              <w:t>HRD</w:t>
            </w:r>
          </w:p>
        </w:tc>
        <w:tc>
          <w:tcPr>
            <w:tcW w:w="7229" w:type="dxa"/>
          </w:tcPr>
          <w:p w14:paraId="717B5601" w14:textId="3234CE0F" w:rsidR="002E2FCA" w:rsidRPr="002B15BF" w:rsidRDefault="002E2FCA" w:rsidP="008256C1">
            <w:pPr>
              <w:rPr>
                <w:rFonts w:ascii="Kalinga" w:eastAsia="Times New Roman" w:hAnsi="Kalinga" w:cs="Kalinga"/>
                <w:sz w:val="20"/>
                <w:szCs w:val="20"/>
                <w:lang w:eastAsia="en-AU"/>
              </w:rPr>
            </w:pPr>
            <w:r w:rsidRPr="002B15BF">
              <w:rPr>
                <w:rFonts w:ascii="Kalinga" w:eastAsia="Times New Roman" w:hAnsi="Kalinga" w:cs="Kalinga"/>
                <w:sz w:val="20"/>
                <w:szCs w:val="20"/>
                <w:lang w:eastAsia="en-AU"/>
              </w:rPr>
              <w:t xml:space="preserve">Human Resource Development </w:t>
            </w:r>
          </w:p>
        </w:tc>
      </w:tr>
      <w:tr w:rsidR="008C2490" w:rsidRPr="002B15BF" w14:paraId="6574C69A" w14:textId="77777777" w:rsidTr="00D404DB">
        <w:tc>
          <w:tcPr>
            <w:tcW w:w="1559" w:type="dxa"/>
          </w:tcPr>
          <w:p w14:paraId="5E38C177" w14:textId="153B1305" w:rsidR="008C2490" w:rsidRPr="002B15BF" w:rsidRDefault="008C2490" w:rsidP="00085BDA">
            <w:pPr>
              <w:jc w:val="center"/>
              <w:rPr>
                <w:rFonts w:ascii="Kalinga" w:eastAsia="Times New Roman" w:hAnsi="Kalinga" w:cs="Kalinga"/>
                <w:b/>
                <w:sz w:val="20"/>
                <w:szCs w:val="20"/>
                <w:lang w:eastAsia="en-AU"/>
              </w:rPr>
            </w:pPr>
            <w:r w:rsidRPr="002B15BF">
              <w:rPr>
                <w:rFonts w:ascii="Kalinga" w:eastAsia="Times New Roman" w:hAnsi="Kalinga" w:cs="Kalinga"/>
                <w:b/>
                <w:sz w:val="20"/>
                <w:szCs w:val="20"/>
                <w:lang w:eastAsia="en-AU"/>
              </w:rPr>
              <w:t>ICAO</w:t>
            </w:r>
          </w:p>
        </w:tc>
        <w:tc>
          <w:tcPr>
            <w:tcW w:w="7229" w:type="dxa"/>
          </w:tcPr>
          <w:p w14:paraId="4262DAE8" w14:textId="560ECF48" w:rsidR="008C2490" w:rsidRPr="002B15BF" w:rsidRDefault="002E2FCA" w:rsidP="008256C1">
            <w:pPr>
              <w:rPr>
                <w:rFonts w:ascii="Kalinga" w:eastAsia="Times New Roman" w:hAnsi="Kalinga" w:cs="Kalinga"/>
                <w:sz w:val="20"/>
                <w:szCs w:val="20"/>
                <w:lang w:eastAsia="en-AU"/>
              </w:rPr>
            </w:pPr>
            <w:r w:rsidRPr="002B15BF">
              <w:rPr>
                <w:rFonts w:ascii="Kalinga" w:eastAsia="Times New Roman" w:hAnsi="Kalinga" w:cs="Kalinga"/>
                <w:sz w:val="20"/>
                <w:szCs w:val="20"/>
                <w:lang w:eastAsia="en-AU"/>
              </w:rPr>
              <w:t>International Civil Aviation Organisations</w:t>
            </w:r>
          </w:p>
        </w:tc>
      </w:tr>
      <w:tr w:rsidR="00675E94" w:rsidRPr="002B15BF" w14:paraId="01E3AFF7" w14:textId="77777777" w:rsidTr="00D404DB">
        <w:tc>
          <w:tcPr>
            <w:tcW w:w="1559" w:type="dxa"/>
          </w:tcPr>
          <w:p w14:paraId="7F590762" w14:textId="20CD1D7D" w:rsidR="00675E94" w:rsidRPr="002B15BF" w:rsidRDefault="00675E94" w:rsidP="00085BDA">
            <w:pPr>
              <w:jc w:val="center"/>
              <w:rPr>
                <w:rFonts w:ascii="Kalinga" w:eastAsia="Times New Roman" w:hAnsi="Kalinga" w:cs="Kalinga"/>
                <w:b/>
                <w:sz w:val="20"/>
                <w:szCs w:val="20"/>
                <w:lang w:eastAsia="en-AU"/>
              </w:rPr>
            </w:pPr>
            <w:r w:rsidRPr="002B15BF">
              <w:rPr>
                <w:rFonts w:ascii="Kalinga" w:eastAsia="Times New Roman" w:hAnsi="Kalinga" w:cs="Kalinga"/>
                <w:b/>
                <w:sz w:val="20"/>
                <w:szCs w:val="20"/>
                <w:lang w:eastAsia="en-AU"/>
              </w:rPr>
              <w:t>IMO</w:t>
            </w:r>
          </w:p>
        </w:tc>
        <w:tc>
          <w:tcPr>
            <w:tcW w:w="7229" w:type="dxa"/>
          </w:tcPr>
          <w:p w14:paraId="157D4599" w14:textId="745B3470" w:rsidR="00675E94" w:rsidRPr="002B15BF" w:rsidRDefault="00675E94" w:rsidP="008256C1">
            <w:pPr>
              <w:rPr>
                <w:rFonts w:ascii="Kalinga" w:eastAsia="Times New Roman" w:hAnsi="Kalinga" w:cs="Kalinga"/>
                <w:sz w:val="20"/>
                <w:szCs w:val="20"/>
                <w:lang w:eastAsia="en-AU"/>
              </w:rPr>
            </w:pPr>
            <w:r w:rsidRPr="002B15BF">
              <w:rPr>
                <w:rFonts w:ascii="Kalinga" w:eastAsia="Times New Roman" w:hAnsi="Kalinga" w:cs="Kalinga"/>
                <w:sz w:val="20"/>
                <w:szCs w:val="20"/>
                <w:lang w:eastAsia="en-AU"/>
              </w:rPr>
              <w:t>International Maritime Organisation</w:t>
            </w:r>
          </w:p>
        </w:tc>
      </w:tr>
      <w:tr w:rsidR="008256C1" w:rsidRPr="002B15BF" w14:paraId="387BF63F" w14:textId="77777777" w:rsidTr="00D404DB">
        <w:tc>
          <w:tcPr>
            <w:tcW w:w="1559" w:type="dxa"/>
          </w:tcPr>
          <w:p w14:paraId="4BBFD4E3" w14:textId="5FC19BFB" w:rsidR="008256C1" w:rsidRPr="002B15BF" w:rsidRDefault="008256C1" w:rsidP="00085BDA">
            <w:pPr>
              <w:jc w:val="center"/>
              <w:rPr>
                <w:rFonts w:ascii="Kalinga" w:eastAsia="Times New Roman" w:hAnsi="Kalinga" w:cs="Kalinga"/>
                <w:b/>
                <w:sz w:val="20"/>
                <w:szCs w:val="20"/>
                <w:lang w:eastAsia="en-AU"/>
              </w:rPr>
            </w:pPr>
            <w:r w:rsidRPr="002B15BF">
              <w:rPr>
                <w:rFonts w:ascii="Kalinga" w:eastAsia="Times New Roman" w:hAnsi="Kalinga" w:cs="Kalinga"/>
                <w:b/>
                <w:sz w:val="20"/>
                <w:szCs w:val="20"/>
                <w:lang w:eastAsia="en-AU"/>
              </w:rPr>
              <w:t>ISPS</w:t>
            </w:r>
          </w:p>
        </w:tc>
        <w:tc>
          <w:tcPr>
            <w:tcW w:w="7229" w:type="dxa"/>
          </w:tcPr>
          <w:p w14:paraId="1956F830" w14:textId="1BE3D4B2" w:rsidR="008256C1" w:rsidRPr="002B15BF" w:rsidRDefault="008256C1" w:rsidP="008256C1">
            <w:pPr>
              <w:rPr>
                <w:rFonts w:ascii="Kalinga" w:eastAsia="Times New Roman" w:hAnsi="Kalinga" w:cs="Kalinga"/>
                <w:sz w:val="20"/>
                <w:szCs w:val="20"/>
                <w:lang w:eastAsia="en-AU"/>
              </w:rPr>
            </w:pPr>
            <w:r w:rsidRPr="002B15BF">
              <w:rPr>
                <w:rFonts w:ascii="Kalinga" w:eastAsia="Times New Roman" w:hAnsi="Kalinga" w:cs="Kalinga"/>
                <w:sz w:val="20"/>
                <w:szCs w:val="20"/>
                <w:lang w:eastAsia="en-AU"/>
              </w:rPr>
              <w:t>International Ship and Port Facility Security Code</w:t>
            </w:r>
          </w:p>
        </w:tc>
      </w:tr>
      <w:tr w:rsidR="00675E94" w:rsidRPr="002B15BF" w14:paraId="5EB508B7" w14:textId="77777777" w:rsidTr="00D404DB">
        <w:tc>
          <w:tcPr>
            <w:tcW w:w="1559" w:type="dxa"/>
          </w:tcPr>
          <w:p w14:paraId="5560F5B7" w14:textId="576CB5A5" w:rsidR="00675E94" w:rsidRPr="002B15BF" w:rsidRDefault="00675E94" w:rsidP="00085BDA">
            <w:pPr>
              <w:jc w:val="center"/>
              <w:rPr>
                <w:rFonts w:ascii="Kalinga" w:eastAsia="Times New Roman" w:hAnsi="Kalinga" w:cs="Kalinga"/>
                <w:b/>
                <w:sz w:val="20"/>
                <w:szCs w:val="20"/>
                <w:lang w:eastAsia="en-AU"/>
              </w:rPr>
            </w:pPr>
            <w:r w:rsidRPr="002B15BF">
              <w:rPr>
                <w:rFonts w:ascii="Kalinga" w:eastAsia="Times New Roman" w:hAnsi="Kalinga" w:cs="Kalinga"/>
                <w:b/>
                <w:sz w:val="20"/>
                <w:szCs w:val="20"/>
                <w:lang w:eastAsia="en-AU"/>
              </w:rPr>
              <w:t>ISR</w:t>
            </w:r>
          </w:p>
        </w:tc>
        <w:tc>
          <w:tcPr>
            <w:tcW w:w="7229" w:type="dxa"/>
          </w:tcPr>
          <w:p w14:paraId="03BF588F" w14:textId="04D401F0" w:rsidR="00675E94" w:rsidRPr="002B15BF" w:rsidRDefault="00675E94" w:rsidP="008256C1">
            <w:pPr>
              <w:rPr>
                <w:rFonts w:ascii="Kalinga" w:eastAsia="Times New Roman" w:hAnsi="Kalinga" w:cs="Kalinga"/>
                <w:sz w:val="20"/>
                <w:szCs w:val="20"/>
                <w:lang w:eastAsia="en-AU"/>
              </w:rPr>
            </w:pPr>
            <w:r w:rsidRPr="002B15BF">
              <w:rPr>
                <w:rFonts w:ascii="Kalinga" w:eastAsia="Times New Roman" w:hAnsi="Kalinga" w:cs="Kalinga"/>
                <w:sz w:val="20"/>
                <w:szCs w:val="20"/>
                <w:lang w:eastAsia="en-AU"/>
              </w:rPr>
              <w:t>International Shipping Registry</w:t>
            </w:r>
          </w:p>
        </w:tc>
      </w:tr>
      <w:tr w:rsidR="002E2FCA" w:rsidRPr="002B15BF" w14:paraId="42D60E5B" w14:textId="77777777" w:rsidTr="00D404DB">
        <w:tc>
          <w:tcPr>
            <w:tcW w:w="1559" w:type="dxa"/>
          </w:tcPr>
          <w:p w14:paraId="47F4052E" w14:textId="030C69D7" w:rsidR="002E2FCA" w:rsidRPr="002B15BF" w:rsidRDefault="002E2FCA" w:rsidP="00085BDA">
            <w:pPr>
              <w:jc w:val="center"/>
              <w:rPr>
                <w:rFonts w:ascii="Kalinga" w:eastAsia="Times New Roman" w:hAnsi="Kalinga" w:cs="Kalinga"/>
                <w:b/>
                <w:sz w:val="20"/>
                <w:szCs w:val="20"/>
                <w:lang w:eastAsia="en-AU"/>
              </w:rPr>
            </w:pPr>
            <w:r w:rsidRPr="002B15BF">
              <w:rPr>
                <w:rFonts w:ascii="Kalinga" w:eastAsia="Times New Roman" w:hAnsi="Kalinga" w:cs="Kalinga"/>
                <w:b/>
                <w:sz w:val="20"/>
                <w:szCs w:val="20"/>
                <w:lang w:eastAsia="en-AU"/>
              </w:rPr>
              <w:t>MARPOL</w:t>
            </w:r>
          </w:p>
        </w:tc>
        <w:tc>
          <w:tcPr>
            <w:tcW w:w="7229" w:type="dxa"/>
          </w:tcPr>
          <w:p w14:paraId="77779D2F" w14:textId="2DE6ADD4" w:rsidR="002E2FCA" w:rsidRPr="002B15BF" w:rsidRDefault="002E2FCA" w:rsidP="008256C1">
            <w:pPr>
              <w:rPr>
                <w:rFonts w:ascii="Kalinga" w:eastAsia="Times New Roman" w:hAnsi="Kalinga" w:cs="Kalinga"/>
                <w:sz w:val="20"/>
                <w:szCs w:val="20"/>
                <w:lang w:eastAsia="en-AU"/>
              </w:rPr>
            </w:pPr>
            <w:r w:rsidRPr="002B15BF">
              <w:rPr>
                <w:rFonts w:ascii="Kalinga" w:eastAsia="Times New Roman" w:hAnsi="Kalinga" w:cs="Kalinga"/>
                <w:sz w:val="20"/>
                <w:szCs w:val="20"/>
                <w:lang w:eastAsia="en-AU"/>
              </w:rPr>
              <w:t>International Convention for the Prevention of Pollution from Ships</w:t>
            </w:r>
          </w:p>
        </w:tc>
      </w:tr>
      <w:tr w:rsidR="00CA5899" w:rsidRPr="002B15BF" w14:paraId="779204B8" w14:textId="77777777" w:rsidTr="00D404DB">
        <w:tc>
          <w:tcPr>
            <w:tcW w:w="1559" w:type="dxa"/>
          </w:tcPr>
          <w:p w14:paraId="7DF7538E" w14:textId="49D707D0" w:rsidR="00CA5899" w:rsidRPr="002B15BF" w:rsidRDefault="004E335C" w:rsidP="00085BDA">
            <w:pPr>
              <w:jc w:val="center"/>
              <w:rPr>
                <w:rFonts w:ascii="Kalinga" w:eastAsia="Times New Roman" w:hAnsi="Kalinga" w:cs="Kalinga"/>
                <w:b/>
                <w:sz w:val="20"/>
                <w:szCs w:val="20"/>
                <w:lang w:eastAsia="en-AU"/>
              </w:rPr>
            </w:pPr>
            <w:r w:rsidRPr="002B15BF">
              <w:rPr>
                <w:rFonts w:ascii="Kalinga" w:eastAsia="Times New Roman" w:hAnsi="Kalinga" w:cs="Kalinga"/>
                <w:b/>
                <w:sz w:val="20"/>
                <w:szCs w:val="20"/>
                <w:lang w:eastAsia="en-AU"/>
              </w:rPr>
              <w:t>MIPU</w:t>
            </w:r>
          </w:p>
        </w:tc>
        <w:tc>
          <w:tcPr>
            <w:tcW w:w="7229" w:type="dxa"/>
          </w:tcPr>
          <w:p w14:paraId="144D6114" w14:textId="6C1864B0" w:rsidR="00CA5899" w:rsidRPr="002B15BF" w:rsidRDefault="008256C1" w:rsidP="008256C1">
            <w:pPr>
              <w:rPr>
                <w:rFonts w:ascii="Kalinga" w:eastAsia="Times New Roman" w:hAnsi="Kalinga" w:cs="Kalinga"/>
                <w:sz w:val="20"/>
                <w:szCs w:val="20"/>
                <w:lang w:eastAsia="en-AU"/>
              </w:rPr>
            </w:pPr>
            <w:r w:rsidRPr="002B15BF">
              <w:rPr>
                <w:rFonts w:ascii="Kalinga" w:eastAsia="Times New Roman" w:hAnsi="Kalinga" w:cs="Kalinga"/>
                <w:sz w:val="20"/>
                <w:szCs w:val="20"/>
                <w:lang w:eastAsia="en-AU"/>
              </w:rPr>
              <w:t>Ministry of Infrastructure &amp; Public Utility</w:t>
            </w:r>
          </w:p>
        </w:tc>
      </w:tr>
      <w:tr w:rsidR="002E2FCA" w:rsidRPr="002B15BF" w14:paraId="247CB7BB" w14:textId="77777777" w:rsidTr="00D404DB">
        <w:tc>
          <w:tcPr>
            <w:tcW w:w="1559" w:type="dxa"/>
          </w:tcPr>
          <w:p w14:paraId="3EA03BD7" w14:textId="70BF17DE" w:rsidR="002E2FCA" w:rsidRPr="002B15BF" w:rsidRDefault="002E2FCA" w:rsidP="00085BDA">
            <w:pPr>
              <w:jc w:val="center"/>
              <w:rPr>
                <w:rFonts w:ascii="Kalinga" w:eastAsia="Times New Roman" w:hAnsi="Kalinga" w:cs="Kalinga"/>
                <w:b/>
                <w:sz w:val="20"/>
                <w:szCs w:val="20"/>
                <w:lang w:eastAsia="en-AU"/>
              </w:rPr>
            </w:pPr>
            <w:proofErr w:type="spellStart"/>
            <w:r w:rsidRPr="002B15BF">
              <w:rPr>
                <w:rFonts w:ascii="Kalinga" w:eastAsia="Times New Roman" w:hAnsi="Kalinga" w:cs="Kalinga"/>
                <w:b/>
                <w:sz w:val="20"/>
                <w:szCs w:val="20"/>
                <w:lang w:eastAsia="en-AU"/>
              </w:rPr>
              <w:t>MoET</w:t>
            </w:r>
            <w:proofErr w:type="spellEnd"/>
          </w:p>
        </w:tc>
        <w:tc>
          <w:tcPr>
            <w:tcW w:w="7229" w:type="dxa"/>
          </w:tcPr>
          <w:p w14:paraId="24246D2A" w14:textId="523ECDBA" w:rsidR="002E2FCA" w:rsidRPr="002B15BF" w:rsidRDefault="002E2FCA" w:rsidP="008256C1">
            <w:pPr>
              <w:rPr>
                <w:rFonts w:ascii="Kalinga" w:eastAsia="Times New Roman" w:hAnsi="Kalinga" w:cs="Kalinga"/>
                <w:sz w:val="20"/>
                <w:szCs w:val="20"/>
                <w:lang w:eastAsia="en-AU"/>
              </w:rPr>
            </w:pPr>
            <w:r w:rsidRPr="002B15BF">
              <w:rPr>
                <w:rFonts w:ascii="Kalinga" w:eastAsia="Times New Roman" w:hAnsi="Kalinga" w:cs="Kalinga"/>
                <w:sz w:val="20"/>
                <w:szCs w:val="20"/>
                <w:lang w:eastAsia="en-AU"/>
              </w:rPr>
              <w:t xml:space="preserve">Ministry of </w:t>
            </w:r>
            <w:r w:rsidR="002107E2" w:rsidRPr="002B15BF">
              <w:rPr>
                <w:rFonts w:ascii="Kalinga" w:eastAsia="Times New Roman" w:hAnsi="Kalinga" w:cs="Kalinga"/>
                <w:sz w:val="20"/>
                <w:szCs w:val="20"/>
                <w:lang w:eastAsia="en-AU"/>
              </w:rPr>
              <w:t>Education and Training</w:t>
            </w:r>
            <w:r w:rsidRPr="002B15BF">
              <w:rPr>
                <w:rFonts w:ascii="Kalinga" w:eastAsia="Times New Roman" w:hAnsi="Kalinga" w:cs="Kalinga"/>
                <w:sz w:val="20"/>
                <w:szCs w:val="20"/>
                <w:lang w:eastAsia="en-AU"/>
              </w:rPr>
              <w:t xml:space="preserve"> </w:t>
            </w:r>
          </w:p>
        </w:tc>
      </w:tr>
      <w:tr w:rsidR="00E865CB" w:rsidRPr="002B15BF" w14:paraId="3AFDFB1C" w14:textId="77777777" w:rsidTr="00D404DB">
        <w:tc>
          <w:tcPr>
            <w:tcW w:w="1559" w:type="dxa"/>
          </w:tcPr>
          <w:p w14:paraId="59CBDAA6" w14:textId="5E6BFED4" w:rsidR="00E865CB" w:rsidRPr="002B15BF" w:rsidRDefault="00E865CB" w:rsidP="00085BDA">
            <w:pPr>
              <w:jc w:val="center"/>
              <w:rPr>
                <w:rFonts w:ascii="Kalinga" w:eastAsia="Times New Roman" w:hAnsi="Kalinga" w:cs="Kalinga"/>
                <w:b/>
                <w:sz w:val="20"/>
                <w:szCs w:val="20"/>
                <w:lang w:eastAsia="en-AU"/>
              </w:rPr>
            </w:pPr>
            <w:r w:rsidRPr="002B15BF">
              <w:rPr>
                <w:rFonts w:ascii="Kalinga" w:eastAsia="Times New Roman" w:hAnsi="Kalinga" w:cs="Kalinga"/>
                <w:b/>
                <w:sz w:val="20"/>
                <w:szCs w:val="20"/>
                <w:lang w:eastAsia="en-AU"/>
              </w:rPr>
              <w:t>MOIA</w:t>
            </w:r>
          </w:p>
        </w:tc>
        <w:tc>
          <w:tcPr>
            <w:tcW w:w="7229" w:type="dxa"/>
          </w:tcPr>
          <w:p w14:paraId="7C8FFD86" w14:textId="21E23E0F" w:rsidR="00E865CB" w:rsidRPr="002B15BF" w:rsidRDefault="00E865CB" w:rsidP="008256C1">
            <w:pPr>
              <w:rPr>
                <w:rFonts w:ascii="Kalinga" w:eastAsia="Times New Roman" w:hAnsi="Kalinga" w:cs="Kalinga"/>
                <w:sz w:val="20"/>
                <w:szCs w:val="20"/>
                <w:lang w:eastAsia="en-AU"/>
              </w:rPr>
            </w:pPr>
            <w:r w:rsidRPr="002B15BF">
              <w:rPr>
                <w:rFonts w:ascii="Kalinga" w:eastAsia="Times New Roman" w:hAnsi="Kalinga" w:cs="Kalinga"/>
                <w:sz w:val="20"/>
                <w:szCs w:val="20"/>
                <w:lang w:eastAsia="en-AU"/>
              </w:rPr>
              <w:t xml:space="preserve">Ministry of Internal Affairs </w:t>
            </w:r>
          </w:p>
        </w:tc>
      </w:tr>
      <w:tr w:rsidR="00CA5899" w:rsidRPr="002B15BF" w14:paraId="4C6AD2D4" w14:textId="77777777" w:rsidTr="00D404DB">
        <w:tc>
          <w:tcPr>
            <w:tcW w:w="1559" w:type="dxa"/>
          </w:tcPr>
          <w:p w14:paraId="37CBF97C" w14:textId="0C0F5537" w:rsidR="00CA5899" w:rsidRPr="002B15BF" w:rsidRDefault="008256C1" w:rsidP="00085BDA">
            <w:pPr>
              <w:jc w:val="center"/>
              <w:rPr>
                <w:rFonts w:ascii="Kalinga" w:eastAsia="Times New Roman" w:hAnsi="Kalinga" w:cs="Kalinga"/>
                <w:b/>
                <w:sz w:val="20"/>
                <w:szCs w:val="20"/>
                <w:lang w:eastAsia="en-AU"/>
              </w:rPr>
            </w:pPr>
            <w:r w:rsidRPr="002B15BF">
              <w:rPr>
                <w:rFonts w:ascii="Kalinga" w:eastAsia="Times New Roman" w:hAnsi="Kalinga" w:cs="Kalinga"/>
                <w:b/>
                <w:sz w:val="20"/>
                <w:szCs w:val="20"/>
                <w:lang w:eastAsia="en-AU"/>
              </w:rPr>
              <w:t>NSDP</w:t>
            </w:r>
          </w:p>
        </w:tc>
        <w:tc>
          <w:tcPr>
            <w:tcW w:w="7229" w:type="dxa"/>
          </w:tcPr>
          <w:p w14:paraId="272EE097" w14:textId="471CB5DA" w:rsidR="00CA5899" w:rsidRPr="002B15BF" w:rsidRDefault="008256C1" w:rsidP="008256C1">
            <w:pPr>
              <w:rPr>
                <w:rFonts w:ascii="Kalinga" w:eastAsia="Times New Roman" w:hAnsi="Kalinga" w:cs="Kalinga"/>
                <w:sz w:val="20"/>
                <w:szCs w:val="20"/>
                <w:lang w:eastAsia="en-AU"/>
              </w:rPr>
            </w:pPr>
            <w:r w:rsidRPr="002B15BF">
              <w:rPr>
                <w:rFonts w:ascii="Kalinga" w:eastAsia="Times New Roman" w:hAnsi="Kalinga" w:cs="Kalinga"/>
                <w:sz w:val="20"/>
                <w:szCs w:val="20"/>
                <w:lang w:eastAsia="en-AU"/>
              </w:rPr>
              <w:t>National Sustainable Development Plan 2016-2030</w:t>
            </w:r>
          </w:p>
        </w:tc>
      </w:tr>
      <w:tr w:rsidR="00E865CB" w:rsidRPr="002B15BF" w14:paraId="5F9C28E0" w14:textId="77777777" w:rsidTr="00D404DB">
        <w:tc>
          <w:tcPr>
            <w:tcW w:w="1559" w:type="dxa"/>
          </w:tcPr>
          <w:p w14:paraId="69D30B6C" w14:textId="288EB387" w:rsidR="00E865CB" w:rsidRPr="002B15BF" w:rsidRDefault="00E865CB" w:rsidP="00085BDA">
            <w:pPr>
              <w:jc w:val="center"/>
              <w:rPr>
                <w:rFonts w:ascii="Kalinga" w:eastAsia="Times New Roman" w:hAnsi="Kalinga" w:cs="Kalinga"/>
                <w:b/>
                <w:sz w:val="20"/>
                <w:szCs w:val="20"/>
                <w:lang w:eastAsia="en-AU"/>
              </w:rPr>
            </w:pPr>
            <w:r w:rsidRPr="002B15BF">
              <w:rPr>
                <w:rFonts w:ascii="Kalinga" w:eastAsia="Times New Roman" w:hAnsi="Kalinga" w:cs="Kalinga"/>
                <w:b/>
                <w:sz w:val="20"/>
                <w:szCs w:val="20"/>
                <w:lang w:eastAsia="en-AU"/>
              </w:rPr>
              <w:t>OMR</w:t>
            </w:r>
          </w:p>
        </w:tc>
        <w:tc>
          <w:tcPr>
            <w:tcW w:w="7229" w:type="dxa"/>
          </w:tcPr>
          <w:p w14:paraId="606A0DB1" w14:textId="19D0F0DD" w:rsidR="00E865CB" w:rsidRPr="002B15BF" w:rsidRDefault="00E865CB" w:rsidP="008256C1">
            <w:pPr>
              <w:rPr>
                <w:rFonts w:ascii="Kalinga" w:eastAsia="Times New Roman" w:hAnsi="Kalinga" w:cs="Kalinga"/>
                <w:sz w:val="20"/>
                <w:szCs w:val="20"/>
                <w:lang w:eastAsia="en-AU"/>
              </w:rPr>
            </w:pPr>
            <w:r w:rsidRPr="002B15BF">
              <w:rPr>
                <w:rFonts w:ascii="Kalinga" w:eastAsia="Times New Roman" w:hAnsi="Kalinga" w:cs="Kalinga"/>
                <w:sz w:val="20"/>
                <w:szCs w:val="20"/>
                <w:lang w:eastAsia="en-AU"/>
              </w:rPr>
              <w:t xml:space="preserve">Office of the Maritime Regulator </w:t>
            </w:r>
          </w:p>
        </w:tc>
      </w:tr>
      <w:tr w:rsidR="008256C1" w:rsidRPr="002B15BF" w14:paraId="34B4579D" w14:textId="77777777" w:rsidTr="00D404DB">
        <w:tc>
          <w:tcPr>
            <w:tcW w:w="1559" w:type="dxa"/>
          </w:tcPr>
          <w:p w14:paraId="33FBE885" w14:textId="6F89BB3A" w:rsidR="008256C1" w:rsidRPr="002B15BF" w:rsidRDefault="008256C1" w:rsidP="00085BDA">
            <w:pPr>
              <w:jc w:val="center"/>
              <w:rPr>
                <w:rFonts w:ascii="Kalinga" w:eastAsia="Times New Roman" w:hAnsi="Kalinga" w:cs="Kalinga"/>
                <w:b/>
                <w:sz w:val="20"/>
                <w:szCs w:val="20"/>
                <w:lang w:eastAsia="en-AU"/>
              </w:rPr>
            </w:pPr>
            <w:r w:rsidRPr="002B15BF">
              <w:rPr>
                <w:rFonts w:ascii="Kalinga" w:eastAsia="Times New Roman" w:hAnsi="Kalinga" w:cs="Kalinga"/>
                <w:b/>
                <w:sz w:val="20"/>
                <w:szCs w:val="20"/>
                <w:lang w:eastAsia="en-AU"/>
              </w:rPr>
              <w:t>PMD</w:t>
            </w:r>
          </w:p>
        </w:tc>
        <w:tc>
          <w:tcPr>
            <w:tcW w:w="7229" w:type="dxa"/>
          </w:tcPr>
          <w:p w14:paraId="62140297" w14:textId="2B3B095F" w:rsidR="008256C1" w:rsidRPr="002B15BF" w:rsidRDefault="008256C1" w:rsidP="008256C1">
            <w:pPr>
              <w:rPr>
                <w:rFonts w:ascii="Kalinga" w:eastAsia="Times New Roman" w:hAnsi="Kalinga" w:cs="Kalinga"/>
                <w:sz w:val="20"/>
                <w:szCs w:val="20"/>
                <w:lang w:eastAsia="en-AU"/>
              </w:rPr>
            </w:pPr>
            <w:r w:rsidRPr="002B15BF">
              <w:rPr>
                <w:rFonts w:ascii="Kalinga" w:eastAsia="Times New Roman" w:hAnsi="Kalinga" w:cs="Kalinga"/>
                <w:sz w:val="20"/>
                <w:szCs w:val="20"/>
                <w:lang w:eastAsia="en-AU"/>
              </w:rPr>
              <w:t xml:space="preserve">Ports &amp; Marine Department </w:t>
            </w:r>
          </w:p>
        </w:tc>
      </w:tr>
      <w:tr w:rsidR="00E865CB" w:rsidRPr="002B15BF" w14:paraId="5BD4B733" w14:textId="77777777" w:rsidTr="00D404DB">
        <w:tc>
          <w:tcPr>
            <w:tcW w:w="1559" w:type="dxa"/>
          </w:tcPr>
          <w:p w14:paraId="090C0725" w14:textId="2B588CDD" w:rsidR="00E865CB" w:rsidRPr="002B15BF" w:rsidRDefault="00E865CB" w:rsidP="00085BDA">
            <w:pPr>
              <w:jc w:val="center"/>
              <w:rPr>
                <w:rFonts w:ascii="Kalinga" w:eastAsia="Times New Roman" w:hAnsi="Kalinga" w:cs="Kalinga"/>
                <w:b/>
                <w:sz w:val="20"/>
                <w:szCs w:val="20"/>
                <w:lang w:eastAsia="en-AU"/>
              </w:rPr>
            </w:pPr>
            <w:r w:rsidRPr="002B15BF">
              <w:rPr>
                <w:rFonts w:ascii="Kalinga" w:eastAsia="Times New Roman" w:hAnsi="Kalinga" w:cs="Kalinga"/>
                <w:b/>
                <w:sz w:val="20"/>
                <w:szCs w:val="20"/>
                <w:lang w:eastAsia="en-AU"/>
              </w:rPr>
              <w:t>PMO</w:t>
            </w:r>
          </w:p>
        </w:tc>
        <w:tc>
          <w:tcPr>
            <w:tcW w:w="7229" w:type="dxa"/>
          </w:tcPr>
          <w:p w14:paraId="2D7AD1F0" w14:textId="7FCDC3B6" w:rsidR="00E865CB" w:rsidRPr="002B15BF" w:rsidRDefault="00E865CB" w:rsidP="008256C1">
            <w:pPr>
              <w:rPr>
                <w:rFonts w:ascii="Kalinga" w:eastAsia="Times New Roman" w:hAnsi="Kalinga" w:cs="Kalinga"/>
                <w:sz w:val="20"/>
                <w:szCs w:val="20"/>
                <w:lang w:eastAsia="en-AU"/>
              </w:rPr>
            </w:pPr>
            <w:r w:rsidRPr="002B15BF">
              <w:rPr>
                <w:rFonts w:ascii="Kalinga" w:eastAsia="Times New Roman" w:hAnsi="Kalinga" w:cs="Kalinga"/>
                <w:sz w:val="20"/>
                <w:szCs w:val="20"/>
                <w:lang w:eastAsia="en-AU"/>
              </w:rPr>
              <w:t>Prime Minister’s Office</w:t>
            </w:r>
          </w:p>
        </w:tc>
      </w:tr>
      <w:tr w:rsidR="00E865CB" w:rsidRPr="002B15BF" w14:paraId="4422E198" w14:textId="77777777" w:rsidTr="00D404DB">
        <w:tc>
          <w:tcPr>
            <w:tcW w:w="1559" w:type="dxa"/>
          </w:tcPr>
          <w:p w14:paraId="0ECF668A" w14:textId="5657DCB5" w:rsidR="00E865CB" w:rsidRPr="002B15BF" w:rsidRDefault="00E865CB" w:rsidP="00085BDA">
            <w:pPr>
              <w:jc w:val="center"/>
              <w:rPr>
                <w:rFonts w:ascii="Kalinga" w:eastAsia="Times New Roman" w:hAnsi="Kalinga" w:cs="Kalinga"/>
                <w:b/>
                <w:sz w:val="20"/>
                <w:szCs w:val="20"/>
                <w:lang w:eastAsia="en-AU"/>
              </w:rPr>
            </w:pPr>
            <w:r w:rsidRPr="002B15BF">
              <w:rPr>
                <w:rFonts w:ascii="Kalinga" w:eastAsia="Times New Roman" w:hAnsi="Kalinga" w:cs="Kalinga"/>
                <w:b/>
                <w:sz w:val="20"/>
                <w:szCs w:val="20"/>
                <w:lang w:eastAsia="en-AU"/>
              </w:rPr>
              <w:t>PRA</w:t>
            </w:r>
          </w:p>
        </w:tc>
        <w:tc>
          <w:tcPr>
            <w:tcW w:w="7229" w:type="dxa"/>
          </w:tcPr>
          <w:p w14:paraId="459D71C8" w14:textId="3E8B05EF" w:rsidR="00E865CB" w:rsidRPr="002B15BF" w:rsidRDefault="00E865CB" w:rsidP="008256C1">
            <w:pPr>
              <w:rPr>
                <w:rFonts w:ascii="Kalinga" w:eastAsia="Times New Roman" w:hAnsi="Kalinga" w:cs="Kalinga"/>
                <w:sz w:val="20"/>
                <w:szCs w:val="20"/>
                <w:lang w:eastAsia="en-AU"/>
              </w:rPr>
            </w:pPr>
            <w:r w:rsidRPr="002B15BF">
              <w:rPr>
                <w:rFonts w:ascii="Kalinga" w:eastAsia="Times New Roman" w:hAnsi="Kalinga" w:cs="Kalinga"/>
                <w:sz w:val="20"/>
                <w:szCs w:val="20"/>
                <w:lang w:eastAsia="en-AU"/>
              </w:rPr>
              <w:t>Public Roads Act</w:t>
            </w:r>
          </w:p>
        </w:tc>
      </w:tr>
      <w:tr w:rsidR="002E2FCA" w:rsidRPr="002B15BF" w14:paraId="1DB02E37" w14:textId="77777777" w:rsidTr="00D404DB">
        <w:tc>
          <w:tcPr>
            <w:tcW w:w="1559" w:type="dxa"/>
          </w:tcPr>
          <w:p w14:paraId="4828C7CA" w14:textId="231A6CFC" w:rsidR="002E2FCA" w:rsidRPr="002B15BF" w:rsidRDefault="002E2FCA" w:rsidP="00085BDA">
            <w:pPr>
              <w:jc w:val="center"/>
              <w:rPr>
                <w:rFonts w:ascii="Kalinga" w:eastAsia="Times New Roman" w:hAnsi="Kalinga" w:cs="Kalinga"/>
                <w:b/>
                <w:sz w:val="20"/>
                <w:szCs w:val="20"/>
                <w:lang w:eastAsia="en-AU"/>
              </w:rPr>
            </w:pPr>
            <w:r w:rsidRPr="002B15BF">
              <w:rPr>
                <w:rFonts w:ascii="Kalinga" w:eastAsia="Times New Roman" w:hAnsi="Kalinga" w:cs="Kalinga"/>
                <w:b/>
                <w:sz w:val="20"/>
                <w:szCs w:val="20"/>
                <w:lang w:eastAsia="en-AU"/>
              </w:rPr>
              <w:t>PSC</w:t>
            </w:r>
          </w:p>
        </w:tc>
        <w:tc>
          <w:tcPr>
            <w:tcW w:w="7229" w:type="dxa"/>
          </w:tcPr>
          <w:p w14:paraId="5F857396" w14:textId="0607A581" w:rsidR="002E2FCA" w:rsidRPr="002B15BF" w:rsidRDefault="002E2FCA" w:rsidP="008256C1">
            <w:pPr>
              <w:rPr>
                <w:rFonts w:ascii="Kalinga" w:eastAsia="Times New Roman" w:hAnsi="Kalinga" w:cs="Kalinga"/>
                <w:sz w:val="20"/>
                <w:szCs w:val="20"/>
                <w:lang w:eastAsia="en-AU"/>
              </w:rPr>
            </w:pPr>
            <w:r w:rsidRPr="002B15BF">
              <w:rPr>
                <w:rFonts w:ascii="Kalinga" w:eastAsia="Times New Roman" w:hAnsi="Kalinga" w:cs="Kalinga"/>
                <w:sz w:val="20"/>
                <w:szCs w:val="20"/>
                <w:lang w:eastAsia="en-AU"/>
              </w:rPr>
              <w:t>Public Service Commission</w:t>
            </w:r>
          </w:p>
        </w:tc>
      </w:tr>
      <w:tr w:rsidR="008256C1" w:rsidRPr="002B15BF" w14:paraId="5EC84EA2" w14:textId="77777777" w:rsidTr="00D404DB">
        <w:tc>
          <w:tcPr>
            <w:tcW w:w="1559" w:type="dxa"/>
          </w:tcPr>
          <w:p w14:paraId="574FBA52" w14:textId="6A832544" w:rsidR="008256C1" w:rsidRPr="002B15BF" w:rsidRDefault="008256C1" w:rsidP="00085BDA">
            <w:pPr>
              <w:jc w:val="center"/>
              <w:rPr>
                <w:rFonts w:ascii="Kalinga" w:eastAsia="Times New Roman" w:hAnsi="Kalinga" w:cs="Kalinga"/>
                <w:b/>
                <w:sz w:val="20"/>
                <w:szCs w:val="20"/>
                <w:lang w:eastAsia="en-AU"/>
              </w:rPr>
            </w:pPr>
            <w:r w:rsidRPr="002B15BF">
              <w:rPr>
                <w:rFonts w:ascii="Kalinga" w:eastAsia="Times New Roman" w:hAnsi="Kalinga" w:cs="Kalinga"/>
                <w:b/>
                <w:sz w:val="20"/>
                <w:szCs w:val="20"/>
                <w:lang w:eastAsia="en-AU"/>
              </w:rPr>
              <w:t>PWD</w:t>
            </w:r>
          </w:p>
        </w:tc>
        <w:tc>
          <w:tcPr>
            <w:tcW w:w="7229" w:type="dxa"/>
          </w:tcPr>
          <w:p w14:paraId="28ABB841" w14:textId="6CA4DC1F" w:rsidR="008256C1" w:rsidRPr="002B15BF" w:rsidRDefault="008256C1" w:rsidP="008256C1">
            <w:pPr>
              <w:rPr>
                <w:rFonts w:ascii="Kalinga" w:eastAsia="Times New Roman" w:hAnsi="Kalinga" w:cs="Kalinga"/>
                <w:sz w:val="20"/>
                <w:szCs w:val="20"/>
                <w:lang w:eastAsia="en-AU"/>
              </w:rPr>
            </w:pPr>
            <w:r w:rsidRPr="002B15BF">
              <w:rPr>
                <w:rFonts w:ascii="Kalinga" w:eastAsia="Times New Roman" w:hAnsi="Kalinga" w:cs="Kalinga"/>
                <w:sz w:val="20"/>
                <w:szCs w:val="20"/>
                <w:lang w:eastAsia="en-AU"/>
              </w:rPr>
              <w:t xml:space="preserve">Public Works Department </w:t>
            </w:r>
          </w:p>
        </w:tc>
      </w:tr>
      <w:tr w:rsidR="00E865CB" w:rsidRPr="002B15BF" w14:paraId="6A16840F" w14:textId="77777777" w:rsidTr="00D404DB">
        <w:tc>
          <w:tcPr>
            <w:tcW w:w="1559" w:type="dxa"/>
          </w:tcPr>
          <w:p w14:paraId="48B4DE7E" w14:textId="309B3FDB" w:rsidR="00E865CB" w:rsidRPr="002B15BF" w:rsidRDefault="00E865CB" w:rsidP="00085BDA">
            <w:pPr>
              <w:jc w:val="center"/>
              <w:rPr>
                <w:rFonts w:ascii="Kalinga" w:eastAsia="Times New Roman" w:hAnsi="Kalinga" w:cs="Kalinga"/>
                <w:b/>
                <w:sz w:val="20"/>
                <w:szCs w:val="20"/>
                <w:lang w:eastAsia="en-AU"/>
              </w:rPr>
            </w:pPr>
            <w:r w:rsidRPr="002B15BF">
              <w:rPr>
                <w:rFonts w:ascii="Kalinga" w:eastAsia="Times New Roman" w:hAnsi="Kalinga" w:cs="Kalinga"/>
                <w:b/>
                <w:sz w:val="20"/>
                <w:szCs w:val="20"/>
                <w:lang w:eastAsia="en-AU"/>
              </w:rPr>
              <w:t>RRA</w:t>
            </w:r>
          </w:p>
        </w:tc>
        <w:tc>
          <w:tcPr>
            <w:tcW w:w="7229" w:type="dxa"/>
          </w:tcPr>
          <w:p w14:paraId="5DC8594B" w14:textId="1E47632D" w:rsidR="00E865CB" w:rsidRPr="002B15BF" w:rsidRDefault="00E865CB" w:rsidP="008256C1">
            <w:pPr>
              <w:rPr>
                <w:rFonts w:ascii="Kalinga" w:eastAsia="Times New Roman" w:hAnsi="Kalinga" w:cs="Kalinga"/>
                <w:sz w:val="20"/>
                <w:szCs w:val="20"/>
                <w:lang w:eastAsia="en-AU"/>
              </w:rPr>
            </w:pPr>
            <w:r w:rsidRPr="002B15BF">
              <w:rPr>
                <w:rFonts w:ascii="Kalinga" w:eastAsia="Times New Roman" w:hAnsi="Kalinga" w:cs="Kalinga"/>
                <w:sz w:val="20"/>
                <w:szCs w:val="20"/>
                <w:lang w:eastAsia="en-AU"/>
              </w:rPr>
              <w:t xml:space="preserve">Rural Road Access </w:t>
            </w:r>
          </w:p>
        </w:tc>
      </w:tr>
      <w:tr w:rsidR="002E2FCA" w:rsidRPr="002B15BF" w14:paraId="490323A3" w14:textId="77777777" w:rsidTr="00D404DB">
        <w:tc>
          <w:tcPr>
            <w:tcW w:w="1559" w:type="dxa"/>
          </w:tcPr>
          <w:p w14:paraId="6740D051" w14:textId="456788D9" w:rsidR="002E2FCA" w:rsidRPr="002B15BF" w:rsidRDefault="002E2FCA" w:rsidP="00085BDA">
            <w:pPr>
              <w:jc w:val="center"/>
              <w:rPr>
                <w:rFonts w:ascii="Kalinga" w:eastAsia="Times New Roman" w:hAnsi="Kalinga" w:cs="Kalinga"/>
                <w:b/>
                <w:sz w:val="20"/>
                <w:szCs w:val="20"/>
                <w:lang w:eastAsia="en-AU"/>
              </w:rPr>
            </w:pPr>
            <w:r w:rsidRPr="002B15BF">
              <w:rPr>
                <w:rFonts w:ascii="Kalinga" w:eastAsia="Times New Roman" w:hAnsi="Kalinga" w:cs="Kalinga"/>
                <w:b/>
                <w:sz w:val="20"/>
                <w:szCs w:val="20"/>
                <w:lang w:eastAsia="en-AU"/>
              </w:rPr>
              <w:t>SAP</w:t>
            </w:r>
          </w:p>
        </w:tc>
        <w:tc>
          <w:tcPr>
            <w:tcW w:w="7229" w:type="dxa"/>
          </w:tcPr>
          <w:p w14:paraId="3C84AD8F" w14:textId="7086601D" w:rsidR="002E2FCA" w:rsidRPr="002B15BF" w:rsidRDefault="002E2FCA" w:rsidP="008256C1">
            <w:pPr>
              <w:rPr>
                <w:rFonts w:ascii="Kalinga" w:eastAsia="Times New Roman" w:hAnsi="Kalinga" w:cs="Kalinga"/>
                <w:sz w:val="20"/>
                <w:szCs w:val="20"/>
                <w:lang w:eastAsia="en-AU"/>
              </w:rPr>
            </w:pPr>
            <w:r w:rsidRPr="002B15BF">
              <w:rPr>
                <w:rFonts w:ascii="Kalinga" w:eastAsia="Times New Roman" w:hAnsi="Kalinga" w:cs="Kalinga"/>
                <w:sz w:val="20"/>
                <w:szCs w:val="20"/>
                <w:lang w:eastAsia="en-AU"/>
              </w:rPr>
              <w:t>State Action Plan</w:t>
            </w:r>
          </w:p>
        </w:tc>
      </w:tr>
      <w:tr w:rsidR="008C2490" w:rsidRPr="002B15BF" w14:paraId="5787C5E2" w14:textId="77777777" w:rsidTr="00D404DB">
        <w:tc>
          <w:tcPr>
            <w:tcW w:w="1559" w:type="dxa"/>
          </w:tcPr>
          <w:p w14:paraId="28CCAD3A" w14:textId="3E0E81EE" w:rsidR="008C2490" w:rsidRPr="002B15BF" w:rsidRDefault="008C2490" w:rsidP="00085BDA">
            <w:pPr>
              <w:jc w:val="center"/>
              <w:rPr>
                <w:rFonts w:ascii="Kalinga" w:eastAsia="Times New Roman" w:hAnsi="Kalinga" w:cs="Kalinga"/>
                <w:b/>
                <w:sz w:val="20"/>
                <w:szCs w:val="20"/>
                <w:lang w:eastAsia="en-AU"/>
              </w:rPr>
            </w:pPr>
            <w:r w:rsidRPr="002B15BF">
              <w:rPr>
                <w:rFonts w:ascii="Kalinga" w:eastAsia="Times New Roman" w:hAnsi="Kalinga" w:cs="Kalinga"/>
                <w:b/>
                <w:sz w:val="20"/>
                <w:szCs w:val="20"/>
                <w:lang w:eastAsia="en-AU"/>
              </w:rPr>
              <w:t>SARPs</w:t>
            </w:r>
          </w:p>
        </w:tc>
        <w:tc>
          <w:tcPr>
            <w:tcW w:w="7229" w:type="dxa"/>
          </w:tcPr>
          <w:p w14:paraId="4F1E469D" w14:textId="7A37A5A3" w:rsidR="008C2490" w:rsidRPr="002B15BF" w:rsidRDefault="008C2490" w:rsidP="008256C1">
            <w:pPr>
              <w:rPr>
                <w:rFonts w:ascii="Kalinga" w:eastAsia="Times New Roman" w:hAnsi="Kalinga" w:cs="Kalinga"/>
                <w:sz w:val="20"/>
                <w:szCs w:val="20"/>
                <w:lang w:eastAsia="en-AU"/>
              </w:rPr>
            </w:pPr>
            <w:r w:rsidRPr="002B15BF">
              <w:rPr>
                <w:rFonts w:ascii="Kalinga" w:eastAsia="Times New Roman" w:hAnsi="Kalinga" w:cs="Kalinga"/>
                <w:sz w:val="20"/>
                <w:szCs w:val="20"/>
                <w:lang w:eastAsia="en-AU"/>
              </w:rPr>
              <w:t>Standar</w:t>
            </w:r>
            <w:r w:rsidR="002E2FCA" w:rsidRPr="002B15BF">
              <w:rPr>
                <w:rFonts w:ascii="Kalinga" w:eastAsia="Times New Roman" w:hAnsi="Kalinga" w:cs="Kalinga"/>
                <w:sz w:val="20"/>
                <w:szCs w:val="20"/>
                <w:lang w:eastAsia="en-AU"/>
              </w:rPr>
              <w:t>d</w:t>
            </w:r>
            <w:r w:rsidRPr="002B15BF">
              <w:rPr>
                <w:rFonts w:ascii="Kalinga" w:eastAsia="Times New Roman" w:hAnsi="Kalinga" w:cs="Kalinga"/>
                <w:sz w:val="20"/>
                <w:szCs w:val="20"/>
                <w:lang w:eastAsia="en-AU"/>
              </w:rPr>
              <w:t>s and Recommended Practices</w:t>
            </w:r>
          </w:p>
        </w:tc>
      </w:tr>
      <w:tr w:rsidR="00E865CB" w:rsidRPr="002B15BF" w14:paraId="2AEF7130" w14:textId="77777777" w:rsidTr="00D404DB">
        <w:tc>
          <w:tcPr>
            <w:tcW w:w="1559" w:type="dxa"/>
          </w:tcPr>
          <w:p w14:paraId="28411B01" w14:textId="183A0AB4" w:rsidR="00E865CB" w:rsidRPr="002B15BF" w:rsidRDefault="00E865CB" w:rsidP="00085BDA">
            <w:pPr>
              <w:jc w:val="center"/>
              <w:rPr>
                <w:rFonts w:ascii="Kalinga" w:eastAsia="Times New Roman" w:hAnsi="Kalinga" w:cs="Kalinga"/>
                <w:b/>
                <w:sz w:val="20"/>
                <w:szCs w:val="20"/>
                <w:lang w:eastAsia="en-AU"/>
              </w:rPr>
            </w:pPr>
            <w:r w:rsidRPr="002B15BF">
              <w:rPr>
                <w:rFonts w:ascii="Kalinga" w:eastAsia="Times New Roman" w:hAnsi="Kalinga" w:cs="Kalinga"/>
                <w:b/>
                <w:sz w:val="20"/>
                <w:szCs w:val="20"/>
                <w:lang w:eastAsia="en-AU"/>
              </w:rPr>
              <w:t>SLO</w:t>
            </w:r>
          </w:p>
        </w:tc>
        <w:tc>
          <w:tcPr>
            <w:tcW w:w="7229" w:type="dxa"/>
          </w:tcPr>
          <w:p w14:paraId="64B5BBB8" w14:textId="2CBEB07B" w:rsidR="00E865CB" w:rsidRPr="002B15BF" w:rsidRDefault="00E865CB" w:rsidP="008256C1">
            <w:pPr>
              <w:rPr>
                <w:rFonts w:ascii="Kalinga" w:eastAsia="Times New Roman" w:hAnsi="Kalinga" w:cs="Kalinga"/>
                <w:sz w:val="20"/>
                <w:szCs w:val="20"/>
                <w:lang w:eastAsia="en-AU"/>
              </w:rPr>
            </w:pPr>
            <w:r w:rsidRPr="002B15BF">
              <w:rPr>
                <w:rFonts w:ascii="Kalinga" w:eastAsia="Times New Roman" w:hAnsi="Kalinga" w:cs="Kalinga"/>
                <w:sz w:val="20"/>
                <w:szCs w:val="20"/>
                <w:lang w:eastAsia="en-AU"/>
              </w:rPr>
              <w:t xml:space="preserve">State Law Office </w:t>
            </w:r>
          </w:p>
        </w:tc>
      </w:tr>
      <w:tr w:rsidR="00675E94" w:rsidRPr="002B15BF" w14:paraId="2E2A2B0A" w14:textId="77777777" w:rsidTr="00D404DB">
        <w:tc>
          <w:tcPr>
            <w:tcW w:w="1559" w:type="dxa"/>
          </w:tcPr>
          <w:p w14:paraId="3F600836" w14:textId="71C3CA81" w:rsidR="00675E94" w:rsidRPr="002B15BF" w:rsidRDefault="00675E94" w:rsidP="00085BDA">
            <w:pPr>
              <w:jc w:val="center"/>
              <w:rPr>
                <w:rFonts w:ascii="Kalinga" w:eastAsia="Times New Roman" w:hAnsi="Kalinga" w:cs="Kalinga"/>
                <w:b/>
                <w:sz w:val="20"/>
                <w:szCs w:val="20"/>
                <w:lang w:eastAsia="en-AU"/>
              </w:rPr>
            </w:pPr>
            <w:proofErr w:type="spellStart"/>
            <w:r w:rsidRPr="002B15BF">
              <w:rPr>
                <w:rFonts w:ascii="Kalinga" w:eastAsia="Times New Roman" w:hAnsi="Kalinga" w:cs="Kalinga"/>
                <w:b/>
                <w:sz w:val="20"/>
                <w:szCs w:val="20"/>
                <w:lang w:eastAsia="en-AU"/>
              </w:rPr>
              <w:t>Soc</w:t>
            </w:r>
            <w:proofErr w:type="spellEnd"/>
          </w:p>
        </w:tc>
        <w:tc>
          <w:tcPr>
            <w:tcW w:w="7229" w:type="dxa"/>
          </w:tcPr>
          <w:p w14:paraId="6227DBDA" w14:textId="5A2A79EC" w:rsidR="00675E94" w:rsidRPr="002B15BF" w:rsidRDefault="00675E94" w:rsidP="008256C1">
            <w:pPr>
              <w:rPr>
                <w:rFonts w:ascii="Kalinga" w:eastAsia="Times New Roman" w:hAnsi="Kalinga" w:cs="Kalinga"/>
                <w:sz w:val="20"/>
                <w:szCs w:val="20"/>
                <w:lang w:eastAsia="en-AU"/>
              </w:rPr>
            </w:pPr>
            <w:r w:rsidRPr="002B15BF">
              <w:rPr>
                <w:rFonts w:ascii="Kalinga" w:eastAsia="Times New Roman" w:hAnsi="Kalinga" w:cs="Kalinga"/>
                <w:sz w:val="20"/>
                <w:szCs w:val="20"/>
                <w:lang w:eastAsia="en-AU"/>
              </w:rPr>
              <w:t xml:space="preserve">Society Pillar </w:t>
            </w:r>
            <w:r w:rsidR="00774616" w:rsidRPr="002B15BF">
              <w:rPr>
                <w:rFonts w:ascii="Kalinga" w:eastAsia="Times New Roman" w:hAnsi="Kalinga" w:cs="Kalinga"/>
                <w:sz w:val="20"/>
                <w:szCs w:val="20"/>
                <w:lang w:eastAsia="en-AU"/>
              </w:rPr>
              <w:t>–</w:t>
            </w:r>
            <w:r w:rsidRPr="002B15BF">
              <w:rPr>
                <w:rFonts w:ascii="Kalinga" w:eastAsia="Times New Roman" w:hAnsi="Kalinga" w:cs="Kalinga"/>
                <w:sz w:val="20"/>
                <w:szCs w:val="20"/>
                <w:lang w:eastAsia="en-AU"/>
              </w:rPr>
              <w:t xml:space="preserve"> NSDP</w:t>
            </w:r>
          </w:p>
        </w:tc>
      </w:tr>
      <w:tr w:rsidR="00675E94" w:rsidRPr="002B15BF" w14:paraId="56E34DCB" w14:textId="77777777" w:rsidTr="00D404DB">
        <w:tc>
          <w:tcPr>
            <w:tcW w:w="1559" w:type="dxa"/>
          </w:tcPr>
          <w:p w14:paraId="47214B1B" w14:textId="0BA1C502" w:rsidR="00675E94" w:rsidRPr="002B15BF" w:rsidRDefault="00675E94" w:rsidP="00085BDA">
            <w:pPr>
              <w:jc w:val="center"/>
              <w:rPr>
                <w:rFonts w:ascii="Kalinga" w:eastAsia="Times New Roman" w:hAnsi="Kalinga" w:cs="Kalinga"/>
                <w:b/>
                <w:sz w:val="20"/>
                <w:szCs w:val="20"/>
                <w:lang w:eastAsia="en-AU"/>
              </w:rPr>
            </w:pPr>
            <w:r w:rsidRPr="002B15BF">
              <w:rPr>
                <w:rFonts w:ascii="Kalinga" w:eastAsia="Times New Roman" w:hAnsi="Kalinga" w:cs="Kalinga"/>
                <w:b/>
                <w:sz w:val="20"/>
                <w:szCs w:val="20"/>
                <w:lang w:eastAsia="en-AU"/>
              </w:rPr>
              <w:t>SOLAS</w:t>
            </w:r>
          </w:p>
        </w:tc>
        <w:tc>
          <w:tcPr>
            <w:tcW w:w="7229" w:type="dxa"/>
          </w:tcPr>
          <w:p w14:paraId="634B32A8" w14:textId="60E03BA8" w:rsidR="00675E94" w:rsidRPr="002B15BF" w:rsidRDefault="00675E94" w:rsidP="008256C1">
            <w:pPr>
              <w:rPr>
                <w:rFonts w:ascii="Kalinga" w:eastAsia="Times New Roman" w:hAnsi="Kalinga" w:cs="Kalinga"/>
                <w:sz w:val="20"/>
                <w:szCs w:val="20"/>
                <w:lang w:eastAsia="en-AU"/>
              </w:rPr>
            </w:pPr>
            <w:r w:rsidRPr="002B15BF">
              <w:rPr>
                <w:rFonts w:ascii="Kalinga" w:eastAsia="Times New Roman" w:hAnsi="Kalinga" w:cs="Kalinga"/>
                <w:sz w:val="20"/>
                <w:szCs w:val="20"/>
                <w:lang w:eastAsia="en-AU"/>
              </w:rPr>
              <w:t>Safety of Life at Sea</w:t>
            </w:r>
          </w:p>
        </w:tc>
      </w:tr>
      <w:tr w:rsidR="00E865CB" w:rsidRPr="002B15BF" w14:paraId="31AE917D" w14:textId="77777777" w:rsidTr="00D404DB">
        <w:tc>
          <w:tcPr>
            <w:tcW w:w="1559" w:type="dxa"/>
          </w:tcPr>
          <w:p w14:paraId="33E902E2" w14:textId="1D1E0F16" w:rsidR="00E865CB" w:rsidRPr="002B15BF" w:rsidRDefault="00E865CB" w:rsidP="00085BDA">
            <w:pPr>
              <w:jc w:val="center"/>
              <w:rPr>
                <w:rFonts w:ascii="Kalinga" w:eastAsia="Times New Roman" w:hAnsi="Kalinga" w:cs="Kalinga"/>
                <w:b/>
                <w:sz w:val="20"/>
                <w:szCs w:val="20"/>
                <w:lang w:eastAsia="en-AU"/>
              </w:rPr>
            </w:pPr>
            <w:r w:rsidRPr="002B15BF">
              <w:rPr>
                <w:rFonts w:ascii="Kalinga" w:eastAsia="Times New Roman" w:hAnsi="Kalinga" w:cs="Kalinga"/>
                <w:b/>
                <w:sz w:val="20"/>
                <w:szCs w:val="20"/>
                <w:lang w:eastAsia="en-AU"/>
              </w:rPr>
              <w:t>SPC</w:t>
            </w:r>
          </w:p>
        </w:tc>
        <w:tc>
          <w:tcPr>
            <w:tcW w:w="7229" w:type="dxa"/>
          </w:tcPr>
          <w:p w14:paraId="0D20782A" w14:textId="5412FF59" w:rsidR="00E865CB" w:rsidRPr="002B15BF" w:rsidRDefault="00E865CB" w:rsidP="008256C1">
            <w:pPr>
              <w:rPr>
                <w:rFonts w:ascii="Kalinga" w:eastAsia="Times New Roman" w:hAnsi="Kalinga" w:cs="Kalinga"/>
                <w:sz w:val="20"/>
                <w:szCs w:val="20"/>
                <w:lang w:eastAsia="en-AU"/>
              </w:rPr>
            </w:pPr>
            <w:r w:rsidRPr="002B15BF">
              <w:rPr>
                <w:rFonts w:ascii="Kalinga" w:eastAsia="Times New Roman" w:hAnsi="Kalinga" w:cs="Kalinga"/>
                <w:sz w:val="20"/>
                <w:szCs w:val="20"/>
                <w:lang w:eastAsia="en-AU"/>
              </w:rPr>
              <w:t>South Pacific Commission</w:t>
            </w:r>
          </w:p>
        </w:tc>
      </w:tr>
      <w:tr w:rsidR="00774616" w:rsidRPr="002B15BF" w14:paraId="6BB58478" w14:textId="77777777" w:rsidTr="00D404DB">
        <w:tc>
          <w:tcPr>
            <w:tcW w:w="1559" w:type="dxa"/>
          </w:tcPr>
          <w:p w14:paraId="26916FFA" w14:textId="41FB9D8C" w:rsidR="00774616" w:rsidRPr="002B15BF" w:rsidRDefault="00774616" w:rsidP="00085BDA">
            <w:pPr>
              <w:jc w:val="center"/>
              <w:rPr>
                <w:rFonts w:ascii="Kalinga" w:eastAsia="Times New Roman" w:hAnsi="Kalinga" w:cs="Kalinga"/>
                <w:b/>
                <w:sz w:val="20"/>
                <w:szCs w:val="20"/>
                <w:lang w:eastAsia="en-AU"/>
              </w:rPr>
            </w:pPr>
            <w:r w:rsidRPr="002B15BF">
              <w:rPr>
                <w:rFonts w:ascii="Kalinga" w:eastAsia="Times New Roman" w:hAnsi="Kalinga" w:cs="Kalinga"/>
                <w:b/>
                <w:sz w:val="20"/>
                <w:szCs w:val="20"/>
                <w:lang w:eastAsia="en-AU"/>
              </w:rPr>
              <w:t>SSC</w:t>
            </w:r>
          </w:p>
        </w:tc>
        <w:tc>
          <w:tcPr>
            <w:tcW w:w="7229" w:type="dxa"/>
          </w:tcPr>
          <w:p w14:paraId="34819ECA" w14:textId="4A560F60" w:rsidR="00774616" w:rsidRPr="002B15BF" w:rsidRDefault="00774616" w:rsidP="008256C1">
            <w:pPr>
              <w:rPr>
                <w:rFonts w:ascii="Kalinga" w:eastAsia="Times New Roman" w:hAnsi="Kalinga" w:cs="Kalinga"/>
                <w:sz w:val="20"/>
                <w:szCs w:val="20"/>
                <w:lang w:eastAsia="en-AU"/>
              </w:rPr>
            </w:pPr>
            <w:r w:rsidRPr="002B15BF">
              <w:rPr>
                <w:rFonts w:ascii="Kalinga" w:eastAsia="Times New Roman" w:hAnsi="Kalinga" w:cs="Kalinga"/>
                <w:sz w:val="20"/>
                <w:szCs w:val="20"/>
                <w:lang w:eastAsia="en-AU"/>
              </w:rPr>
              <w:t>Small Scale Contractor/s (previously referred to as an IBC)</w:t>
            </w:r>
          </w:p>
        </w:tc>
      </w:tr>
      <w:tr w:rsidR="002E2FCA" w:rsidRPr="002B15BF" w14:paraId="7BE4B498" w14:textId="77777777" w:rsidTr="00D404DB">
        <w:tc>
          <w:tcPr>
            <w:tcW w:w="1559" w:type="dxa"/>
          </w:tcPr>
          <w:p w14:paraId="7AC40D23" w14:textId="1F3CEF99" w:rsidR="002E2FCA" w:rsidRPr="002B15BF" w:rsidRDefault="002E2FCA" w:rsidP="00085BDA">
            <w:pPr>
              <w:jc w:val="center"/>
              <w:rPr>
                <w:rFonts w:ascii="Kalinga" w:eastAsia="Times New Roman" w:hAnsi="Kalinga" w:cs="Kalinga"/>
                <w:b/>
                <w:sz w:val="20"/>
                <w:szCs w:val="20"/>
                <w:lang w:eastAsia="en-AU"/>
              </w:rPr>
            </w:pPr>
            <w:r w:rsidRPr="002B15BF">
              <w:rPr>
                <w:rFonts w:ascii="Kalinga" w:eastAsia="Times New Roman" w:hAnsi="Kalinga" w:cs="Kalinga"/>
                <w:b/>
                <w:sz w:val="20"/>
                <w:szCs w:val="20"/>
                <w:lang w:eastAsia="en-AU"/>
              </w:rPr>
              <w:t>SSP</w:t>
            </w:r>
          </w:p>
        </w:tc>
        <w:tc>
          <w:tcPr>
            <w:tcW w:w="7229" w:type="dxa"/>
          </w:tcPr>
          <w:p w14:paraId="4E3900E8" w14:textId="5D86728D" w:rsidR="002E2FCA" w:rsidRPr="002B15BF" w:rsidRDefault="002E2FCA" w:rsidP="008256C1">
            <w:pPr>
              <w:rPr>
                <w:rFonts w:ascii="Kalinga" w:eastAsia="Times New Roman" w:hAnsi="Kalinga" w:cs="Kalinga"/>
                <w:sz w:val="20"/>
                <w:szCs w:val="20"/>
                <w:lang w:eastAsia="en-AU"/>
              </w:rPr>
            </w:pPr>
            <w:r w:rsidRPr="002B15BF">
              <w:rPr>
                <w:rFonts w:ascii="Kalinga" w:eastAsia="Times New Roman" w:hAnsi="Kalinga" w:cs="Kalinga"/>
                <w:sz w:val="20"/>
                <w:szCs w:val="20"/>
                <w:lang w:eastAsia="en-AU"/>
              </w:rPr>
              <w:t>State Safety Program</w:t>
            </w:r>
          </w:p>
        </w:tc>
      </w:tr>
      <w:tr w:rsidR="00E865CB" w:rsidRPr="002B15BF" w14:paraId="6557F26A" w14:textId="77777777" w:rsidTr="00D404DB">
        <w:tc>
          <w:tcPr>
            <w:tcW w:w="1559" w:type="dxa"/>
          </w:tcPr>
          <w:p w14:paraId="2D80762B" w14:textId="7435E9F8" w:rsidR="00E865CB" w:rsidRPr="002B15BF" w:rsidRDefault="00E865CB" w:rsidP="00085BDA">
            <w:pPr>
              <w:jc w:val="center"/>
              <w:rPr>
                <w:rFonts w:ascii="Kalinga" w:eastAsia="Times New Roman" w:hAnsi="Kalinga" w:cs="Kalinga"/>
                <w:b/>
                <w:sz w:val="20"/>
                <w:szCs w:val="20"/>
                <w:lang w:eastAsia="en-AU"/>
              </w:rPr>
            </w:pPr>
            <w:r w:rsidRPr="002B15BF">
              <w:rPr>
                <w:rFonts w:ascii="Kalinga" w:eastAsia="Times New Roman" w:hAnsi="Kalinga" w:cs="Kalinga"/>
                <w:b/>
                <w:sz w:val="20"/>
                <w:szCs w:val="20"/>
                <w:lang w:eastAsia="en-AU"/>
              </w:rPr>
              <w:t>TA</w:t>
            </w:r>
          </w:p>
        </w:tc>
        <w:tc>
          <w:tcPr>
            <w:tcW w:w="7229" w:type="dxa"/>
          </w:tcPr>
          <w:p w14:paraId="34420F76" w14:textId="20345AB1" w:rsidR="00E865CB" w:rsidRPr="002B15BF" w:rsidRDefault="00E865CB" w:rsidP="008256C1">
            <w:pPr>
              <w:rPr>
                <w:rFonts w:ascii="Kalinga" w:eastAsia="Times New Roman" w:hAnsi="Kalinga" w:cs="Kalinga"/>
                <w:sz w:val="20"/>
                <w:szCs w:val="20"/>
                <w:lang w:eastAsia="en-AU"/>
              </w:rPr>
            </w:pPr>
            <w:r w:rsidRPr="002B15BF">
              <w:rPr>
                <w:rFonts w:ascii="Kalinga" w:eastAsia="Times New Roman" w:hAnsi="Kalinga" w:cs="Kalinga"/>
                <w:sz w:val="20"/>
                <w:szCs w:val="20"/>
                <w:lang w:eastAsia="en-AU"/>
              </w:rPr>
              <w:t xml:space="preserve">Technical Adviser </w:t>
            </w:r>
          </w:p>
        </w:tc>
      </w:tr>
      <w:tr w:rsidR="008C2490" w:rsidRPr="002B15BF" w14:paraId="55DBD011" w14:textId="77777777" w:rsidTr="00D404DB">
        <w:tc>
          <w:tcPr>
            <w:tcW w:w="1559" w:type="dxa"/>
          </w:tcPr>
          <w:p w14:paraId="0167F41C" w14:textId="4AD00CFE" w:rsidR="008C2490" w:rsidRPr="002B15BF" w:rsidRDefault="008C2490" w:rsidP="00085BDA">
            <w:pPr>
              <w:jc w:val="center"/>
              <w:rPr>
                <w:rFonts w:ascii="Kalinga" w:eastAsia="Times New Roman" w:hAnsi="Kalinga" w:cs="Kalinga"/>
                <w:b/>
                <w:sz w:val="20"/>
                <w:szCs w:val="20"/>
                <w:lang w:eastAsia="en-AU"/>
              </w:rPr>
            </w:pPr>
            <w:r w:rsidRPr="002B15BF">
              <w:rPr>
                <w:rFonts w:ascii="Kalinga" w:eastAsia="Times New Roman" w:hAnsi="Kalinga" w:cs="Kalinga"/>
                <w:b/>
                <w:sz w:val="20"/>
                <w:szCs w:val="20"/>
                <w:lang w:eastAsia="en-AU"/>
              </w:rPr>
              <w:t>USOAP</w:t>
            </w:r>
          </w:p>
        </w:tc>
        <w:tc>
          <w:tcPr>
            <w:tcW w:w="7229" w:type="dxa"/>
          </w:tcPr>
          <w:p w14:paraId="0C0C7B1D" w14:textId="4E595EFE" w:rsidR="008C2490" w:rsidRPr="002B15BF" w:rsidRDefault="00774616" w:rsidP="008256C1">
            <w:pPr>
              <w:rPr>
                <w:rFonts w:ascii="Kalinga" w:eastAsia="Times New Roman" w:hAnsi="Kalinga" w:cs="Kalinga"/>
                <w:sz w:val="20"/>
                <w:szCs w:val="20"/>
                <w:lang w:eastAsia="en-AU"/>
              </w:rPr>
            </w:pPr>
            <w:r w:rsidRPr="002B15BF">
              <w:rPr>
                <w:rFonts w:ascii="Kalinga" w:eastAsia="Times New Roman" w:hAnsi="Kalinga" w:cs="Kalinga"/>
                <w:sz w:val="20"/>
                <w:szCs w:val="20"/>
                <w:lang w:eastAsia="en-AU"/>
              </w:rPr>
              <w:t>Universal Safety Oversight Audit Programme</w:t>
            </w:r>
          </w:p>
        </w:tc>
      </w:tr>
      <w:tr w:rsidR="00E865CB" w:rsidRPr="002B15BF" w14:paraId="2CDC01F9" w14:textId="77777777" w:rsidTr="00D404DB">
        <w:tc>
          <w:tcPr>
            <w:tcW w:w="1559" w:type="dxa"/>
          </w:tcPr>
          <w:p w14:paraId="23923EE7" w14:textId="314F7468" w:rsidR="00E865CB" w:rsidRPr="002B15BF" w:rsidRDefault="00E865CB" w:rsidP="00085BDA">
            <w:pPr>
              <w:jc w:val="center"/>
              <w:rPr>
                <w:rFonts w:ascii="Kalinga" w:eastAsia="Times New Roman" w:hAnsi="Kalinga" w:cs="Kalinga"/>
                <w:b/>
                <w:sz w:val="20"/>
                <w:szCs w:val="20"/>
                <w:lang w:eastAsia="en-AU"/>
              </w:rPr>
            </w:pPr>
            <w:r w:rsidRPr="002B15BF">
              <w:rPr>
                <w:rFonts w:ascii="Kalinga" w:eastAsia="Times New Roman" w:hAnsi="Kalinga" w:cs="Kalinga"/>
                <w:b/>
                <w:sz w:val="20"/>
                <w:szCs w:val="20"/>
                <w:lang w:eastAsia="en-AU"/>
              </w:rPr>
              <w:t>VAIP</w:t>
            </w:r>
          </w:p>
        </w:tc>
        <w:tc>
          <w:tcPr>
            <w:tcW w:w="7229" w:type="dxa"/>
          </w:tcPr>
          <w:p w14:paraId="3C83F1B2" w14:textId="168E2F62" w:rsidR="00E865CB" w:rsidRPr="002B15BF" w:rsidRDefault="00E865CB" w:rsidP="008256C1">
            <w:pPr>
              <w:rPr>
                <w:rFonts w:ascii="Kalinga" w:eastAsia="Times New Roman" w:hAnsi="Kalinga" w:cs="Kalinga"/>
                <w:sz w:val="20"/>
                <w:szCs w:val="20"/>
                <w:lang w:eastAsia="en-AU"/>
              </w:rPr>
            </w:pPr>
            <w:r w:rsidRPr="002B15BF">
              <w:rPr>
                <w:rFonts w:ascii="Kalinga" w:eastAsia="Times New Roman" w:hAnsi="Kalinga" w:cs="Kalinga"/>
                <w:sz w:val="20"/>
                <w:szCs w:val="20"/>
                <w:lang w:eastAsia="en-AU"/>
              </w:rPr>
              <w:t xml:space="preserve">Vanuatu Aviation Investment Project </w:t>
            </w:r>
          </w:p>
        </w:tc>
      </w:tr>
    </w:tbl>
    <w:p w14:paraId="6EEDFD76" w14:textId="257CC59D" w:rsidR="0092353C" w:rsidRDefault="0092353C">
      <w:pPr>
        <w:rPr>
          <w:rFonts w:asciiTheme="majorHAnsi" w:eastAsiaTheme="majorEastAsia" w:hAnsiTheme="majorHAnsi" w:cstheme="majorBidi"/>
          <w:b/>
          <w:sz w:val="32"/>
          <w:szCs w:val="32"/>
        </w:rPr>
      </w:pPr>
    </w:p>
    <w:p w14:paraId="7E42A032" w14:textId="77777777" w:rsidR="00625B8C" w:rsidRDefault="00625B8C">
      <w:pPr>
        <w:rPr>
          <w:rFonts w:asciiTheme="majorHAnsi" w:eastAsiaTheme="majorEastAsia" w:hAnsiTheme="majorHAnsi" w:cstheme="majorBidi"/>
          <w:b/>
          <w:sz w:val="32"/>
          <w:szCs w:val="32"/>
        </w:rPr>
      </w:pPr>
      <w:bookmarkStart w:id="2" w:name="_Toc520460880"/>
      <w:r>
        <w:rPr>
          <w:b/>
        </w:rPr>
        <w:br w:type="page"/>
      </w:r>
    </w:p>
    <w:p w14:paraId="12970B16" w14:textId="26D96D4B" w:rsidR="00E20F03" w:rsidRPr="00BF7242" w:rsidRDefault="00E20F03" w:rsidP="00BF7242">
      <w:pPr>
        <w:pStyle w:val="Heading1"/>
        <w:jc w:val="center"/>
        <w:rPr>
          <w:b/>
        </w:rPr>
      </w:pPr>
      <w:r w:rsidRPr="00BF7242">
        <w:rPr>
          <w:b/>
          <w:color w:val="auto"/>
        </w:rPr>
        <w:t>Message from the Minister</w:t>
      </w:r>
      <w:bookmarkEnd w:id="2"/>
    </w:p>
    <w:p w14:paraId="479115FF" w14:textId="77777777" w:rsidR="00C351AD" w:rsidRPr="00055435" w:rsidRDefault="00C351AD" w:rsidP="00C351AD">
      <w:pPr>
        <w:spacing w:after="0" w:line="240" w:lineRule="auto"/>
        <w:jc w:val="both"/>
        <w:rPr>
          <w:rFonts w:ascii="Kalinga" w:eastAsia="Times New Roman" w:hAnsi="Kalinga" w:cs="Kalinga"/>
          <w:szCs w:val="24"/>
          <w:lang w:eastAsia="en-AU"/>
        </w:rPr>
      </w:pPr>
      <w:r w:rsidRPr="00055435">
        <w:rPr>
          <w:rFonts w:ascii="Kalinga" w:eastAsia="Times New Roman" w:hAnsi="Kalinga" w:cs="Kalinga"/>
          <w:szCs w:val="24"/>
          <w:lang w:eastAsia="en-AU"/>
        </w:rPr>
        <w:t>Infrastructure development is fundamental to a sustainable and prosperous Vanuatu. Around 230, 000 people are scattered over about 80 widely distributed islands, and, as 80% of which live in the rural areas, they are somewhat heavily disadvantaged due to poor quality of infrastructure network. In order to prosper our people and businesses economically and socially, there is need for a safe and integrated transport infrastructure network of roads, wharves, airports and related services. Further, as far as safety of people is concerned, the government must endeavour to meet its obligations to comply with international standards.</w:t>
      </w:r>
    </w:p>
    <w:p w14:paraId="2405AAA9" w14:textId="77777777" w:rsidR="00C351AD" w:rsidRDefault="00C351AD" w:rsidP="00C351AD">
      <w:pPr>
        <w:spacing w:after="0" w:line="240" w:lineRule="auto"/>
        <w:jc w:val="both"/>
        <w:rPr>
          <w:rFonts w:ascii="Kalinga" w:eastAsia="Times New Roman" w:hAnsi="Kalinga" w:cs="Kalinga"/>
          <w:szCs w:val="24"/>
          <w:lang w:eastAsia="en-AU"/>
        </w:rPr>
      </w:pPr>
    </w:p>
    <w:p w14:paraId="0870D2C4" w14:textId="0C88F48E" w:rsidR="00C351AD" w:rsidRPr="00055435" w:rsidRDefault="00C351AD" w:rsidP="00C351AD">
      <w:pPr>
        <w:spacing w:after="0" w:line="240" w:lineRule="auto"/>
        <w:jc w:val="both"/>
        <w:rPr>
          <w:rFonts w:ascii="Kalinga" w:eastAsia="Times New Roman" w:hAnsi="Kalinga" w:cs="Kalinga"/>
          <w:szCs w:val="24"/>
          <w:lang w:eastAsia="en-AU"/>
        </w:rPr>
      </w:pPr>
      <w:r w:rsidRPr="00055435">
        <w:rPr>
          <w:rFonts w:ascii="Kalinga" w:eastAsia="Times New Roman" w:hAnsi="Kalinga" w:cs="Kalinga"/>
          <w:szCs w:val="24"/>
          <w:lang w:eastAsia="en-AU"/>
        </w:rPr>
        <w:t xml:space="preserve">Due to </w:t>
      </w:r>
      <w:r w:rsidR="006807B7">
        <w:rPr>
          <w:rFonts w:ascii="Kalinga" w:eastAsia="Times New Roman" w:hAnsi="Kalinga" w:cs="Kalinga"/>
          <w:szCs w:val="24"/>
          <w:lang w:eastAsia="en-AU"/>
        </w:rPr>
        <w:t>our</w:t>
      </w:r>
      <w:r w:rsidRPr="00055435">
        <w:rPr>
          <w:rFonts w:ascii="Kalinga" w:eastAsia="Times New Roman" w:hAnsi="Kalinga" w:cs="Kalinga"/>
          <w:szCs w:val="24"/>
          <w:lang w:eastAsia="en-AU"/>
        </w:rPr>
        <w:t xml:space="preserve"> geography, </w:t>
      </w:r>
      <w:r w:rsidR="006807B7">
        <w:rPr>
          <w:rFonts w:ascii="Kalinga" w:eastAsia="Times New Roman" w:hAnsi="Kalinga" w:cs="Kalinga"/>
          <w:szCs w:val="24"/>
          <w:lang w:eastAsia="en-AU"/>
        </w:rPr>
        <w:t>we</w:t>
      </w:r>
      <w:r w:rsidRPr="00055435">
        <w:rPr>
          <w:rFonts w:ascii="Kalinga" w:eastAsia="Times New Roman" w:hAnsi="Kalinga" w:cs="Kalinga"/>
          <w:szCs w:val="24"/>
          <w:lang w:eastAsia="en-AU"/>
        </w:rPr>
        <w:t xml:space="preserve"> face the challenge of building and maintaining transport infrastructure and services </w:t>
      </w:r>
      <w:r>
        <w:rPr>
          <w:rFonts w:ascii="Kalinga" w:eastAsia="Times New Roman" w:hAnsi="Kalinga" w:cs="Kalinga"/>
          <w:szCs w:val="24"/>
          <w:lang w:eastAsia="en-AU"/>
        </w:rPr>
        <w:t>efficiently and economically</w:t>
      </w:r>
      <w:r w:rsidRPr="00055435">
        <w:rPr>
          <w:rFonts w:ascii="Kalinga" w:eastAsia="Times New Roman" w:hAnsi="Kalinga" w:cs="Kalinga"/>
          <w:szCs w:val="24"/>
          <w:lang w:eastAsia="en-AU"/>
        </w:rPr>
        <w:t>. The government will continue to leverage partnerships with international donors, partner governments, the private sector and our communities. The synergy between the stakeholders and government contributes to policy developments and appropriate strategies to ensure equitable and efficient response to the needs of our people in both rural and urban areas. A strong and stable government is also required to respond to demands in cost-effective and timely manner.  </w:t>
      </w:r>
    </w:p>
    <w:p w14:paraId="6B52539C" w14:textId="77777777" w:rsidR="00C351AD" w:rsidRDefault="00C351AD" w:rsidP="00C351AD">
      <w:pPr>
        <w:spacing w:after="0" w:line="240" w:lineRule="auto"/>
        <w:jc w:val="both"/>
        <w:rPr>
          <w:rFonts w:ascii="Kalinga" w:eastAsia="Times New Roman" w:hAnsi="Kalinga" w:cs="Kalinga"/>
          <w:szCs w:val="24"/>
          <w:lang w:eastAsia="en-AU"/>
        </w:rPr>
      </w:pPr>
    </w:p>
    <w:p w14:paraId="505E8088" w14:textId="77777777" w:rsidR="00C351AD" w:rsidRPr="00055435" w:rsidRDefault="00C351AD" w:rsidP="00C351AD">
      <w:pPr>
        <w:spacing w:after="0" w:line="240" w:lineRule="auto"/>
        <w:jc w:val="both"/>
        <w:rPr>
          <w:rFonts w:ascii="Kalinga" w:eastAsia="Times New Roman" w:hAnsi="Kalinga" w:cs="Kalinga"/>
          <w:szCs w:val="24"/>
          <w:lang w:eastAsia="en-AU"/>
        </w:rPr>
      </w:pPr>
      <w:r w:rsidRPr="00055435">
        <w:rPr>
          <w:rFonts w:ascii="Kalinga" w:eastAsia="Times New Roman" w:hAnsi="Kalinga" w:cs="Kalinga"/>
          <w:szCs w:val="24"/>
          <w:lang w:eastAsia="en-AU"/>
        </w:rPr>
        <w:t>The government must ensure an economy based on equitable, sustainable growth that creates jobs and income earning opportunities accessible to all people in rural an</w:t>
      </w:r>
      <w:r>
        <w:rPr>
          <w:rFonts w:ascii="Kalinga" w:eastAsia="Times New Roman" w:hAnsi="Kalinga" w:cs="Kalinga"/>
          <w:szCs w:val="24"/>
          <w:lang w:eastAsia="en-AU"/>
        </w:rPr>
        <w:t>d urban areas.  Thus, an integrated and accessible</w:t>
      </w:r>
      <w:r w:rsidRPr="00055435">
        <w:rPr>
          <w:rFonts w:ascii="Kalinga" w:eastAsia="Times New Roman" w:hAnsi="Kalinga" w:cs="Kalinga"/>
          <w:szCs w:val="24"/>
          <w:lang w:eastAsia="en-AU"/>
        </w:rPr>
        <w:t xml:space="preserve"> infrastructure network is required for </w:t>
      </w:r>
      <w:r>
        <w:rPr>
          <w:rFonts w:ascii="Kalinga" w:eastAsia="Times New Roman" w:hAnsi="Kalinga" w:cs="Kalinga"/>
          <w:szCs w:val="24"/>
          <w:lang w:eastAsia="en-AU"/>
        </w:rPr>
        <w:t xml:space="preserve">connecting activities of </w:t>
      </w:r>
      <w:r w:rsidRPr="00055435">
        <w:rPr>
          <w:rFonts w:ascii="Kalinga" w:eastAsia="Times New Roman" w:hAnsi="Kalinga" w:cs="Kalinga"/>
          <w:szCs w:val="24"/>
          <w:lang w:eastAsia="en-AU"/>
        </w:rPr>
        <w:t>all sectors of society. Our people expect the government to provide transport infrastructure for easy access to social services</w:t>
      </w:r>
      <w:r>
        <w:rPr>
          <w:rFonts w:ascii="Kalinga" w:eastAsia="Times New Roman" w:hAnsi="Kalinga" w:cs="Kalinga"/>
          <w:szCs w:val="24"/>
          <w:lang w:eastAsia="en-AU"/>
        </w:rPr>
        <w:t xml:space="preserve"> and to stimulate economic activities. These </w:t>
      </w:r>
      <w:r w:rsidRPr="00055435">
        <w:rPr>
          <w:rFonts w:ascii="Kalinga" w:eastAsia="Times New Roman" w:hAnsi="Kalinga" w:cs="Kalinga"/>
          <w:szCs w:val="24"/>
          <w:lang w:eastAsia="en-AU"/>
        </w:rPr>
        <w:t>expectations also grow with the growth of tourism, agriculture, and other key industries building back after the devastation of Cyclone Pam. Businesses also continuously need safe and reliable infrastructure netwo</w:t>
      </w:r>
      <w:r>
        <w:rPr>
          <w:rFonts w:ascii="Kalinga" w:eastAsia="Times New Roman" w:hAnsi="Kalinga" w:cs="Kalinga"/>
          <w:szCs w:val="24"/>
          <w:lang w:eastAsia="en-AU"/>
        </w:rPr>
        <w:t>rk to enable them to be more productive and continue to deliver in support of the government</w:t>
      </w:r>
      <w:r w:rsidRPr="00055435">
        <w:rPr>
          <w:rFonts w:ascii="Kalinga" w:eastAsia="Times New Roman" w:hAnsi="Kalinga" w:cs="Kalinga"/>
          <w:szCs w:val="24"/>
          <w:lang w:eastAsia="en-AU"/>
        </w:rPr>
        <w:t xml:space="preserve">. </w:t>
      </w:r>
    </w:p>
    <w:p w14:paraId="5475BACB" w14:textId="77777777" w:rsidR="00C351AD" w:rsidRPr="00055435" w:rsidRDefault="00C351AD" w:rsidP="00C351AD">
      <w:pPr>
        <w:spacing w:after="0" w:line="240" w:lineRule="auto"/>
        <w:jc w:val="both"/>
        <w:rPr>
          <w:rFonts w:ascii="Kalinga" w:eastAsia="Times New Roman" w:hAnsi="Kalinga" w:cs="Kalinga"/>
          <w:szCs w:val="24"/>
          <w:lang w:eastAsia="en-AU"/>
        </w:rPr>
      </w:pPr>
    </w:p>
    <w:p w14:paraId="438BF256" w14:textId="77777777" w:rsidR="00C351AD" w:rsidRDefault="00C351AD" w:rsidP="00C351AD">
      <w:pPr>
        <w:spacing w:after="0" w:line="240" w:lineRule="auto"/>
        <w:jc w:val="both"/>
        <w:rPr>
          <w:rFonts w:ascii="Kalinga" w:eastAsia="Times New Roman" w:hAnsi="Kalinga" w:cs="Kalinga"/>
          <w:szCs w:val="24"/>
          <w:lang w:eastAsia="en-AU"/>
        </w:rPr>
      </w:pPr>
      <w:r w:rsidRPr="00055435">
        <w:rPr>
          <w:rFonts w:ascii="Kalinga" w:eastAsia="Times New Roman" w:hAnsi="Kalinga" w:cs="Kalinga"/>
          <w:szCs w:val="24"/>
          <w:lang w:eastAsia="en-AU"/>
        </w:rPr>
        <w:t xml:space="preserve">These developments will further impose immense demand for the provision of a sustainable infrastructure network and services throughout the country. </w:t>
      </w:r>
      <w:r>
        <w:rPr>
          <w:rFonts w:ascii="Kalinga" w:eastAsia="Times New Roman" w:hAnsi="Kalinga" w:cs="Kalinga"/>
          <w:szCs w:val="24"/>
          <w:lang w:eastAsia="en-AU"/>
        </w:rPr>
        <w:t>But o</w:t>
      </w:r>
      <w:r w:rsidRPr="00055435">
        <w:rPr>
          <w:rFonts w:ascii="Kalinga" w:eastAsia="Times New Roman" w:hAnsi="Kalinga" w:cs="Kalinga"/>
          <w:szCs w:val="24"/>
          <w:lang w:eastAsia="en-AU"/>
        </w:rPr>
        <w:t>ur people expect limited government resources to be put to better use. In this environment of limited resources and tight fiscal boundaries, a sound policy driven environment is critical</w:t>
      </w:r>
      <w:r>
        <w:rPr>
          <w:rFonts w:ascii="Kalinga" w:eastAsia="Times New Roman" w:hAnsi="Kalinga" w:cs="Kalinga"/>
          <w:szCs w:val="24"/>
          <w:lang w:eastAsia="en-AU"/>
        </w:rPr>
        <w:t xml:space="preserve"> for the government to use its resources more efficiently</w:t>
      </w:r>
      <w:r w:rsidRPr="00055435">
        <w:rPr>
          <w:rFonts w:ascii="Kalinga" w:eastAsia="Times New Roman" w:hAnsi="Kalinga" w:cs="Kalinga"/>
          <w:szCs w:val="24"/>
          <w:lang w:eastAsia="en-AU"/>
        </w:rPr>
        <w:t xml:space="preserve">. </w:t>
      </w:r>
    </w:p>
    <w:p w14:paraId="6ADC98FE" w14:textId="77777777" w:rsidR="00C351AD" w:rsidRDefault="00C351AD" w:rsidP="00C351AD">
      <w:pPr>
        <w:spacing w:after="0" w:line="240" w:lineRule="auto"/>
        <w:jc w:val="both"/>
        <w:rPr>
          <w:rFonts w:ascii="Kalinga" w:eastAsia="Times New Roman" w:hAnsi="Kalinga" w:cs="Kalinga"/>
          <w:szCs w:val="24"/>
          <w:lang w:eastAsia="en-AU"/>
        </w:rPr>
      </w:pPr>
    </w:p>
    <w:p w14:paraId="2BE63A9E" w14:textId="77777777" w:rsidR="00C351AD" w:rsidRPr="00055435" w:rsidRDefault="00C351AD" w:rsidP="00C351AD">
      <w:pPr>
        <w:spacing w:after="0" w:line="240" w:lineRule="auto"/>
        <w:jc w:val="both"/>
        <w:rPr>
          <w:rFonts w:ascii="Kalinga" w:eastAsia="Times New Roman" w:hAnsi="Kalinga" w:cs="Kalinga"/>
          <w:szCs w:val="24"/>
          <w:lang w:eastAsia="en-AU"/>
        </w:rPr>
      </w:pPr>
      <w:r>
        <w:rPr>
          <w:rFonts w:ascii="Kalinga" w:eastAsia="Times New Roman" w:hAnsi="Kalinga" w:cs="Kalinga"/>
          <w:szCs w:val="24"/>
          <w:lang w:eastAsia="en-AU"/>
        </w:rPr>
        <w:t xml:space="preserve">Through this plan I encourage my Ministry and its partners to rise to this challenge. </w:t>
      </w:r>
    </w:p>
    <w:p w14:paraId="3A637A11" w14:textId="77777777" w:rsidR="00E20F03" w:rsidRDefault="00E20F03" w:rsidP="00BF7242">
      <w:pPr>
        <w:spacing w:after="0" w:line="240" w:lineRule="auto"/>
        <w:jc w:val="both"/>
        <w:rPr>
          <w:rFonts w:ascii="Kalinga" w:eastAsia="Times New Roman" w:hAnsi="Kalinga" w:cs="Kalinga"/>
          <w:szCs w:val="24"/>
          <w:lang w:eastAsia="en-AU"/>
        </w:rPr>
      </w:pPr>
    </w:p>
    <w:p w14:paraId="154EC0A2" w14:textId="64380D5A" w:rsidR="00BF7242" w:rsidRDefault="00BF7242" w:rsidP="00BF7242">
      <w:pPr>
        <w:spacing w:after="0" w:line="240" w:lineRule="auto"/>
        <w:jc w:val="both"/>
        <w:rPr>
          <w:rFonts w:ascii="Kalinga" w:eastAsia="Times New Roman" w:hAnsi="Kalinga" w:cs="Kalinga"/>
          <w:szCs w:val="24"/>
          <w:lang w:eastAsia="en-AU"/>
        </w:rPr>
      </w:pPr>
    </w:p>
    <w:p w14:paraId="55652F3A" w14:textId="77777777" w:rsidR="00EC7928" w:rsidRDefault="00EC7928" w:rsidP="00BF7242">
      <w:pPr>
        <w:spacing w:after="0" w:line="240" w:lineRule="auto"/>
        <w:jc w:val="both"/>
        <w:rPr>
          <w:rFonts w:ascii="Kalinga" w:eastAsia="Times New Roman" w:hAnsi="Kalinga" w:cs="Kalinga"/>
          <w:szCs w:val="24"/>
          <w:lang w:eastAsia="en-AU"/>
        </w:rPr>
      </w:pPr>
    </w:p>
    <w:p w14:paraId="3A915250" w14:textId="77777777" w:rsidR="001E41D4" w:rsidRPr="00BF7242" w:rsidRDefault="001E41D4" w:rsidP="00BF7242">
      <w:pPr>
        <w:spacing w:after="0" w:line="240" w:lineRule="auto"/>
        <w:jc w:val="both"/>
        <w:rPr>
          <w:rFonts w:ascii="Kalinga" w:eastAsia="Times New Roman" w:hAnsi="Kalinga" w:cs="Kalinga"/>
          <w:szCs w:val="24"/>
          <w:lang w:eastAsia="en-AU"/>
        </w:rPr>
      </w:pPr>
    </w:p>
    <w:p w14:paraId="40AFB7AD" w14:textId="4681C46B" w:rsidR="00025828" w:rsidRDefault="002B15BF" w:rsidP="00BF7242">
      <w:pPr>
        <w:spacing w:after="0" w:line="240" w:lineRule="auto"/>
        <w:jc w:val="both"/>
        <w:rPr>
          <w:rFonts w:ascii="Kalinga" w:eastAsia="Times New Roman" w:hAnsi="Kalinga" w:cs="Kalinga"/>
          <w:b/>
          <w:szCs w:val="24"/>
          <w:lang w:eastAsia="en-AU"/>
        </w:rPr>
      </w:pPr>
      <w:r>
        <w:rPr>
          <w:rFonts w:ascii="Kalinga" w:eastAsia="Times New Roman" w:hAnsi="Kalinga" w:cs="Kalinga"/>
          <w:b/>
          <w:szCs w:val="24"/>
          <w:lang w:eastAsia="en-AU"/>
        </w:rPr>
        <w:t>Hon. Christopher Emelee</w:t>
      </w:r>
      <w:r w:rsidR="00100651">
        <w:rPr>
          <w:rFonts w:ascii="Kalinga" w:eastAsia="Times New Roman" w:hAnsi="Kalinga" w:cs="Kalinga"/>
          <w:b/>
          <w:szCs w:val="24"/>
          <w:lang w:eastAsia="en-AU"/>
        </w:rPr>
        <w:t xml:space="preserve"> </w:t>
      </w:r>
    </w:p>
    <w:p w14:paraId="0CD75FCA" w14:textId="6E32BC85" w:rsidR="00025828" w:rsidRDefault="00025828" w:rsidP="00BF7242">
      <w:pPr>
        <w:spacing w:after="0" w:line="240" w:lineRule="auto"/>
        <w:jc w:val="both"/>
        <w:rPr>
          <w:rFonts w:ascii="Kalinga" w:eastAsia="Times New Roman" w:hAnsi="Kalinga" w:cs="Kalinga"/>
          <w:b/>
          <w:szCs w:val="24"/>
          <w:lang w:eastAsia="en-AU"/>
        </w:rPr>
      </w:pPr>
      <w:r>
        <w:rPr>
          <w:rFonts w:ascii="Kalinga" w:eastAsia="Times New Roman" w:hAnsi="Kalinga" w:cs="Kalinga"/>
          <w:b/>
          <w:szCs w:val="24"/>
          <w:lang w:eastAsia="en-AU"/>
        </w:rPr>
        <w:t xml:space="preserve">Minister </w:t>
      </w:r>
    </w:p>
    <w:p w14:paraId="196C3FB9" w14:textId="77777777" w:rsidR="001E41D4" w:rsidRDefault="001E41D4">
      <w:pPr>
        <w:rPr>
          <w:rFonts w:asciiTheme="majorHAnsi" w:eastAsiaTheme="majorEastAsia" w:hAnsiTheme="majorHAnsi" w:cstheme="majorBidi"/>
          <w:b/>
          <w:sz w:val="32"/>
          <w:szCs w:val="32"/>
        </w:rPr>
      </w:pPr>
      <w:r>
        <w:rPr>
          <w:b/>
        </w:rPr>
        <w:br w:type="page"/>
      </w:r>
    </w:p>
    <w:p w14:paraId="0E62E567" w14:textId="20D79EF7" w:rsidR="00E20F03" w:rsidRPr="002D72EC" w:rsidRDefault="002D72EC" w:rsidP="002D72EC">
      <w:pPr>
        <w:pStyle w:val="Heading1"/>
        <w:spacing w:after="240"/>
        <w:jc w:val="center"/>
        <w:rPr>
          <w:b/>
          <w:color w:val="auto"/>
        </w:rPr>
      </w:pPr>
      <w:bookmarkStart w:id="3" w:name="_Toc520460881"/>
      <w:r>
        <w:rPr>
          <w:b/>
          <w:color w:val="auto"/>
        </w:rPr>
        <w:t xml:space="preserve">Director General’s </w:t>
      </w:r>
      <w:r w:rsidR="00E20F03" w:rsidRPr="00BF7242">
        <w:rPr>
          <w:b/>
          <w:color w:val="auto"/>
        </w:rPr>
        <w:t>Foreword</w:t>
      </w:r>
      <w:bookmarkEnd w:id="3"/>
    </w:p>
    <w:p w14:paraId="03074EF4" w14:textId="1D028675" w:rsidR="003B1F69" w:rsidRDefault="003B1F69" w:rsidP="003B1F69">
      <w:pPr>
        <w:spacing w:after="0" w:line="240" w:lineRule="auto"/>
        <w:jc w:val="both"/>
        <w:rPr>
          <w:rFonts w:ascii="Kalinga" w:eastAsia="Times New Roman" w:hAnsi="Kalinga" w:cs="Kalinga"/>
          <w:szCs w:val="24"/>
          <w:lang w:eastAsia="en-AU"/>
        </w:rPr>
      </w:pPr>
      <w:r w:rsidRPr="00055435">
        <w:rPr>
          <w:rFonts w:ascii="Kalinga" w:eastAsia="Times New Roman" w:hAnsi="Kalinga" w:cs="Kalinga"/>
          <w:szCs w:val="24"/>
          <w:lang w:eastAsia="en-AU"/>
        </w:rPr>
        <w:t xml:space="preserve">In </w:t>
      </w:r>
      <w:r>
        <w:rPr>
          <w:rFonts w:ascii="Kalinga" w:eastAsia="Times New Roman" w:hAnsi="Kalinga" w:cs="Kalinga"/>
          <w:szCs w:val="24"/>
          <w:lang w:eastAsia="en-AU"/>
        </w:rPr>
        <w:t>September 2017,</w:t>
      </w:r>
      <w:r w:rsidRPr="00055435">
        <w:rPr>
          <w:rFonts w:ascii="Kalinga" w:eastAsia="Times New Roman" w:hAnsi="Kalinga" w:cs="Kalinga"/>
          <w:szCs w:val="24"/>
          <w:lang w:eastAsia="en-AU"/>
        </w:rPr>
        <w:t xml:space="preserve"> the government </w:t>
      </w:r>
      <w:r>
        <w:rPr>
          <w:rFonts w:ascii="Kalinga" w:eastAsia="Times New Roman" w:hAnsi="Kalinga" w:cs="Kalinga"/>
          <w:szCs w:val="24"/>
          <w:lang w:eastAsia="en-AU"/>
        </w:rPr>
        <w:t xml:space="preserve">launched the </w:t>
      </w:r>
      <w:r w:rsidRPr="00055435">
        <w:rPr>
          <w:rFonts w:ascii="Kalinga" w:eastAsia="Times New Roman" w:hAnsi="Kalinga" w:cs="Kalinga"/>
          <w:szCs w:val="24"/>
          <w:lang w:eastAsia="en-AU"/>
        </w:rPr>
        <w:t>National Sustainable Development Plan 2016-2030</w:t>
      </w:r>
      <w:r w:rsidR="008256C1">
        <w:rPr>
          <w:rFonts w:ascii="Kalinga" w:eastAsia="Times New Roman" w:hAnsi="Kalinga" w:cs="Kalinga"/>
          <w:szCs w:val="24"/>
          <w:lang w:eastAsia="en-AU"/>
        </w:rPr>
        <w:t xml:space="preserve"> (NSDP)</w:t>
      </w:r>
      <w:r w:rsidRPr="00055435">
        <w:rPr>
          <w:rFonts w:ascii="Kalinga" w:eastAsia="Times New Roman" w:hAnsi="Kalinga" w:cs="Kalinga"/>
          <w:szCs w:val="24"/>
          <w:lang w:eastAsia="en-AU"/>
        </w:rPr>
        <w:t xml:space="preserve">. The document identified Government vision as </w:t>
      </w:r>
      <w:r w:rsidRPr="00055435">
        <w:rPr>
          <w:rFonts w:ascii="Kalinga" w:eastAsia="Times New Roman" w:hAnsi="Kalinga" w:cs="Kalinga"/>
          <w:b/>
          <w:szCs w:val="24"/>
          <w:lang w:eastAsia="en-AU"/>
        </w:rPr>
        <w:t xml:space="preserve">“a stable, sustainable and prosperous Vanuatu.” </w:t>
      </w:r>
      <w:r w:rsidRPr="00055435">
        <w:rPr>
          <w:rFonts w:ascii="Kalinga" w:eastAsia="Times New Roman" w:hAnsi="Kalinga" w:cs="Kalinga"/>
          <w:szCs w:val="24"/>
          <w:lang w:eastAsia="en-AU"/>
        </w:rPr>
        <w:t>This is</w:t>
      </w:r>
      <w:r w:rsidRPr="00055435">
        <w:rPr>
          <w:rFonts w:ascii="Kalinga" w:eastAsia="Times New Roman" w:hAnsi="Kalinga" w:cs="Kalinga"/>
          <w:b/>
          <w:szCs w:val="24"/>
          <w:lang w:eastAsia="en-AU"/>
        </w:rPr>
        <w:t xml:space="preserve"> </w:t>
      </w:r>
      <w:r w:rsidRPr="00055435">
        <w:rPr>
          <w:rFonts w:ascii="Kalinga" w:eastAsia="Times New Roman" w:hAnsi="Kalinga" w:cs="Kalinga"/>
          <w:szCs w:val="24"/>
          <w:lang w:eastAsia="en-AU"/>
        </w:rPr>
        <w:t>a</w:t>
      </w:r>
      <w:r w:rsidRPr="00055435">
        <w:rPr>
          <w:rFonts w:ascii="Kalinga" w:eastAsia="Times New Roman" w:hAnsi="Kalinga" w:cs="Kalinga"/>
          <w:b/>
          <w:szCs w:val="24"/>
          <w:lang w:eastAsia="en-AU"/>
        </w:rPr>
        <w:t xml:space="preserve"> People’s Plan, </w:t>
      </w:r>
      <w:r w:rsidRPr="00055435">
        <w:rPr>
          <w:rFonts w:ascii="Kalinga" w:eastAsia="Times New Roman" w:hAnsi="Kalinga" w:cs="Kalinga"/>
          <w:szCs w:val="24"/>
          <w:lang w:eastAsia="en-AU"/>
        </w:rPr>
        <w:t xml:space="preserve">as such, the Ministry of Infrastructure and Public Utilities (MIPU) has the responsibility to serve the people of Vanuatu according to government policy. </w:t>
      </w:r>
    </w:p>
    <w:p w14:paraId="4A6C9266" w14:textId="77777777" w:rsidR="003B1F69" w:rsidRPr="00D404DB" w:rsidRDefault="003B1F69" w:rsidP="003B1F69">
      <w:pPr>
        <w:spacing w:after="0" w:line="240" w:lineRule="auto"/>
        <w:jc w:val="both"/>
        <w:rPr>
          <w:rFonts w:ascii="Kalinga" w:eastAsia="Times New Roman" w:hAnsi="Kalinga" w:cs="Kalinga"/>
          <w:sz w:val="16"/>
          <w:szCs w:val="16"/>
          <w:lang w:eastAsia="en-AU"/>
        </w:rPr>
      </w:pPr>
    </w:p>
    <w:p w14:paraId="42392FE5" w14:textId="77777777" w:rsidR="003B1F69" w:rsidRDefault="003B1F69" w:rsidP="00D404DB">
      <w:pPr>
        <w:spacing w:after="0" w:line="240" w:lineRule="auto"/>
        <w:jc w:val="center"/>
        <w:rPr>
          <w:rFonts w:ascii="Kalinga" w:eastAsia="Times New Roman" w:hAnsi="Kalinga" w:cs="Kalinga"/>
          <w:szCs w:val="24"/>
          <w:lang w:eastAsia="en-AU"/>
        </w:rPr>
      </w:pPr>
      <w:r>
        <w:rPr>
          <w:rFonts w:ascii="Kalinga" w:eastAsia="Times New Roman" w:hAnsi="Kalinga" w:cs="Kalinga"/>
          <w:noProof/>
          <w:szCs w:val="24"/>
          <w:lang w:eastAsia="en-AU"/>
        </w:rPr>
        <w:drawing>
          <wp:inline distT="0" distB="0" distL="0" distR="0" wp14:anchorId="5328D896" wp14:editId="468E5CA8">
            <wp:extent cx="5994653" cy="2882900"/>
            <wp:effectExtent l="0" t="0" r="635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020365" cy="2895265"/>
                    </a:xfrm>
                    <a:prstGeom prst="rect">
                      <a:avLst/>
                    </a:prstGeom>
                    <a:noFill/>
                  </pic:spPr>
                </pic:pic>
              </a:graphicData>
            </a:graphic>
          </wp:inline>
        </w:drawing>
      </w:r>
    </w:p>
    <w:p w14:paraId="26EF30B2" w14:textId="77777777" w:rsidR="003B1F69" w:rsidRDefault="003B1F69" w:rsidP="003B1F69">
      <w:pPr>
        <w:spacing w:after="0" w:line="240" w:lineRule="auto"/>
        <w:jc w:val="both"/>
        <w:rPr>
          <w:rFonts w:ascii="Kalinga" w:eastAsia="Times New Roman" w:hAnsi="Kalinga" w:cs="Kalinga"/>
          <w:szCs w:val="24"/>
          <w:lang w:eastAsia="en-AU"/>
        </w:rPr>
      </w:pPr>
    </w:p>
    <w:p w14:paraId="412BE199" w14:textId="77777777" w:rsidR="003B1F69" w:rsidRPr="00D404DB" w:rsidRDefault="003B1F69" w:rsidP="003B1F69">
      <w:pPr>
        <w:spacing w:after="0" w:line="240" w:lineRule="auto"/>
        <w:jc w:val="both"/>
        <w:rPr>
          <w:rFonts w:ascii="Kalinga" w:eastAsia="Times New Roman" w:hAnsi="Kalinga" w:cs="Kalinga"/>
          <w:sz w:val="20"/>
          <w:szCs w:val="20"/>
          <w:lang w:eastAsia="en-AU"/>
        </w:rPr>
      </w:pPr>
      <w:r w:rsidRPr="00D404DB">
        <w:rPr>
          <w:rFonts w:ascii="Kalinga" w:eastAsia="Times New Roman" w:hAnsi="Kalinga" w:cs="Kalinga"/>
          <w:sz w:val="20"/>
          <w:szCs w:val="20"/>
          <w:lang w:eastAsia="en-AU"/>
        </w:rPr>
        <w:t>Of direct relevance to MIPU are the following NSDP policy objectives:</w:t>
      </w:r>
    </w:p>
    <w:p w14:paraId="4B7A889E" w14:textId="77777777" w:rsidR="003B1F69" w:rsidRPr="00D404DB" w:rsidRDefault="003B1F69" w:rsidP="00D404DB">
      <w:pPr>
        <w:numPr>
          <w:ilvl w:val="0"/>
          <w:numId w:val="12"/>
        </w:numPr>
        <w:spacing w:after="0" w:line="240" w:lineRule="auto"/>
        <w:ind w:left="714" w:hanging="357"/>
        <w:contextualSpacing/>
        <w:jc w:val="both"/>
        <w:rPr>
          <w:rFonts w:ascii="Kalinga" w:eastAsia="Times New Roman" w:hAnsi="Kalinga" w:cs="Kalinga"/>
          <w:i/>
          <w:sz w:val="20"/>
          <w:szCs w:val="20"/>
          <w:lang w:eastAsia="en-AU"/>
        </w:rPr>
      </w:pPr>
      <w:r w:rsidRPr="00D404DB">
        <w:rPr>
          <w:rFonts w:ascii="Kalinga" w:eastAsia="Times New Roman" w:hAnsi="Kalinga" w:cs="Kalinga"/>
          <w:i/>
          <w:sz w:val="20"/>
          <w:szCs w:val="20"/>
          <w:lang w:eastAsia="en-AU"/>
        </w:rPr>
        <w:t xml:space="preserve">Ensure that </w:t>
      </w:r>
      <w:r w:rsidRPr="00D404DB">
        <w:rPr>
          <w:rFonts w:ascii="Kalinga" w:eastAsia="Times New Roman" w:hAnsi="Kalinga" w:cs="Kalinga"/>
          <w:b/>
          <w:i/>
          <w:sz w:val="20"/>
          <w:szCs w:val="20"/>
          <w:lang w:eastAsia="en-AU"/>
        </w:rPr>
        <w:t>all public infrastructure</w:t>
      </w:r>
      <w:r w:rsidRPr="00D404DB">
        <w:rPr>
          <w:rFonts w:ascii="Kalinga" w:eastAsia="Times New Roman" w:hAnsi="Kalinga" w:cs="Kalinga"/>
          <w:i/>
          <w:sz w:val="20"/>
          <w:szCs w:val="20"/>
          <w:lang w:eastAsia="en-AU"/>
        </w:rPr>
        <w:t xml:space="preserve">, including health, education and sports facilities are safe, </w:t>
      </w:r>
      <w:r w:rsidRPr="00D404DB">
        <w:rPr>
          <w:rFonts w:ascii="Kalinga" w:eastAsia="Times New Roman" w:hAnsi="Kalinga" w:cs="Kalinga"/>
          <w:b/>
          <w:i/>
          <w:sz w:val="20"/>
          <w:szCs w:val="20"/>
          <w:lang w:eastAsia="en-AU"/>
        </w:rPr>
        <w:t>accessible</w:t>
      </w:r>
      <w:r w:rsidRPr="00D404DB">
        <w:rPr>
          <w:rFonts w:ascii="Kalinga" w:eastAsia="Times New Roman" w:hAnsi="Kalinga" w:cs="Kalinga"/>
          <w:i/>
          <w:sz w:val="20"/>
          <w:szCs w:val="20"/>
          <w:lang w:eastAsia="en-AU"/>
        </w:rPr>
        <w:t>, secure and maintained in compliance with building codes and standards</w:t>
      </w:r>
    </w:p>
    <w:p w14:paraId="36D7EDAA" w14:textId="77777777" w:rsidR="003B1F69" w:rsidRPr="00D404DB" w:rsidRDefault="003B1F69" w:rsidP="00D404DB">
      <w:pPr>
        <w:numPr>
          <w:ilvl w:val="0"/>
          <w:numId w:val="12"/>
        </w:numPr>
        <w:spacing w:after="0" w:line="240" w:lineRule="auto"/>
        <w:ind w:left="714" w:hanging="357"/>
        <w:contextualSpacing/>
        <w:jc w:val="both"/>
        <w:rPr>
          <w:rFonts w:ascii="Kalinga" w:eastAsia="Times New Roman" w:hAnsi="Kalinga" w:cs="Kalinga"/>
          <w:i/>
          <w:sz w:val="20"/>
          <w:szCs w:val="20"/>
          <w:lang w:eastAsia="en-AU"/>
        </w:rPr>
      </w:pPr>
      <w:r w:rsidRPr="00D404DB">
        <w:rPr>
          <w:rFonts w:ascii="Kalinga" w:eastAsia="Times New Roman" w:hAnsi="Kalinga" w:cs="Kalinga"/>
          <w:i/>
          <w:sz w:val="20"/>
          <w:szCs w:val="20"/>
          <w:lang w:eastAsia="en-AU"/>
        </w:rPr>
        <w:t xml:space="preserve">Enact clear </w:t>
      </w:r>
      <w:r w:rsidRPr="00D404DB">
        <w:rPr>
          <w:rFonts w:ascii="Kalinga" w:eastAsia="Times New Roman" w:hAnsi="Kalinga" w:cs="Kalinga"/>
          <w:b/>
          <w:i/>
          <w:sz w:val="20"/>
          <w:szCs w:val="20"/>
          <w:lang w:eastAsia="en-AU"/>
        </w:rPr>
        <w:t>infrastructure governance</w:t>
      </w:r>
      <w:r w:rsidRPr="00D404DB">
        <w:rPr>
          <w:rFonts w:ascii="Kalinga" w:eastAsia="Times New Roman" w:hAnsi="Kalinga" w:cs="Kalinga"/>
          <w:i/>
          <w:sz w:val="20"/>
          <w:szCs w:val="20"/>
          <w:lang w:eastAsia="en-AU"/>
        </w:rPr>
        <w:t>, legislative frameworks and standards for resilient infrastructure and maintenance</w:t>
      </w:r>
    </w:p>
    <w:p w14:paraId="14C56B8D" w14:textId="5112CFB8" w:rsidR="003B1F69" w:rsidRPr="00D404DB" w:rsidRDefault="003B1F69" w:rsidP="00D404DB">
      <w:pPr>
        <w:numPr>
          <w:ilvl w:val="0"/>
          <w:numId w:val="12"/>
        </w:numPr>
        <w:spacing w:after="0" w:line="240" w:lineRule="auto"/>
        <w:ind w:left="714" w:hanging="357"/>
        <w:contextualSpacing/>
        <w:jc w:val="both"/>
        <w:rPr>
          <w:rFonts w:ascii="Kalinga" w:eastAsia="Times New Roman" w:hAnsi="Kalinga" w:cs="Kalinga"/>
          <w:i/>
          <w:sz w:val="20"/>
          <w:szCs w:val="20"/>
          <w:lang w:eastAsia="en-AU"/>
        </w:rPr>
      </w:pPr>
      <w:r w:rsidRPr="00D404DB">
        <w:rPr>
          <w:rFonts w:ascii="Kalinga" w:eastAsia="Times New Roman" w:hAnsi="Kalinga" w:cs="Kalinga"/>
          <w:i/>
          <w:sz w:val="20"/>
          <w:szCs w:val="20"/>
          <w:lang w:eastAsia="en-AU"/>
        </w:rPr>
        <w:t xml:space="preserve">Improve </w:t>
      </w:r>
      <w:r w:rsidRPr="00D404DB">
        <w:rPr>
          <w:rFonts w:ascii="Kalinga" w:eastAsia="Times New Roman" w:hAnsi="Kalinga" w:cs="Kalinga"/>
          <w:b/>
          <w:i/>
          <w:sz w:val="20"/>
          <w:szCs w:val="20"/>
          <w:lang w:eastAsia="en-AU"/>
        </w:rPr>
        <w:t>partnerships</w:t>
      </w:r>
      <w:r w:rsidRPr="00D404DB">
        <w:rPr>
          <w:rFonts w:ascii="Kalinga" w:eastAsia="Times New Roman" w:hAnsi="Kalinga" w:cs="Kalinga"/>
          <w:i/>
          <w:sz w:val="20"/>
          <w:szCs w:val="20"/>
          <w:lang w:eastAsia="en-AU"/>
        </w:rPr>
        <w:t xml:space="preserve"> and the </w:t>
      </w:r>
      <w:r w:rsidRPr="00D404DB">
        <w:rPr>
          <w:rFonts w:ascii="Kalinga" w:eastAsia="Times New Roman" w:hAnsi="Kalinga" w:cs="Kalinga"/>
          <w:b/>
          <w:i/>
          <w:sz w:val="20"/>
          <w:szCs w:val="20"/>
          <w:lang w:eastAsia="en-AU"/>
        </w:rPr>
        <w:t xml:space="preserve">cost </w:t>
      </w:r>
      <w:r w:rsidR="00D404DB">
        <w:rPr>
          <w:rFonts w:ascii="Kalinga" w:eastAsia="Times New Roman" w:hAnsi="Kalinga" w:cs="Kalinga"/>
          <w:b/>
          <w:i/>
          <w:sz w:val="20"/>
          <w:szCs w:val="20"/>
          <w:lang w:eastAsia="en-AU"/>
        </w:rPr>
        <w:t>-e</w:t>
      </w:r>
      <w:r w:rsidRPr="00D404DB">
        <w:rPr>
          <w:rFonts w:ascii="Kalinga" w:eastAsia="Times New Roman" w:hAnsi="Kalinga" w:cs="Kalinga"/>
          <w:b/>
          <w:i/>
          <w:sz w:val="20"/>
          <w:szCs w:val="20"/>
          <w:lang w:eastAsia="en-AU"/>
        </w:rPr>
        <w:t>ffective use</w:t>
      </w:r>
      <w:r w:rsidRPr="00D404DB">
        <w:rPr>
          <w:rFonts w:ascii="Kalinga" w:eastAsia="Times New Roman" w:hAnsi="Kalinga" w:cs="Kalinga"/>
          <w:i/>
          <w:sz w:val="20"/>
          <w:szCs w:val="20"/>
          <w:lang w:eastAsia="en-AU"/>
        </w:rPr>
        <w:t xml:space="preserve"> of resources to ensure </w:t>
      </w:r>
      <w:r w:rsidRPr="00D404DB">
        <w:rPr>
          <w:rFonts w:ascii="Kalinga" w:eastAsia="Times New Roman" w:hAnsi="Kalinga" w:cs="Kalinga"/>
          <w:b/>
          <w:i/>
          <w:sz w:val="20"/>
          <w:szCs w:val="20"/>
          <w:lang w:eastAsia="en-AU"/>
        </w:rPr>
        <w:t>sustainable asset management and maintenance</w:t>
      </w:r>
    </w:p>
    <w:p w14:paraId="74BBBD10" w14:textId="77777777" w:rsidR="003B1F69" w:rsidRPr="00D404DB" w:rsidRDefault="003B1F69" w:rsidP="00D404DB">
      <w:pPr>
        <w:numPr>
          <w:ilvl w:val="0"/>
          <w:numId w:val="12"/>
        </w:numPr>
        <w:spacing w:after="0" w:line="240" w:lineRule="auto"/>
        <w:ind w:left="714" w:hanging="357"/>
        <w:contextualSpacing/>
        <w:jc w:val="both"/>
        <w:rPr>
          <w:rFonts w:ascii="Kalinga" w:eastAsia="Times New Roman" w:hAnsi="Kalinga" w:cs="Kalinga"/>
          <w:i/>
          <w:sz w:val="20"/>
          <w:szCs w:val="20"/>
          <w:lang w:eastAsia="en-AU"/>
        </w:rPr>
      </w:pPr>
      <w:r w:rsidRPr="00D404DB">
        <w:rPr>
          <w:rFonts w:ascii="Kalinga" w:eastAsia="Times New Roman" w:hAnsi="Kalinga" w:cs="Kalinga"/>
          <w:i/>
          <w:sz w:val="20"/>
          <w:szCs w:val="20"/>
          <w:lang w:eastAsia="en-AU"/>
        </w:rPr>
        <w:t xml:space="preserve">Provide </w:t>
      </w:r>
      <w:r w:rsidRPr="00D404DB">
        <w:rPr>
          <w:rFonts w:ascii="Kalinga" w:eastAsia="Times New Roman" w:hAnsi="Kalinga" w:cs="Kalinga"/>
          <w:b/>
          <w:i/>
          <w:sz w:val="20"/>
          <w:szCs w:val="20"/>
          <w:lang w:eastAsia="en-AU"/>
        </w:rPr>
        <w:t>equitable and affordable access to efficient transport</w:t>
      </w:r>
      <w:r w:rsidRPr="00D404DB">
        <w:rPr>
          <w:rFonts w:ascii="Kalinga" w:eastAsia="Times New Roman" w:hAnsi="Kalinga" w:cs="Kalinga"/>
          <w:i/>
          <w:sz w:val="20"/>
          <w:szCs w:val="20"/>
          <w:lang w:eastAsia="en-AU"/>
        </w:rPr>
        <w:t xml:space="preserve"> in rural and urban areas</w:t>
      </w:r>
    </w:p>
    <w:p w14:paraId="6150FB88" w14:textId="77777777" w:rsidR="003B1F69" w:rsidRPr="00D404DB" w:rsidRDefault="003B1F69" w:rsidP="00D404DB">
      <w:pPr>
        <w:numPr>
          <w:ilvl w:val="0"/>
          <w:numId w:val="12"/>
        </w:numPr>
        <w:spacing w:after="0" w:line="240" w:lineRule="auto"/>
        <w:ind w:left="714" w:hanging="357"/>
        <w:contextualSpacing/>
        <w:jc w:val="both"/>
        <w:rPr>
          <w:rFonts w:ascii="Kalinga" w:eastAsia="Times New Roman" w:hAnsi="Kalinga" w:cs="Kalinga"/>
          <w:b/>
          <w:i/>
          <w:sz w:val="20"/>
          <w:szCs w:val="20"/>
          <w:lang w:eastAsia="en-AU"/>
        </w:rPr>
      </w:pPr>
      <w:r w:rsidRPr="00D404DB">
        <w:rPr>
          <w:rFonts w:ascii="Kalinga" w:eastAsia="Times New Roman" w:hAnsi="Kalinga" w:cs="Kalinga"/>
          <w:i/>
          <w:sz w:val="20"/>
          <w:szCs w:val="20"/>
          <w:lang w:eastAsia="en-AU"/>
        </w:rPr>
        <w:t xml:space="preserve">Ensure </w:t>
      </w:r>
      <w:r w:rsidRPr="00D404DB">
        <w:rPr>
          <w:rFonts w:ascii="Kalinga" w:eastAsia="Times New Roman" w:hAnsi="Kalinga" w:cs="Kalinga"/>
          <w:b/>
          <w:i/>
          <w:sz w:val="20"/>
          <w:szCs w:val="20"/>
          <w:lang w:eastAsia="en-AU"/>
        </w:rPr>
        <w:t>compliance with international conventions and standards for safe and secure transport</w:t>
      </w:r>
    </w:p>
    <w:p w14:paraId="7ACE7FD2" w14:textId="77777777" w:rsidR="003B1F69" w:rsidRPr="00D404DB" w:rsidRDefault="003B1F69" w:rsidP="00D404DB">
      <w:pPr>
        <w:numPr>
          <w:ilvl w:val="0"/>
          <w:numId w:val="12"/>
        </w:numPr>
        <w:spacing w:after="0" w:line="240" w:lineRule="auto"/>
        <w:ind w:left="714" w:hanging="357"/>
        <w:contextualSpacing/>
        <w:jc w:val="both"/>
        <w:rPr>
          <w:rFonts w:ascii="Kalinga" w:eastAsia="Times New Roman" w:hAnsi="Kalinga" w:cs="Kalinga"/>
          <w:b/>
          <w:i/>
          <w:sz w:val="20"/>
          <w:szCs w:val="20"/>
          <w:lang w:eastAsia="en-AU"/>
        </w:rPr>
      </w:pPr>
      <w:r w:rsidRPr="00D404DB">
        <w:rPr>
          <w:rFonts w:ascii="Kalinga" w:eastAsia="Times New Roman" w:hAnsi="Kalinga" w:cs="Kalinga"/>
          <w:b/>
          <w:i/>
          <w:sz w:val="20"/>
          <w:szCs w:val="20"/>
          <w:lang w:eastAsia="en-AU"/>
        </w:rPr>
        <w:t>Establish effective partnerships that facilitate the development of the private sector and rural communities</w:t>
      </w:r>
      <w:r w:rsidRPr="00D404DB">
        <w:rPr>
          <w:rFonts w:ascii="Kalinga" w:eastAsia="Times New Roman" w:hAnsi="Kalinga" w:cs="Kalinga"/>
          <w:i/>
          <w:sz w:val="20"/>
          <w:szCs w:val="20"/>
          <w:lang w:eastAsia="en-AU"/>
        </w:rPr>
        <w:t xml:space="preserve"> as service suppliers </w:t>
      </w:r>
      <w:r w:rsidRPr="00D404DB">
        <w:rPr>
          <w:rFonts w:ascii="Kalinga" w:eastAsia="Times New Roman" w:hAnsi="Kalinga" w:cs="Kalinga"/>
          <w:b/>
          <w:i/>
          <w:sz w:val="20"/>
          <w:szCs w:val="20"/>
          <w:lang w:eastAsia="en-AU"/>
        </w:rPr>
        <w:t>in the provision of transport and the infrastructure sector</w:t>
      </w:r>
    </w:p>
    <w:p w14:paraId="5F0A9F50" w14:textId="77777777" w:rsidR="003B1F69" w:rsidRPr="00D404DB" w:rsidRDefault="003B1F69" w:rsidP="003B1F69">
      <w:pPr>
        <w:spacing w:after="0" w:line="240" w:lineRule="auto"/>
        <w:ind w:left="720"/>
        <w:contextualSpacing/>
        <w:jc w:val="both"/>
        <w:rPr>
          <w:rFonts w:ascii="Kalinga" w:eastAsia="Times New Roman" w:hAnsi="Kalinga" w:cs="Kalinga"/>
          <w:i/>
          <w:sz w:val="16"/>
          <w:szCs w:val="16"/>
          <w:lang w:eastAsia="en-AU"/>
        </w:rPr>
      </w:pPr>
    </w:p>
    <w:p w14:paraId="358E9C00" w14:textId="77777777" w:rsidR="003B1F69" w:rsidRDefault="003B1F69" w:rsidP="003B1F69">
      <w:pPr>
        <w:spacing w:after="0" w:line="240" w:lineRule="auto"/>
        <w:jc w:val="both"/>
        <w:rPr>
          <w:rFonts w:ascii="Kalinga" w:hAnsi="Kalinga" w:cs="Kalinga"/>
          <w:szCs w:val="24"/>
        </w:rPr>
      </w:pPr>
      <w:r w:rsidRPr="00055435">
        <w:rPr>
          <w:rFonts w:ascii="Kalinga" w:hAnsi="Kalinga" w:cs="Kalinga"/>
          <w:szCs w:val="24"/>
        </w:rPr>
        <w:t xml:space="preserve">In alignment with National Vision, the Ministry of Infrastructure and Public Utilities presents this corporate plan with strategies that reflect our mission to contribute to the national economy, a contribution to make Vanuatu a better place to live, work, and do business. </w:t>
      </w:r>
    </w:p>
    <w:p w14:paraId="3B0380F8" w14:textId="77777777" w:rsidR="008443F2" w:rsidRDefault="008443F2" w:rsidP="003B1F69">
      <w:pPr>
        <w:spacing w:after="0" w:line="240" w:lineRule="auto"/>
        <w:jc w:val="both"/>
        <w:rPr>
          <w:rFonts w:ascii="Kalinga" w:hAnsi="Kalinga" w:cs="Kalinga"/>
          <w:szCs w:val="24"/>
        </w:rPr>
      </w:pPr>
    </w:p>
    <w:p w14:paraId="53F07ACA" w14:textId="729F5F23" w:rsidR="008443F2" w:rsidRDefault="008443F2" w:rsidP="003B1F69">
      <w:pPr>
        <w:spacing w:after="0" w:line="240" w:lineRule="auto"/>
        <w:jc w:val="both"/>
        <w:rPr>
          <w:rFonts w:ascii="Kalinga" w:hAnsi="Kalinga" w:cs="Kalinga"/>
          <w:szCs w:val="24"/>
        </w:rPr>
      </w:pPr>
    </w:p>
    <w:p w14:paraId="6EA50B3D" w14:textId="4C61EB0B" w:rsidR="002D72EC" w:rsidRDefault="002D72EC" w:rsidP="003B1F69">
      <w:pPr>
        <w:spacing w:after="0" w:line="240" w:lineRule="auto"/>
        <w:jc w:val="both"/>
        <w:rPr>
          <w:rFonts w:ascii="Kalinga" w:hAnsi="Kalinga" w:cs="Kalinga"/>
          <w:szCs w:val="24"/>
        </w:rPr>
      </w:pPr>
    </w:p>
    <w:p w14:paraId="033081DC" w14:textId="77777777" w:rsidR="002B15BF" w:rsidRPr="002B15BF" w:rsidRDefault="002B15BF" w:rsidP="002B15BF">
      <w:pPr>
        <w:spacing w:after="0" w:line="240" w:lineRule="auto"/>
        <w:rPr>
          <w:rFonts w:ascii="Kalinga" w:hAnsi="Kalinga" w:cs="Kalinga"/>
          <w:b/>
          <w:szCs w:val="24"/>
        </w:rPr>
      </w:pPr>
      <w:r w:rsidRPr="002B15BF">
        <w:rPr>
          <w:rFonts w:ascii="Kalinga" w:hAnsi="Kalinga" w:cs="Kalinga"/>
          <w:b/>
          <w:szCs w:val="24"/>
        </w:rPr>
        <w:t xml:space="preserve">Harrison T </w:t>
      </w:r>
      <w:proofErr w:type="spellStart"/>
      <w:r w:rsidRPr="002B15BF">
        <w:rPr>
          <w:rFonts w:ascii="Kalinga" w:hAnsi="Kalinga" w:cs="Kalinga"/>
          <w:b/>
          <w:szCs w:val="24"/>
        </w:rPr>
        <w:t>Vaka'matan</w:t>
      </w:r>
      <w:proofErr w:type="spellEnd"/>
      <w:r w:rsidRPr="002B15BF">
        <w:rPr>
          <w:rFonts w:ascii="Kalinga" w:hAnsi="Kalinga" w:cs="Kalinga"/>
          <w:b/>
          <w:szCs w:val="24"/>
        </w:rPr>
        <w:t xml:space="preserve"> Luen</w:t>
      </w:r>
    </w:p>
    <w:p w14:paraId="1F55EE5F" w14:textId="22C16A9E" w:rsidR="00595B10" w:rsidRDefault="006C3A8C" w:rsidP="00595B10">
      <w:pPr>
        <w:spacing w:after="0" w:line="240" w:lineRule="auto"/>
        <w:rPr>
          <w:rFonts w:ascii="Kalinga" w:hAnsi="Kalinga" w:cs="Kalinga"/>
          <w:b/>
          <w:szCs w:val="24"/>
        </w:rPr>
        <w:sectPr w:rsidR="00595B10" w:rsidSect="006C3A8C">
          <w:type w:val="continuous"/>
          <w:pgSz w:w="11906" w:h="16838"/>
          <w:pgMar w:top="992" w:right="1304" w:bottom="964" w:left="1304" w:header="709" w:footer="709" w:gutter="0"/>
          <w:cols w:space="708"/>
          <w:titlePg/>
          <w:docGrid w:linePitch="360"/>
        </w:sectPr>
      </w:pPr>
      <w:r>
        <w:rPr>
          <w:rFonts w:ascii="Kalinga" w:hAnsi="Kalinga" w:cs="Kalinga"/>
          <w:b/>
          <w:szCs w:val="24"/>
        </w:rPr>
        <w:t>Director General</w:t>
      </w:r>
    </w:p>
    <w:p w14:paraId="4313C421" w14:textId="2EF3591F" w:rsidR="00D545AC" w:rsidRPr="002D72EC" w:rsidRDefault="00160B61" w:rsidP="00595B10">
      <w:pPr>
        <w:pStyle w:val="Heading1"/>
        <w:spacing w:after="240"/>
        <w:rPr>
          <w:b/>
          <w:color w:val="auto"/>
        </w:rPr>
      </w:pPr>
      <w:bookmarkStart w:id="4" w:name="_Toc520460882"/>
      <w:r w:rsidRPr="002D72EC">
        <w:rPr>
          <w:b/>
          <w:color w:val="auto"/>
        </w:rPr>
        <w:t xml:space="preserve">MIPU </w:t>
      </w:r>
      <w:r w:rsidR="00D545AC" w:rsidRPr="002D72EC">
        <w:rPr>
          <w:b/>
          <w:color w:val="auto"/>
        </w:rPr>
        <w:t>O</w:t>
      </w:r>
      <w:r w:rsidR="005E71B6">
        <w:rPr>
          <w:b/>
          <w:color w:val="auto"/>
        </w:rPr>
        <w:t xml:space="preserve">rganizational Structure, </w:t>
      </w:r>
      <w:r w:rsidRPr="002D72EC">
        <w:rPr>
          <w:b/>
          <w:color w:val="auto"/>
        </w:rPr>
        <w:t>September 2017</w:t>
      </w:r>
      <w:bookmarkEnd w:id="4"/>
      <w:r w:rsidR="00D545AC" w:rsidRPr="002D72EC">
        <w:rPr>
          <w:b/>
          <w:color w:val="auto"/>
        </w:rPr>
        <w:t xml:space="preserve"> </w:t>
      </w:r>
    </w:p>
    <w:p w14:paraId="429D99A5" w14:textId="77777777" w:rsidR="00696D6B" w:rsidRDefault="00D545AC" w:rsidP="00696D6B">
      <w:pPr>
        <w:jc w:val="both"/>
        <w:rPr>
          <w:b/>
        </w:rPr>
      </w:pPr>
      <w:r w:rsidRPr="00085BDA">
        <w:rPr>
          <w:b/>
          <w:noProof/>
          <w:sz w:val="32"/>
          <w:szCs w:val="32"/>
          <w:lang w:eastAsia="en-AU"/>
        </w:rPr>
        <w:drawing>
          <wp:inline distT="0" distB="0" distL="0" distR="0" wp14:anchorId="51C25599" wp14:editId="5E857C62">
            <wp:extent cx="7873809" cy="5546155"/>
            <wp:effectExtent l="134938" t="131762" r="148272" b="167323"/>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rot="16200000">
                      <a:off x="0" y="0"/>
                      <a:ext cx="7895035" cy="5561106"/>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58E562E1" w14:textId="77777777" w:rsidR="00696D6B" w:rsidRDefault="00696D6B">
      <w:pPr>
        <w:rPr>
          <w:b/>
        </w:rPr>
      </w:pPr>
      <w:r>
        <w:rPr>
          <w:b/>
        </w:rPr>
        <w:br w:type="page"/>
      </w:r>
    </w:p>
    <w:bookmarkStart w:id="5" w:name="_Toc520460883"/>
    <w:p w14:paraId="7BFC6BC0" w14:textId="331C1F31" w:rsidR="00E20F03" w:rsidRPr="00A645D9" w:rsidRDefault="00703E0A" w:rsidP="00A645D9">
      <w:pPr>
        <w:pStyle w:val="Heading1"/>
        <w:rPr>
          <w:b/>
          <w:color w:val="auto"/>
        </w:rPr>
      </w:pPr>
      <w:r w:rsidRPr="00A645D9">
        <w:rPr>
          <w:b/>
          <w:noProof/>
          <w:color w:val="auto"/>
          <w:lang w:eastAsia="en-AU"/>
        </w:rPr>
        <mc:AlternateContent>
          <mc:Choice Requires="wps">
            <w:drawing>
              <wp:anchor distT="0" distB="0" distL="114300" distR="114300" simplePos="0" relativeHeight="251652608" behindDoc="1" locked="0" layoutInCell="1" allowOverlap="1" wp14:anchorId="0F1ED349" wp14:editId="71EC3143">
                <wp:simplePos x="0" y="0"/>
                <wp:positionH relativeFrom="column">
                  <wp:posOffset>-51435</wp:posOffset>
                </wp:positionH>
                <wp:positionV relativeFrom="paragraph">
                  <wp:posOffset>762</wp:posOffset>
                </wp:positionV>
                <wp:extent cx="914400" cy="221615"/>
                <wp:effectExtent l="0" t="0" r="0" b="6985"/>
                <wp:wrapNone/>
                <wp:docPr id="12" name="Rectangle 12"/>
                <wp:cNvGraphicFramePr/>
                <a:graphic xmlns:a="http://schemas.openxmlformats.org/drawingml/2006/main">
                  <a:graphicData uri="http://schemas.microsoft.com/office/word/2010/wordprocessingShape">
                    <wps:wsp>
                      <wps:cNvSpPr/>
                      <wps:spPr>
                        <a:xfrm>
                          <a:off x="0" y="0"/>
                          <a:ext cx="914400" cy="221615"/>
                        </a:xfrm>
                        <a:prstGeom prst="rect">
                          <a:avLst/>
                        </a:prstGeom>
                        <a:solidFill>
                          <a:srgbClr val="26D84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39A55927" id="Rectangle 12" o:spid="_x0000_s1026" style="position:absolute;margin-left:-4.05pt;margin-top:.05pt;width:1in;height:17.45pt;z-index:-251663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" fillcolor="#26d844" stroked="f" strokeweight="1pt"/>
            </w:pict>
          </mc:Fallback>
        </mc:AlternateContent>
      </w:r>
      <w:r w:rsidR="00E20F03" w:rsidRPr="00A645D9">
        <w:rPr>
          <w:b/>
          <w:color w:val="auto"/>
        </w:rPr>
        <w:t>Our Vision</w:t>
      </w:r>
      <w:bookmarkEnd w:id="5"/>
      <w:r w:rsidR="00566303" w:rsidRPr="00A645D9">
        <w:rPr>
          <w:b/>
          <w:color w:val="auto"/>
        </w:rPr>
        <w:t xml:space="preserve">  </w:t>
      </w:r>
    </w:p>
    <w:p w14:paraId="1DBEABA0" w14:textId="77777777" w:rsidR="00DA79E9" w:rsidRPr="00DA79E9" w:rsidRDefault="00DA79E9" w:rsidP="00111D4B">
      <w:pPr>
        <w:jc w:val="both"/>
        <w:rPr>
          <w:rFonts w:ascii="Kalinga" w:eastAsia="Times New Roman" w:hAnsi="Kalinga" w:cs="Kalinga"/>
          <w:color w:val="404040" w:themeColor="text1" w:themeTint="BF"/>
          <w:sz w:val="8"/>
          <w:szCs w:val="24"/>
          <w:lang w:val="en-US" w:eastAsia="en-AU"/>
        </w:rPr>
      </w:pPr>
    </w:p>
    <w:p w14:paraId="36CACACE" w14:textId="19B79D08" w:rsidR="00E20F03" w:rsidRPr="000731F0" w:rsidRDefault="00E20F03" w:rsidP="00111D4B">
      <w:pPr>
        <w:jc w:val="both"/>
        <w:rPr>
          <w:rFonts w:ascii="Kalinga" w:eastAsia="Times New Roman" w:hAnsi="Kalinga" w:cs="Kalinga"/>
          <w:lang w:eastAsia="en-AU"/>
        </w:rPr>
      </w:pPr>
      <w:r w:rsidRPr="000731F0">
        <w:rPr>
          <w:rFonts w:ascii="Kalinga" w:eastAsia="Times New Roman" w:hAnsi="Kalinga" w:cs="Kalinga"/>
          <w:lang w:val="en-US" w:eastAsia="en-AU"/>
        </w:rPr>
        <w:t>A safe and integrated transport infrastructure network for a prosperous Vanuatu</w:t>
      </w:r>
      <w:r w:rsidR="005F5EE1" w:rsidRPr="000731F0">
        <w:rPr>
          <w:rFonts w:ascii="Kalinga" w:eastAsia="Times New Roman" w:hAnsi="Kalinga" w:cs="Kalinga"/>
          <w:lang w:val="en-US" w:eastAsia="en-AU"/>
        </w:rPr>
        <w:t>.</w:t>
      </w:r>
    </w:p>
    <w:bookmarkStart w:id="6" w:name="_Toc520460884"/>
    <w:p w14:paraId="6668F669" w14:textId="4A3B3EF0" w:rsidR="00E20F03" w:rsidRPr="002D72EC" w:rsidRDefault="00AF642F" w:rsidP="002D72EC">
      <w:pPr>
        <w:pStyle w:val="Heading1"/>
        <w:spacing w:after="240"/>
        <w:rPr>
          <w:b/>
          <w:color w:val="auto"/>
        </w:rPr>
      </w:pPr>
      <w:r>
        <w:rPr>
          <w:b/>
          <w:noProof/>
          <w:color w:val="auto"/>
          <w:lang w:eastAsia="en-AU"/>
        </w:rPr>
        <mc:AlternateContent>
          <mc:Choice Requires="wps">
            <w:drawing>
              <wp:anchor distT="0" distB="0" distL="114300" distR="114300" simplePos="0" relativeHeight="251649536" behindDoc="1" locked="0" layoutInCell="1" allowOverlap="1" wp14:anchorId="6F2B8C20" wp14:editId="56B9E914">
                <wp:simplePos x="0" y="0"/>
                <wp:positionH relativeFrom="column">
                  <wp:posOffset>-23447</wp:posOffset>
                </wp:positionH>
                <wp:positionV relativeFrom="paragraph">
                  <wp:posOffset>73416</wp:posOffset>
                </wp:positionV>
                <wp:extent cx="1072661" cy="246184"/>
                <wp:effectExtent l="0" t="0" r="0" b="1905"/>
                <wp:wrapNone/>
                <wp:docPr id="16" name="Rectangle 16"/>
                <wp:cNvGraphicFramePr/>
                <a:graphic xmlns:a="http://schemas.openxmlformats.org/drawingml/2006/main">
                  <a:graphicData uri="http://schemas.microsoft.com/office/word/2010/wordprocessingShape">
                    <wps:wsp>
                      <wps:cNvSpPr/>
                      <wps:spPr>
                        <a:xfrm>
                          <a:off x="0" y="0"/>
                          <a:ext cx="1072661" cy="246184"/>
                        </a:xfrm>
                        <a:prstGeom prst="rect">
                          <a:avLst/>
                        </a:prstGeom>
                        <a:solidFill>
                          <a:srgbClr val="26D84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09B9604B" id="Rectangle 16" o:spid="_x0000_s1026" style="position:absolute;margin-left:-1.85pt;margin-top:5.8pt;width:84.45pt;height:19.4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" fillcolor="#26d844" stroked="f" strokeweight="1pt"/>
            </w:pict>
          </mc:Fallback>
        </mc:AlternateContent>
      </w:r>
      <w:r w:rsidR="00E20F03" w:rsidRPr="002D72EC">
        <w:rPr>
          <w:b/>
          <w:color w:val="auto"/>
        </w:rPr>
        <w:t>Our Mission</w:t>
      </w:r>
      <w:bookmarkEnd w:id="6"/>
    </w:p>
    <w:p w14:paraId="63C205BD" w14:textId="7DAB55DE" w:rsidR="00E20F03" w:rsidRPr="000731F0" w:rsidRDefault="00E20F03" w:rsidP="00E20F03">
      <w:pPr>
        <w:jc w:val="both"/>
        <w:rPr>
          <w:rFonts w:ascii="Kalinga" w:eastAsia="Times New Roman" w:hAnsi="Kalinga" w:cs="Kalinga"/>
          <w:lang w:eastAsia="en-AU"/>
        </w:rPr>
      </w:pPr>
      <w:r w:rsidRPr="000731F0">
        <w:rPr>
          <w:rFonts w:ascii="Kalinga" w:eastAsia="Times New Roman" w:hAnsi="Kalinga" w:cs="Kalinga"/>
          <w:lang w:val="en-US" w:eastAsia="en-AU"/>
        </w:rPr>
        <w:t xml:space="preserve">The Ministry of Infrastructure and Public Utilities (MIPU) aims to ensure the prosperity of all people of Vanuatu.  It will provide the high-quality infrastructure and services needed to support the country’s economic and social development. </w:t>
      </w:r>
    </w:p>
    <w:p w14:paraId="25631D92" w14:textId="5D591E69" w:rsidR="00E20F03" w:rsidRPr="000731F0" w:rsidRDefault="00E20F03" w:rsidP="00E20F03">
      <w:pPr>
        <w:jc w:val="both"/>
        <w:rPr>
          <w:rFonts w:ascii="Kalinga" w:eastAsia="Times New Roman" w:hAnsi="Kalinga" w:cs="Kalinga"/>
          <w:lang w:eastAsia="en-AU"/>
        </w:rPr>
      </w:pPr>
      <w:r w:rsidRPr="000731F0">
        <w:rPr>
          <w:rFonts w:ascii="Kalinga" w:eastAsia="Times New Roman" w:hAnsi="Kalinga" w:cs="Kalinga"/>
          <w:lang w:val="en-US" w:eastAsia="en-AU"/>
        </w:rPr>
        <w:t xml:space="preserve">In pursuing this mission, the Ministry will: </w:t>
      </w:r>
    </w:p>
    <w:p w14:paraId="667231D1" w14:textId="77777777" w:rsidR="00E20F03" w:rsidRPr="000731F0" w:rsidRDefault="00E20F03" w:rsidP="00E20F03">
      <w:pPr>
        <w:pStyle w:val="ListParagraph"/>
        <w:numPr>
          <w:ilvl w:val="0"/>
          <w:numId w:val="16"/>
        </w:numPr>
        <w:jc w:val="both"/>
        <w:rPr>
          <w:rFonts w:ascii="Kalinga" w:eastAsia="Times New Roman" w:hAnsi="Kalinga" w:cs="Kalinga"/>
          <w:lang w:eastAsia="en-AU"/>
        </w:rPr>
      </w:pPr>
      <w:r w:rsidRPr="000731F0">
        <w:rPr>
          <w:rFonts w:ascii="Bodoni MT Black" w:eastAsia="Times New Roman" w:hAnsi="Bodoni MT Black" w:cs="Kalinga"/>
          <w:bCs/>
          <w:sz w:val="28"/>
          <w:szCs w:val="28"/>
          <w:lang w:val="en-US" w:eastAsia="en-AU"/>
        </w:rPr>
        <w:t>M</w:t>
      </w:r>
      <w:r w:rsidRPr="000731F0">
        <w:rPr>
          <w:rFonts w:ascii="Kalinga" w:eastAsia="Times New Roman" w:hAnsi="Kalinga" w:cs="Kalinga"/>
          <w:lang w:val="en-US" w:eastAsia="en-AU"/>
        </w:rPr>
        <w:t xml:space="preserve">aintain and upgrade transport networks to serve all rural and urban communities through inclusive and effective partnerships </w:t>
      </w:r>
    </w:p>
    <w:p w14:paraId="45EE1F94" w14:textId="77777777" w:rsidR="00E20F03" w:rsidRPr="000731F0" w:rsidRDefault="00E20F03" w:rsidP="00E20F03">
      <w:pPr>
        <w:pStyle w:val="ListParagraph"/>
        <w:numPr>
          <w:ilvl w:val="0"/>
          <w:numId w:val="16"/>
        </w:numPr>
        <w:jc w:val="both"/>
        <w:rPr>
          <w:rFonts w:ascii="Kalinga" w:eastAsia="Times New Roman" w:hAnsi="Kalinga" w:cs="Kalinga"/>
          <w:lang w:eastAsia="en-AU"/>
        </w:rPr>
      </w:pPr>
      <w:r w:rsidRPr="000731F0">
        <w:rPr>
          <w:rFonts w:ascii="Bodoni MT Black" w:eastAsia="Times New Roman" w:hAnsi="Bodoni MT Black" w:cs="Kalinga"/>
          <w:bCs/>
          <w:sz w:val="28"/>
          <w:szCs w:val="28"/>
          <w:lang w:val="en-US" w:eastAsia="en-AU"/>
        </w:rPr>
        <w:t>I</w:t>
      </w:r>
      <w:r w:rsidRPr="000731F0">
        <w:rPr>
          <w:rFonts w:ascii="Kalinga" w:eastAsia="Times New Roman" w:hAnsi="Kalinga" w:cs="Kalinga"/>
          <w:lang w:val="en-US" w:eastAsia="en-AU"/>
        </w:rPr>
        <w:t xml:space="preserve">mplement safety and security systems in compliance with Vanuatu laws and international conventions </w:t>
      </w:r>
    </w:p>
    <w:p w14:paraId="5B3E45E2" w14:textId="77777777" w:rsidR="00E20F03" w:rsidRPr="000731F0" w:rsidRDefault="00E20F03" w:rsidP="00E20F03">
      <w:pPr>
        <w:pStyle w:val="ListParagraph"/>
        <w:numPr>
          <w:ilvl w:val="0"/>
          <w:numId w:val="16"/>
        </w:numPr>
        <w:jc w:val="both"/>
        <w:rPr>
          <w:rFonts w:ascii="Kalinga" w:eastAsia="Times New Roman" w:hAnsi="Kalinga" w:cs="Kalinga"/>
          <w:lang w:eastAsia="en-AU"/>
        </w:rPr>
      </w:pPr>
      <w:r w:rsidRPr="000731F0">
        <w:rPr>
          <w:rFonts w:ascii="Bodoni MT Black" w:eastAsia="Times New Roman" w:hAnsi="Bodoni MT Black" w:cs="Kalinga"/>
          <w:bCs/>
          <w:sz w:val="28"/>
          <w:szCs w:val="28"/>
          <w:lang w:val="en-US" w:eastAsia="en-AU"/>
        </w:rPr>
        <w:t>P</w:t>
      </w:r>
      <w:r w:rsidRPr="000731F0">
        <w:rPr>
          <w:rFonts w:ascii="Kalinga" w:eastAsia="Times New Roman" w:hAnsi="Kalinga" w:cs="Kalinga"/>
          <w:lang w:val="en-US" w:eastAsia="en-AU"/>
        </w:rPr>
        <w:t>rovide leadership, governance and the necessary legal framework to ensure effective infrastructure development</w:t>
      </w:r>
    </w:p>
    <w:p w14:paraId="7F0BD620" w14:textId="77777777" w:rsidR="00D545AC" w:rsidRPr="000731F0" w:rsidRDefault="00E20F03" w:rsidP="00111D4B">
      <w:pPr>
        <w:pStyle w:val="ListParagraph"/>
        <w:numPr>
          <w:ilvl w:val="0"/>
          <w:numId w:val="16"/>
        </w:numPr>
        <w:jc w:val="both"/>
        <w:rPr>
          <w:rFonts w:ascii="Kalinga" w:eastAsia="Times New Roman" w:hAnsi="Kalinga" w:cs="Kalinga"/>
          <w:lang w:eastAsia="en-AU"/>
        </w:rPr>
      </w:pPr>
      <w:r w:rsidRPr="000731F0">
        <w:rPr>
          <w:rFonts w:ascii="Bodoni MT Black" w:eastAsia="Times New Roman" w:hAnsi="Bodoni MT Black" w:cs="Kalinga"/>
          <w:bCs/>
          <w:sz w:val="28"/>
          <w:szCs w:val="28"/>
          <w:lang w:val="en-US" w:eastAsia="en-AU"/>
        </w:rPr>
        <w:t>U</w:t>
      </w:r>
      <w:r w:rsidRPr="000731F0">
        <w:rPr>
          <w:rFonts w:ascii="Kalinga" w:eastAsia="Times New Roman" w:hAnsi="Kalinga" w:cs="Kalinga"/>
          <w:lang w:val="en-US" w:eastAsia="en-AU"/>
        </w:rPr>
        <w:t xml:space="preserve">tilize resources and assets efficiently while adhering to principles of accountability and transparency   </w:t>
      </w:r>
    </w:p>
    <w:p w14:paraId="04228077" w14:textId="77777777" w:rsidR="00B70817" w:rsidRDefault="00B70817" w:rsidP="00B70817">
      <w:pPr>
        <w:pStyle w:val="ListParagraph"/>
        <w:jc w:val="both"/>
        <w:rPr>
          <w:rFonts w:ascii="Kalinga" w:eastAsia="Times New Roman" w:hAnsi="Kalinga" w:cs="Kalinga"/>
          <w:b/>
          <w:color w:val="404040" w:themeColor="text1" w:themeTint="BF"/>
          <w:sz w:val="24"/>
          <w:szCs w:val="24"/>
          <w:lang w:eastAsia="en-AU"/>
        </w:rPr>
      </w:pPr>
    </w:p>
    <w:bookmarkStart w:id="7" w:name="_Toc520460885"/>
    <w:p w14:paraId="3AA70C01" w14:textId="7DCC3323" w:rsidR="00F052D6" w:rsidRPr="002D72EC" w:rsidRDefault="00AF642F" w:rsidP="002D72EC">
      <w:pPr>
        <w:pStyle w:val="Heading1"/>
        <w:spacing w:after="240"/>
        <w:rPr>
          <w:b/>
          <w:color w:val="auto"/>
        </w:rPr>
      </w:pPr>
      <w:r>
        <w:rPr>
          <w:b/>
          <w:noProof/>
          <w:color w:val="auto"/>
          <w:lang w:eastAsia="en-AU"/>
        </w:rPr>
        <mc:AlternateContent>
          <mc:Choice Requires="wps">
            <w:drawing>
              <wp:anchor distT="0" distB="0" distL="114300" distR="114300" simplePos="0" relativeHeight="251650560" behindDoc="1" locked="0" layoutInCell="1" allowOverlap="1" wp14:anchorId="746341AE" wp14:editId="352F7BB5">
                <wp:simplePos x="0" y="0"/>
                <wp:positionH relativeFrom="column">
                  <wp:posOffset>0</wp:posOffset>
                </wp:positionH>
                <wp:positionV relativeFrom="paragraph">
                  <wp:posOffset>71853</wp:posOffset>
                </wp:positionV>
                <wp:extent cx="1014046" cy="257907"/>
                <wp:effectExtent l="0" t="0" r="0" b="8890"/>
                <wp:wrapNone/>
                <wp:docPr id="15" name="Rectangle 15"/>
                <wp:cNvGraphicFramePr/>
                <a:graphic xmlns:a="http://schemas.openxmlformats.org/drawingml/2006/main">
                  <a:graphicData uri="http://schemas.microsoft.com/office/word/2010/wordprocessingShape">
                    <wps:wsp>
                      <wps:cNvSpPr/>
                      <wps:spPr>
                        <a:xfrm>
                          <a:off x="0" y="0"/>
                          <a:ext cx="1014046" cy="257907"/>
                        </a:xfrm>
                        <a:prstGeom prst="rect">
                          <a:avLst/>
                        </a:prstGeom>
                        <a:solidFill>
                          <a:srgbClr val="26D84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1D8D63EC" id="Rectangle 15" o:spid="_x0000_s1026" style="position:absolute;margin-left:0;margin-top:5.65pt;width:79.85pt;height:20.3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" fillcolor="#26d844" stroked="f" strokeweight="1pt"/>
            </w:pict>
          </mc:Fallback>
        </mc:AlternateContent>
      </w:r>
      <w:r w:rsidR="007B2AF0" w:rsidRPr="002D72EC">
        <w:rPr>
          <w:b/>
          <w:color w:val="auto"/>
        </w:rPr>
        <w:t>O</w:t>
      </w:r>
      <w:r w:rsidR="005E71B6">
        <w:rPr>
          <w:b/>
          <w:color w:val="auto"/>
        </w:rPr>
        <w:t>ur Values</w:t>
      </w:r>
      <w:bookmarkEnd w:id="7"/>
    </w:p>
    <w:p w14:paraId="358453BD" w14:textId="77777777" w:rsidR="00F052D6" w:rsidRPr="00EE19BE" w:rsidRDefault="00F052D6" w:rsidP="006C3A8C">
      <w:pPr>
        <w:tabs>
          <w:tab w:val="left" w:pos="1134"/>
        </w:tabs>
        <w:spacing w:after="120" w:line="240" w:lineRule="auto"/>
        <w:jc w:val="both"/>
        <w:rPr>
          <w:rFonts w:ascii="Kalinga" w:eastAsia="Times New Roman" w:hAnsi="Kalinga" w:cs="Kalinga"/>
          <w:b/>
          <w:color w:val="000000" w:themeColor="text1"/>
          <w:lang w:eastAsia="en-AU"/>
        </w:rPr>
      </w:pPr>
      <w:r w:rsidRPr="00EE19BE">
        <w:rPr>
          <w:rFonts w:ascii="Kalinga" w:eastAsia="Times New Roman" w:hAnsi="Kalinga" w:cs="Kalinga"/>
          <w:b/>
          <w:bCs/>
          <w:color w:val="000000" w:themeColor="text1"/>
          <w:lang w:val="en-US" w:eastAsia="en-AU"/>
        </w:rPr>
        <w:t>Service and Equity:</w:t>
      </w:r>
      <w:r w:rsidRPr="00EE19BE">
        <w:rPr>
          <w:rFonts w:ascii="Kalinga" w:eastAsia="Times New Roman" w:hAnsi="Kalinga" w:cs="Kalinga"/>
          <w:b/>
          <w:color w:val="000000" w:themeColor="text1"/>
          <w:lang w:val="en-US" w:eastAsia="en-AU"/>
        </w:rPr>
        <w:t xml:space="preserve"> </w:t>
      </w:r>
      <w:r w:rsidRPr="00EE19BE">
        <w:rPr>
          <w:rFonts w:ascii="Kalinga" w:eastAsia="Times New Roman" w:hAnsi="Kalinga" w:cs="Kalinga"/>
          <w:color w:val="000000" w:themeColor="text1"/>
          <w:lang w:val="en-US" w:eastAsia="en-AU"/>
        </w:rPr>
        <w:t>We are here to serve the people of Vanuatu fairly and equitably</w:t>
      </w:r>
    </w:p>
    <w:p w14:paraId="308D372D" w14:textId="77777777" w:rsidR="00F052D6" w:rsidRPr="00EE19BE" w:rsidRDefault="00F052D6" w:rsidP="006C3A8C">
      <w:pPr>
        <w:tabs>
          <w:tab w:val="left" w:pos="1134"/>
        </w:tabs>
        <w:spacing w:after="120" w:line="240" w:lineRule="auto"/>
        <w:jc w:val="both"/>
        <w:rPr>
          <w:rFonts w:ascii="Kalinga" w:eastAsia="Times New Roman" w:hAnsi="Kalinga" w:cs="Kalinga"/>
          <w:color w:val="000000" w:themeColor="text1"/>
          <w:lang w:val="en-US" w:eastAsia="en-AU"/>
        </w:rPr>
      </w:pPr>
      <w:r w:rsidRPr="00EE19BE">
        <w:rPr>
          <w:rFonts w:ascii="Kalinga" w:eastAsia="Times New Roman" w:hAnsi="Kalinga" w:cs="Kalinga"/>
          <w:b/>
          <w:bCs/>
          <w:color w:val="000000" w:themeColor="text1"/>
          <w:lang w:val="en-US" w:eastAsia="en-AU"/>
        </w:rPr>
        <w:t xml:space="preserve">Partnership: </w:t>
      </w:r>
      <w:r w:rsidRPr="00EE19BE">
        <w:rPr>
          <w:rFonts w:ascii="Kalinga" w:eastAsia="Times New Roman" w:hAnsi="Kalinga" w:cs="Kalinga"/>
          <w:color w:val="000000" w:themeColor="text1"/>
          <w:lang w:val="en-US" w:eastAsia="en-AU"/>
        </w:rPr>
        <w:t>We work in partnership with our stakeholders in all our activities, projects, programs, and services</w:t>
      </w:r>
    </w:p>
    <w:p w14:paraId="348A980F" w14:textId="4B91DFBD" w:rsidR="00F052D6" w:rsidRPr="00EE19BE" w:rsidRDefault="00342613" w:rsidP="006C3A8C">
      <w:pPr>
        <w:tabs>
          <w:tab w:val="left" w:pos="1134"/>
        </w:tabs>
        <w:spacing w:after="120" w:line="240" w:lineRule="auto"/>
        <w:jc w:val="both"/>
        <w:rPr>
          <w:rFonts w:ascii="Kalinga" w:eastAsia="Times New Roman" w:hAnsi="Kalinga" w:cs="Kalinga"/>
          <w:color w:val="000000" w:themeColor="text1"/>
          <w:lang w:val="en-US" w:eastAsia="en-AU"/>
        </w:rPr>
      </w:pPr>
      <w:r>
        <w:rPr>
          <w:rFonts w:ascii="Kalinga" w:eastAsia="Times New Roman" w:hAnsi="Kalinga" w:cs="Kalinga"/>
          <w:b/>
          <w:bCs/>
          <w:color w:val="000000" w:themeColor="text1"/>
          <w:lang w:val="en-US" w:eastAsia="en-AU"/>
        </w:rPr>
        <w:t>Teamwork and C</w:t>
      </w:r>
      <w:r w:rsidR="00F052D6" w:rsidRPr="00EE19BE">
        <w:rPr>
          <w:rFonts w:ascii="Kalinga" w:eastAsia="Times New Roman" w:hAnsi="Kalinga" w:cs="Kalinga"/>
          <w:b/>
          <w:bCs/>
          <w:color w:val="000000" w:themeColor="text1"/>
          <w:lang w:val="en-US" w:eastAsia="en-AU"/>
        </w:rPr>
        <w:t xml:space="preserve">ollaboration: </w:t>
      </w:r>
      <w:r w:rsidR="00F052D6" w:rsidRPr="00EE19BE">
        <w:rPr>
          <w:rFonts w:ascii="Kalinga" w:eastAsia="Times New Roman" w:hAnsi="Kalinga" w:cs="Kalinga"/>
          <w:color w:val="000000" w:themeColor="text1"/>
          <w:lang w:val="en-US" w:eastAsia="en-AU"/>
        </w:rPr>
        <w:t>We work together as a team and share a common vision</w:t>
      </w:r>
    </w:p>
    <w:p w14:paraId="43F841B4" w14:textId="77777777" w:rsidR="00F052D6" w:rsidRPr="00EE19BE" w:rsidRDefault="00F052D6" w:rsidP="006C3A8C">
      <w:pPr>
        <w:tabs>
          <w:tab w:val="left" w:pos="1134"/>
        </w:tabs>
        <w:spacing w:after="120" w:line="240" w:lineRule="auto"/>
        <w:jc w:val="both"/>
        <w:rPr>
          <w:rFonts w:ascii="Kalinga" w:eastAsia="Times New Roman" w:hAnsi="Kalinga" w:cs="Kalinga"/>
          <w:color w:val="000000" w:themeColor="text1"/>
          <w:lang w:val="en-US" w:eastAsia="en-AU"/>
        </w:rPr>
      </w:pPr>
      <w:r w:rsidRPr="00EE19BE">
        <w:rPr>
          <w:rFonts w:ascii="Kalinga" w:eastAsia="Times New Roman" w:hAnsi="Kalinga" w:cs="Kalinga"/>
          <w:b/>
          <w:bCs/>
          <w:color w:val="000000" w:themeColor="text1"/>
          <w:lang w:val="en-US" w:eastAsia="en-AU"/>
        </w:rPr>
        <w:t xml:space="preserve">Professionalism: </w:t>
      </w:r>
      <w:r w:rsidRPr="00EE19BE">
        <w:rPr>
          <w:rFonts w:ascii="Kalinga" w:eastAsia="Times New Roman" w:hAnsi="Kalinga" w:cs="Kalinga"/>
          <w:color w:val="000000" w:themeColor="text1"/>
          <w:lang w:val="en-US" w:eastAsia="en-AU"/>
        </w:rPr>
        <w:t>We conduct ourselves and perform our duties in a professional and competent manner</w:t>
      </w:r>
    </w:p>
    <w:p w14:paraId="25FD7075" w14:textId="77777777" w:rsidR="00F052D6" w:rsidRPr="00EE19BE" w:rsidRDefault="00F052D6" w:rsidP="006C3A8C">
      <w:pPr>
        <w:tabs>
          <w:tab w:val="left" w:pos="1134"/>
        </w:tabs>
        <w:spacing w:after="120" w:line="240" w:lineRule="auto"/>
        <w:jc w:val="both"/>
        <w:rPr>
          <w:rFonts w:ascii="Kalinga" w:eastAsia="Times New Roman" w:hAnsi="Kalinga" w:cs="Kalinga"/>
          <w:color w:val="000000" w:themeColor="text1"/>
          <w:lang w:val="en-US" w:eastAsia="en-AU"/>
        </w:rPr>
      </w:pPr>
      <w:r w:rsidRPr="00EE19BE">
        <w:rPr>
          <w:rFonts w:ascii="Kalinga" w:eastAsia="Times New Roman" w:hAnsi="Kalinga" w:cs="Kalinga"/>
          <w:b/>
          <w:bCs/>
          <w:color w:val="000000" w:themeColor="text1"/>
          <w:lang w:val="en-US" w:eastAsia="en-AU"/>
        </w:rPr>
        <w:t xml:space="preserve">Transparency and Accountability: </w:t>
      </w:r>
      <w:r w:rsidRPr="00EE19BE">
        <w:rPr>
          <w:rFonts w:ascii="Kalinga" w:eastAsia="Times New Roman" w:hAnsi="Kalinga" w:cs="Kalinga"/>
          <w:color w:val="000000" w:themeColor="text1"/>
          <w:lang w:val="en-US" w:eastAsia="en-AU"/>
        </w:rPr>
        <w:t xml:space="preserve">We accept that we will be held responsible and accountable for our actions </w:t>
      </w:r>
    </w:p>
    <w:p w14:paraId="06CFF8B9" w14:textId="77777777" w:rsidR="00F052D6" w:rsidRPr="00EE19BE" w:rsidRDefault="00F052D6" w:rsidP="006C3A8C">
      <w:pPr>
        <w:tabs>
          <w:tab w:val="left" w:pos="1134"/>
        </w:tabs>
        <w:spacing w:after="120" w:line="240" w:lineRule="auto"/>
        <w:jc w:val="both"/>
        <w:rPr>
          <w:rFonts w:ascii="Kalinga" w:eastAsia="Times New Roman" w:hAnsi="Kalinga" w:cs="Kalinga"/>
          <w:b/>
          <w:color w:val="000000" w:themeColor="text1"/>
          <w:lang w:eastAsia="en-AU"/>
        </w:rPr>
      </w:pPr>
      <w:r w:rsidRPr="00EE19BE">
        <w:rPr>
          <w:rFonts w:ascii="Kalinga" w:eastAsia="Times New Roman" w:hAnsi="Kalinga" w:cs="Kalinga"/>
          <w:b/>
          <w:bCs/>
          <w:color w:val="000000" w:themeColor="text1"/>
          <w:lang w:val="en-US" w:eastAsia="en-AU"/>
        </w:rPr>
        <w:t xml:space="preserve">Compliance: </w:t>
      </w:r>
      <w:r w:rsidRPr="00EE19BE">
        <w:rPr>
          <w:rFonts w:ascii="Kalinga" w:eastAsia="Times New Roman" w:hAnsi="Kalinga" w:cs="Kalinga"/>
          <w:color w:val="000000" w:themeColor="text1"/>
          <w:lang w:val="en-US" w:eastAsia="en-AU"/>
        </w:rPr>
        <w:t>We will work in accordance with established laws, standard operating procedures, policies, ethics, and corporate decisions and priorities</w:t>
      </w:r>
    </w:p>
    <w:p w14:paraId="738577DE" w14:textId="77777777" w:rsidR="00343A3E" w:rsidRPr="00EE19BE" w:rsidRDefault="00F052D6" w:rsidP="006C3A8C">
      <w:pPr>
        <w:tabs>
          <w:tab w:val="left" w:pos="1134"/>
        </w:tabs>
        <w:spacing w:after="120" w:line="240" w:lineRule="auto"/>
        <w:jc w:val="both"/>
        <w:rPr>
          <w:rFonts w:ascii="Kalinga" w:eastAsia="Times New Roman" w:hAnsi="Kalinga" w:cs="Kalinga"/>
          <w:color w:val="000000" w:themeColor="text1"/>
          <w:lang w:val="en-US" w:eastAsia="en-AU"/>
        </w:rPr>
      </w:pPr>
      <w:r w:rsidRPr="00EE19BE">
        <w:rPr>
          <w:rFonts w:ascii="Kalinga" w:eastAsia="Times New Roman" w:hAnsi="Kalinga" w:cs="Kalinga"/>
          <w:b/>
          <w:bCs/>
          <w:color w:val="000000" w:themeColor="text1"/>
          <w:lang w:val="en-US" w:eastAsia="en-AU"/>
        </w:rPr>
        <w:t>Innovation and Adaptability</w:t>
      </w:r>
      <w:r w:rsidRPr="00EE19BE">
        <w:rPr>
          <w:rFonts w:ascii="Kalinga" w:eastAsia="Times New Roman" w:hAnsi="Kalinga" w:cs="Kalinga"/>
          <w:b/>
          <w:color w:val="000000" w:themeColor="text1"/>
          <w:lang w:val="en-US" w:eastAsia="en-AU"/>
        </w:rPr>
        <w:t xml:space="preserve">: </w:t>
      </w:r>
      <w:r w:rsidRPr="00EE19BE">
        <w:rPr>
          <w:rFonts w:ascii="Kalinga" w:eastAsia="Times New Roman" w:hAnsi="Kalinga" w:cs="Kalinga"/>
          <w:color w:val="000000" w:themeColor="text1"/>
          <w:lang w:val="en-US" w:eastAsia="en-AU"/>
        </w:rPr>
        <w:t>We will be responsive to change and adaptive to innovations in continuously improving the way we work</w:t>
      </w:r>
    </w:p>
    <w:p w14:paraId="6254755C" w14:textId="77777777" w:rsidR="008443F2" w:rsidRPr="008443F2" w:rsidRDefault="008443F2" w:rsidP="008443F2">
      <w:pPr>
        <w:jc w:val="both"/>
        <w:rPr>
          <w:rFonts w:ascii="Kalinga" w:eastAsia="Times New Roman" w:hAnsi="Kalinga" w:cs="Kalinga"/>
          <w:color w:val="44546A" w:themeColor="text2"/>
          <w:lang w:val="en-US" w:eastAsia="en-AU"/>
        </w:rPr>
      </w:pPr>
    </w:p>
    <w:bookmarkStart w:id="8" w:name="_Toc520460886"/>
    <w:p w14:paraId="5D27320C" w14:textId="3EE5AB40" w:rsidR="00D545AC" w:rsidRPr="002D72EC" w:rsidRDefault="00AF642F" w:rsidP="002D72EC">
      <w:pPr>
        <w:pStyle w:val="Heading1"/>
        <w:spacing w:after="240"/>
        <w:rPr>
          <w:b/>
          <w:color w:val="auto"/>
        </w:rPr>
      </w:pPr>
      <w:r>
        <w:rPr>
          <w:b/>
          <w:noProof/>
          <w:color w:val="auto"/>
          <w:lang w:eastAsia="en-AU"/>
        </w:rPr>
        <mc:AlternateContent>
          <mc:Choice Requires="wps">
            <w:drawing>
              <wp:anchor distT="0" distB="0" distL="114300" distR="114300" simplePos="0" relativeHeight="251651584" behindDoc="1" locked="0" layoutInCell="1" allowOverlap="1" wp14:anchorId="48F44FD5" wp14:editId="79A9A79E">
                <wp:simplePos x="0" y="0"/>
                <wp:positionH relativeFrom="column">
                  <wp:posOffset>0</wp:posOffset>
                </wp:positionH>
                <wp:positionV relativeFrom="paragraph">
                  <wp:posOffset>8353</wp:posOffset>
                </wp:positionV>
                <wp:extent cx="1735015" cy="263769"/>
                <wp:effectExtent l="0" t="0" r="0" b="3175"/>
                <wp:wrapNone/>
                <wp:docPr id="13" name="Rectangle 13"/>
                <wp:cNvGraphicFramePr/>
                <a:graphic xmlns:a="http://schemas.openxmlformats.org/drawingml/2006/main">
                  <a:graphicData uri="http://schemas.microsoft.com/office/word/2010/wordprocessingShape">
                    <wps:wsp>
                      <wps:cNvSpPr/>
                      <wps:spPr>
                        <a:xfrm>
                          <a:off x="0" y="0"/>
                          <a:ext cx="1735015" cy="263769"/>
                        </a:xfrm>
                        <a:prstGeom prst="rect">
                          <a:avLst/>
                        </a:prstGeom>
                        <a:solidFill>
                          <a:srgbClr val="26D84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6464D4A7" id="Rectangle 13" o:spid="_x0000_s1026" style="position:absolute;margin-left:0;margin-top:.65pt;width:136.6pt;height:20.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" fillcolor="#26d844" stroked="f" strokeweight="1pt"/>
            </w:pict>
          </mc:Fallback>
        </mc:AlternateContent>
      </w:r>
      <w:r w:rsidR="007B2AF0" w:rsidRPr="002D72EC">
        <w:rPr>
          <w:b/>
          <w:color w:val="auto"/>
        </w:rPr>
        <w:t>O</w:t>
      </w:r>
      <w:r w:rsidR="005E71B6">
        <w:rPr>
          <w:b/>
          <w:color w:val="auto"/>
        </w:rPr>
        <w:t>ur Corporate Goals</w:t>
      </w:r>
      <w:bookmarkEnd w:id="8"/>
      <w:r>
        <w:rPr>
          <w:b/>
          <w:color w:val="auto"/>
        </w:rPr>
        <w:t xml:space="preserve"> </w:t>
      </w:r>
    </w:p>
    <w:p w14:paraId="43B7D837" w14:textId="481B9CB8" w:rsidR="00E20F03" w:rsidRPr="00EE19BE" w:rsidRDefault="00187946" w:rsidP="006C3A8C">
      <w:pPr>
        <w:spacing w:before="240" w:after="120" w:line="240" w:lineRule="auto"/>
        <w:rPr>
          <w:rFonts w:ascii="Kalinga" w:eastAsia="Times New Roman" w:hAnsi="Kalinga" w:cs="Kalinga"/>
          <w:color w:val="000000" w:themeColor="text1"/>
          <w:lang w:eastAsia="en-AU"/>
        </w:rPr>
      </w:pPr>
      <w:r w:rsidRPr="00EE19BE">
        <w:rPr>
          <w:rFonts w:ascii="Kalinga" w:eastAsia="Times New Roman" w:hAnsi="Kalinga" w:cs="Kalinga"/>
          <w:b/>
          <w:color w:val="000000" w:themeColor="text1"/>
          <w:lang w:val="en-US" w:eastAsia="en-AU"/>
        </w:rPr>
        <w:t>Goal</w:t>
      </w:r>
      <w:r w:rsidR="00D545AC" w:rsidRPr="00EE19BE">
        <w:rPr>
          <w:rFonts w:ascii="Kalinga" w:eastAsia="Times New Roman" w:hAnsi="Kalinga" w:cs="Kalinga"/>
          <w:b/>
          <w:color w:val="000000" w:themeColor="text1"/>
          <w:lang w:val="en-US" w:eastAsia="en-AU"/>
        </w:rPr>
        <w:t xml:space="preserve"> 1</w:t>
      </w:r>
      <w:r w:rsidR="000E70B3" w:rsidRPr="00EE19BE">
        <w:rPr>
          <w:rFonts w:ascii="Kalinga" w:eastAsia="Times New Roman" w:hAnsi="Kalinga" w:cs="Kalinga"/>
          <w:b/>
          <w:color w:val="000000" w:themeColor="text1"/>
          <w:lang w:eastAsia="en-AU"/>
        </w:rPr>
        <w:t>.</w:t>
      </w:r>
      <w:r w:rsidR="000E70B3" w:rsidRPr="00EE19BE">
        <w:rPr>
          <w:rFonts w:ascii="Kalinga" w:eastAsia="Times New Roman" w:hAnsi="Kalinga" w:cs="Kalinga"/>
          <w:color w:val="000000" w:themeColor="text1"/>
          <w:lang w:eastAsia="en-AU"/>
        </w:rPr>
        <w:t xml:space="preserve">  </w:t>
      </w:r>
      <w:r w:rsidR="00D545AC" w:rsidRPr="00EE19BE">
        <w:rPr>
          <w:rFonts w:ascii="Kalinga" w:eastAsia="Times New Roman" w:hAnsi="Kalinga" w:cs="Kalinga"/>
          <w:color w:val="000000" w:themeColor="text1"/>
          <w:lang w:eastAsia="en-AU"/>
        </w:rPr>
        <w:t>A legal framework that provides clear rules governing infrastructure development and operations</w:t>
      </w:r>
    </w:p>
    <w:p w14:paraId="7EEE985C" w14:textId="2603CE1F" w:rsidR="00E20F03" w:rsidRPr="00EE19BE" w:rsidRDefault="00187946" w:rsidP="006C3A8C">
      <w:pPr>
        <w:spacing w:after="120" w:line="240" w:lineRule="auto"/>
        <w:rPr>
          <w:rFonts w:ascii="Kalinga" w:eastAsia="Times New Roman" w:hAnsi="Kalinga" w:cs="Kalinga"/>
          <w:color w:val="000000" w:themeColor="text1"/>
          <w:lang w:eastAsia="en-AU"/>
        </w:rPr>
      </w:pPr>
      <w:r w:rsidRPr="00EE19BE">
        <w:rPr>
          <w:rFonts w:ascii="Kalinga" w:eastAsia="Times New Roman" w:hAnsi="Kalinga" w:cs="Kalinga"/>
          <w:b/>
          <w:color w:val="000000" w:themeColor="text1"/>
          <w:lang w:val="en-US" w:eastAsia="en-AU"/>
        </w:rPr>
        <w:t xml:space="preserve">Goal </w:t>
      </w:r>
      <w:r w:rsidR="00D545AC" w:rsidRPr="00EE19BE">
        <w:rPr>
          <w:rFonts w:ascii="Kalinga" w:eastAsia="Times New Roman" w:hAnsi="Kalinga" w:cs="Kalinga"/>
          <w:b/>
          <w:color w:val="000000" w:themeColor="text1"/>
          <w:lang w:val="en-US" w:eastAsia="en-AU"/>
        </w:rPr>
        <w:t>2.</w:t>
      </w:r>
      <w:r w:rsidR="00D545AC" w:rsidRPr="00EE19BE">
        <w:rPr>
          <w:rFonts w:ascii="Kalinga" w:eastAsia="Times New Roman" w:hAnsi="Kalinga" w:cs="Kalinga"/>
          <w:color w:val="000000" w:themeColor="text1"/>
          <w:lang w:val="en-US" w:eastAsia="en-AU"/>
        </w:rPr>
        <w:t xml:space="preserve"> </w:t>
      </w:r>
      <w:r w:rsidR="000E70B3" w:rsidRPr="00EE19BE">
        <w:rPr>
          <w:rFonts w:ascii="Kalinga" w:eastAsia="Times New Roman" w:hAnsi="Kalinga" w:cs="Kalinga"/>
          <w:color w:val="000000" w:themeColor="text1"/>
          <w:lang w:val="en-US" w:eastAsia="en-AU"/>
        </w:rPr>
        <w:t xml:space="preserve"> </w:t>
      </w:r>
      <w:r w:rsidR="00D545AC" w:rsidRPr="00EE19BE">
        <w:rPr>
          <w:rFonts w:ascii="Kalinga" w:eastAsia="Times New Roman" w:hAnsi="Kalinga" w:cs="Kalinga"/>
          <w:color w:val="000000" w:themeColor="text1"/>
          <w:lang w:eastAsia="en-AU"/>
        </w:rPr>
        <w:t>An environment that allows people to perform effectively</w:t>
      </w:r>
    </w:p>
    <w:p w14:paraId="2257EE38" w14:textId="30CDFCBA" w:rsidR="00E20F03" w:rsidRPr="00EE19BE" w:rsidRDefault="00187946" w:rsidP="006C3A8C">
      <w:pPr>
        <w:spacing w:after="120" w:line="240" w:lineRule="auto"/>
        <w:rPr>
          <w:rFonts w:ascii="Kalinga" w:eastAsia="Times New Roman" w:hAnsi="Kalinga" w:cs="Kalinga"/>
          <w:color w:val="000000" w:themeColor="text1"/>
          <w:lang w:eastAsia="en-AU"/>
        </w:rPr>
      </w:pPr>
      <w:r w:rsidRPr="00EE19BE">
        <w:rPr>
          <w:rFonts w:ascii="Kalinga" w:eastAsia="Times New Roman" w:hAnsi="Kalinga" w:cs="Kalinga"/>
          <w:b/>
          <w:color w:val="000000" w:themeColor="text1"/>
          <w:lang w:val="en-US" w:eastAsia="en-AU"/>
        </w:rPr>
        <w:t xml:space="preserve">Goal </w:t>
      </w:r>
      <w:r w:rsidR="00D545AC" w:rsidRPr="00EE19BE">
        <w:rPr>
          <w:rFonts w:ascii="Kalinga" w:eastAsia="Times New Roman" w:hAnsi="Kalinga" w:cs="Kalinga"/>
          <w:b/>
          <w:color w:val="000000" w:themeColor="text1"/>
          <w:lang w:val="en-US" w:eastAsia="en-AU"/>
        </w:rPr>
        <w:t>3.</w:t>
      </w:r>
      <w:r w:rsidR="00D545AC" w:rsidRPr="00EE19BE">
        <w:rPr>
          <w:rFonts w:ascii="Kalinga" w:eastAsia="Times New Roman" w:hAnsi="Kalinga" w:cs="Kalinga"/>
          <w:color w:val="000000" w:themeColor="text1"/>
          <w:lang w:val="en-US" w:eastAsia="en-AU"/>
        </w:rPr>
        <w:t xml:space="preserve"> </w:t>
      </w:r>
      <w:r w:rsidR="000E70B3" w:rsidRPr="00EE19BE">
        <w:rPr>
          <w:rFonts w:ascii="Kalinga" w:eastAsia="Times New Roman" w:hAnsi="Kalinga" w:cs="Kalinga"/>
          <w:color w:val="000000" w:themeColor="text1"/>
          <w:lang w:eastAsia="en-AU"/>
        </w:rPr>
        <w:t xml:space="preserve"> </w:t>
      </w:r>
      <w:r w:rsidR="00D545AC" w:rsidRPr="00EE19BE">
        <w:rPr>
          <w:rFonts w:ascii="Kalinga" w:eastAsia="Times New Roman" w:hAnsi="Kalinga" w:cs="Kalinga"/>
          <w:color w:val="000000" w:themeColor="text1"/>
          <w:lang w:eastAsia="en-AU"/>
        </w:rPr>
        <w:t>Infrastructure networks and operations that serve people safely, securely and efficiently</w:t>
      </w:r>
    </w:p>
    <w:p w14:paraId="225AAA4B" w14:textId="48A21AB3" w:rsidR="00E20F03" w:rsidRPr="00EE19BE" w:rsidRDefault="00187946" w:rsidP="006C3A8C">
      <w:pPr>
        <w:spacing w:after="120" w:line="240" w:lineRule="auto"/>
        <w:rPr>
          <w:rFonts w:ascii="Kalinga" w:eastAsia="Times New Roman" w:hAnsi="Kalinga" w:cs="Kalinga"/>
          <w:color w:val="000000" w:themeColor="text1"/>
          <w:lang w:eastAsia="en-AU"/>
        </w:rPr>
      </w:pPr>
      <w:r w:rsidRPr="00EE19BE">
        <w:rPr>
          <w:rFonts w:ascii="Kalinga" w:eastAsia="Times New Roman" w:hAnsi="Kalinga" w:cs="Kalinga"/>
          <w:b/>
          <w:color w:val="000000" w:themeColor="text1"/>
          <w:lang w:val="en-US" w:eastAsia="en-AU"/>
        </w:rPr>
        <w:t xml:space="preserve">Goal </w:t>
      </w:r>
      <w:r w:rsidR="000E70B3" w:rsidRPr="00EE19BE">
        <w:rPr>
          <w:rFonts w:ascii="Kalinga" w:eastAsia="Times New Roman" w:hAnsi="Kalinga" w:cs="Kalinga"/>
          <w:b/>
          <w:color w:val="000000" w:themeColor="text1"/>
          <w:lang w:val="en-US" w:eastAsia="en-AU"/>
        </w:rPr>
        <w:t>4.</w:t>
      </w:r>
      <w:r w:rsidR="000E70B3" w:rsidRPr="00EE19BE">
        <w:rPr>
          <w:rFonts w:ascii="Kalinga" w:eastAsia="Times New Roman" w:hAnsi="Kalinga" w:cs="Kalinga"/>
          <w:color w:val="000000" w:themeColor="text1"/>
          <w:lang w:val="en-US" w:eastAsia="en-AU"/>
        </w:rPr>
        <w:t xml:space="preserve"> </w:t>
      </w:r>
      <w:r w:rsidR="00D545AC" w:rsidRPr="00EE19BE">
        <w:rPr>
          <w:rFonts w:ascii="Kalinga" w:eastAsia="Times New Roman" w:hAnsi="Kalinga" w:cs="Kalinga"/>
          <w:color w:val="000000" w:themeColor="text1"/>
          <w:lang w:eastAsia="en-AU"/>
        </w:rPr>
        <w:t>Maximum benefit to communities through coordination and partnerships</w:t>
      </w:r>
    </w:p>
    <w:p w14:paraId="0B43D1D2" w14:textId="68B08E6F" w:rsidR="00D545AC" w:rsidRDefault="00D545AC" w:rsidP="00111D4B">
      <w:pPr>
        <w:jc w:val="both"/>
        <w:rPr>
          <w:rFonts w:ascii="Bookman Old Style" w:eastAsia="Times New Roman" w:hAnsi="Bookman Old Style" w:cs="Arial"/>
          <w:b/>
          <w:color w:val="44546A" w:themeColor="text2"/>
          <w:szCs w:val="24"/>
          <w:lang w:eastAsia="en-AU"/>
        </w:rPr>
      </w:pPr>
    </w:p>
    <w:bookmarkStart w:id="9" w:name="_Toc520460887"/>
    <w:p w14:paraId="43D51F35" w14:textId="14F761BC" w:rsidR="00463985" w:rsidRPr="002D72EC" w:rsidRDefault="00FE148A" w:rsidP="002D72EC">
      <w:pPr>
        <w:pStyle w:val="Heading1"/>
        <w:spacing w:after="240"/>
        <w:rPr>
          <w:b/>
          <w:color w:val="auto"/>
        </w:rPr>
      </w:pPr>
      <w:r>
        <w:rPr>
          <w:b/>
          <w:noProof/>
          <w:color w:val="auto"/>
          <w:lang w:eastAsia="en-AU"/>
        </w:rPr>
        <mc:AlternateContent>
          <mc:Choice Requires="wps">
            <w:drawing>
              <wp:anchor distT="0" distB="0" distL="114300" distR="114300" simplePos="0" relativeHeight="251663872" behindDoc="1" locked="0" layoutInCell="1" allowOverlap="1" wp14:anchorId="6D576056" wp14:editId="7C904292">
                <wp:simplePos x="0" y="0"/>
                <wp:positionH relativeFrom="column">
                  <wp:posOffset>0</wp:posOffset>
                </wp:positionH>
                <wp:positionV relativeFrom="paragraph">
                  <wp:posOffset>56466</wp:posOffset>
                </wp:positionV>
                <wp:extent cx="1529862" cy="263525"/>
                <wp:effectExtent l="0" t="0" r="0" b="3175"/>
                <wp:wrapNone/>
                <wp:docPr id="22" name="Rectangle 22"/>
                <wp:cNvGraphicFramePr/>
                <a:graphic xmlns:a="http://schemas.openxmlformats.org/drawingml/2006/main">
                  <a:graphicData uri="http://schemas.microsoft.com/office/word/2010/wordprocessingShape">
                    <wps:wsp>
                      <wps:cNvSpPr/>
                      <wps:spPr>
                        <a:xfrm>
                          <a:off x="0" y="0"/>
                          <a:ext cx="1529862" cy="263525"/>
                        </a:xfrm>
                        <a:prstGeom prst="rect">
                          <a:avLst/>
                        </a:prstGeom>
                        <a:solidFill>
                          <a:srgbClr val="26D84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011DC153" id="Rectangle 22" o:spid="_x0000_s1026" style="position:absolute;margin-left:0;margin-top:4.45pt;width:120.45pt;height:20.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" fillcolor="#26d844" stroked="f" strokeweight="1pt"/>
            </w:pict>
          </mc:Fallback>
        </mc:AlternateContent>
      </w:r>
      <w:r w:rsidR="00463985" w:rsidRPr="002D72EC">
        <w:rPr>
          <w:b/>
          <w:color w:val="auto"/>
        </w:rPr>
        <w:t>O</w:t>
      </w:r>
      <w:r w:rsidR="005E71B6">
        <w:rPr>
          <w:b/>
          <w:color w:val="auto"/>
        </w:rPr>
        <w:t>ur Stakeholders</w:t>
      </w:r>
      <w:bookmarkEnd w:id="9"/>
      <w:r w:rsidR="005E71B6">
        <w:rPr>
          <w:b/>
          <w:color w:val="auto"/>
        </w:rPr>
        <w:t xml:space="preserve"> </w:t>
      </w:r>
    </w:p>
    <w:p w14:paraId="4551455D" w14:textId="47D6C2AE" w:rsidR="00463985" w:rsidRPr="00635128" w:rsidRDefault="00463985" w:rsidP="00463985">
      <w:pPr>
        <w:spacing w:after="0" w:line="240" w:lineRule="auto"/>
        <w:jc w:val="both"/>
        <w:rPr>
          <w:rFonts w:ascii="Kalinga" w:hAnsi="Kalinga" w:cs="Kalinga"/>
          <w:bCs/>
          <w:lang w:val="en-US"/>
        </w:rPr>
      </w:pPr>
      <w:r w:rsidRPr="00635128">
        <w:rPr>
          <w:rFonts w:ascii="Kalinga" w:hAnsi="Kalinga" w:cs="Kalinga"/>
          <w:bCs/>
          <w:lang w:val="en-US"/>
        </w:rPr>
        <w:t xml:space="preserve">We value the support derived from long term partnerships. Alone, the government will not deliver infrastructure service effectively and efficiently over the next 3 years. We seek to engage with the following stakeholders for we know that working together will deliver the best outcomes. </w:t>
      </w:r>
    </w:p>
    <w:p w14:paraId="59DEC8DD" w14:textId="1358AA86" w:rsidR="00463985" w:rsidRPr="00635128" w:rsidRDefault="00463985" w:rsidP="00463985">
      <w:pPr>
        <w:spacing w:after="0" w:line="240" w:lineRule="auto"/>
        <w:jc w:val="both"/>
        <w:rPr>
          <w:rFonts w:ascii="Kalinga" w:hAnsi="Kalinga" w:cs="Kalinga"/>
          <w:lang w:val="en-US"/>
        </w:rPr>
      </w:pPr>
    </w:p>
    <w:p w14:paraId="52CCBC72" w14:textId="0501C767" w:rsidR="00463985" w:rsidRPr="00635128" w:rsidRDefault="00463985" w:rsidP="00463985">
      <w:pPr>
        <w:spacing w:after="0" w:line="240" w:lineRule="auto"/>
        <w:jc w:val="both"/>
        <w:rPr>
          <w:rFonts w:ascii="Kalinga" w:hAnsi="Kalinga" w:cs="Kalinga"/>
          <w:b/>
          <w:lang w:val="en-US"/>
        </w:rPr>
      </w:pPr>
      <w:r w:rsidRPr="00635128">
        <w:rPr>
          <w:rFonts w:ascii="Kalinga" w:hAnsi="Kalinga" w:cs="Kalinga"/>
          <w:b/>
          <w:lang w:val="en-US"/>
        </w:rPr>
        <w:t>International partners</w:t>
      </w:r>
    </w:p>
    <w:p w14:paraId="13664C6A" w14:textId="2E9FC578" w:rsidR="00463985" w:rsidRPr="00635128" w:rsidRDefault="00463985" w:rsidP="00463985">
      <w:pPr>
        <w:pStyle w:val="ListParagraph"/>
        <w:numPr>
          <w:ilvl w:val="0"/>
          <w:numId w:val="10"/>
        </w:numPr>
        <w:spacing w:after="0" w:line="240" w:lineRule="auto"/>
        <w:jc w:val="both"/>
        <w:rPr>
          <w:rFonts w:ascii="Kalinga" w:hAnsi="Kalinga" w:cs="Kalinga"/>
          <w:lang w:val="en-US"/>
        </w:rPr>
      </w:pPr>
      <w:r w:rsidRPr="00635128">
        <w:rPr>
          <w:rFonts w:ascii="Kalinga" w:hAnsi="Kalinga" w:cs="Kalinga"/>
          <w:lang w:val="en-US"/>
        </w:rPr>
        <w:t>Department of Foreign Affairs and Trade, Government of Australia</w:t>
      </w:r>
    </w:p>
    <w:p w14:paraId="568E40AB" w14:textId="5DE63509" w:rsidR="00463985" w:rsidRPr="00635128" w:rsidRDefault="00463985" w:rsidP="00463985">
      <w:pPr>
        <w:pStyle w:val="ListParagraph"/>
        <w:numPr>
          <w:ilvl w:val="0"/>
          <w:numId w:val="10"/>
        </w:numPr>
        <w:spacing w:after="0" w:line="240" w:lineRule="auto"/>
        <w:jc w:val="both"/>
        <w:rPr>
          <w:rFonts w:ascii="Kalinga" w:hAnsi="Kalinga" w:cs="Kalinga"/>
          <w:lang w:val="en-US"/>
        </w:rPr>
      </w:pPr>
      <w:r w:rsidRPr="00635128">
        <w:rPr>
          <w:rFonts w:ascii="Kalinga" w:hAnsi="Kalinga" w:cs="Kalinga"/>
          <w:lang w:val="en-US"/>
        </w:rPr>
        <w:t>Depart of Foreign Affairs and Trade, Government of New Zealand</w:t>
      </w:r>
    </w:p>
    <w:p w14:paraId="2A53C8DF" w14:textId="79D906E1" w:rsidR="00463985" w:rsidRPr="00635128" w:rsidRDefault="00463985" w:rsidP="00463985">
      <w:pPr>
        <w:pStyle w:val="ListParagraph"/>
        <w:numPr>
          <w:ilvl w:val="0"/>
          <w:numId w:val="10"/>
        </w:numPr>
        <w:spacing w:after="0" w:line="240" w:lineRule="auto"/>
        <w:jc w:val="both"/>
        <w:rPr>
          <w:rFonts w:ascii="Kalinga" w:hAnsi="Kalinga" w:cs="Kalinga"/>
          <w:lang w:val="en-US"/>
        </w:rPr>
      </w:pPr>
      <w:r w:rsidRPr="00635128">
        <w:rPr>
          <w:rFonts w:ascii="Kalinga" w:hAnsi="Kalinga" w:cs="Kalinga"/>
          <w:lang w:val="en-US"/>
        </w:rPr>
        <w:t>World Bank</w:t>
      </w:r>
    </w:p>
    <w:p w14:paraId="6B4DEA4D" w14:textId="59CC3087" w:rsidR="00463985" w:rsidRPr="00635128" w:rsidRDefault="00463985" w:rsidP="00463985">
      <w:pPr>
        <w:pStyle w:val="ListParagraph"/>
        <w:numPr>
          <w:ilvl w:val="0"/>
          <w:numId w:val="10"/>
        </w:numPr>
        <w:spacing w:after="0" w:line="240" w:lineRule="auto"/>
        <w:jc w:val="both"/>
        <w:rPr>
          <w:rFonts w:ascii="Kalinga" w:hAnsi="Kalinga" w:cs="Kalinga"/>
          <w:lang w:val="en-US"/>
        </w:rPr>
      </w:pPr>
      <w:r w:rsidRPr="00635128">
        <w:rPr>
          <w:rFonts w:ascii="Kalinga" w:hAnsi="Kalinga" w:cs="Kalinga"/>
          <w:lang w:val="en-US"/>
        </w:rPr>
        <w:t>Asian Development Bank</w:t>
      </w:r>
    </w:p>
    <w:p w14:paraId="27227D44" w14:textId="0E496A7D" w:rsidR="00463985" w:rsidRPr="00635128" w:rsidRDefault="00463985" w:rsidP="00463985">
      <w:pPr>
        <w:pStyle w:val="ListParagraph"/>
        <w:numPr>
          <w:ilvl w:val="0"/>
          <w:numId w:val="10"/>
        </w:numPr>
        <w:spacing w:after="0" w:line="240" w:lineRule="auto"/>
        <w:jc w:val="both"/>
        <w:rPr>
          <w:rFonts w:ascii="Kalinga" w:hAnsi="Kalinga" w:cs="Kalinga"/>
          <w:lang w:val="en-US"/>
        </w:rPr>
      </w:pPr>
      <w:r w:rsidRPr="00635128">
        <w:rPr>
          <w:rFonts w:ascii="Kalinga" w:hAnsi="Kalinga" w:cs="Kalinga"/>
          <w:lang w:val="en-US"/>
        </w:rPr>
        <w:t>Government of People’s Republic of China</w:t>
      </w:r>
    </w:p>
    <w:p w14:paraId="712C65C1" w14:textId="1655D0C5" w:rsidR="00463985" w:rsidRPr="00635128" w:rsidRDefault="00463985" w:rsidP="00463985">
      <w:pPr>
        <w:pStyle w:val="ListParagraph"/>
        <w:numPr>
          <w:ilvl w:val="0"/>
          <w:numId w:val="10"/>
        </w:numPr>
        <w:spacing w:after="0" w:line="240" w:lineRule="auto"/>
        <w:jc w:val="both"/>
        <w:rPr>
          <w:rFonts w:ascii="Kalinga" w:hAnsi="Kalinga" w:cs="Kalinga"/>
          <w:lang w:val="en-US"/>
        </w:rPr>
      </w:pPr>
      <w:r w:rsidRPr="00635128">
        <w:rPr>
          <w:rFonts w:ascii="Kalinga" w:hAnsi="Kalinga" w:cs="Kalinga"/>
          <w:lang w:val="en-US"/>
        </w:rPr>
        <w:t>Government of Japan</w:t>
      </w:r>
    </w:p>
    <w:p w14:paraId="4F4884F7" w14:textId="1A3B8AD3" w:rsidR="00463985" w:rsidRPr="00635128" w:rsidRDefault="00463985" w:rsidP="00463985">
      <w:pPr>
        <w:pStyle w:val="ListParagraph"/>
        <w:numPr>
          <w:ilvl w:val="0"/>
          <w:numId w:val="10"/>
        </w:numPr>
        <w:spacing w:after="0" w:line="240" w:lineRule="auto"/>
        <w:jc w:val="both"/>
        <w:rPr>
          <w:rFonts w:ascii="Kalinga" w:hAnsi="Kalinga" w:cs="Kalinga"/>
          <w:lang w:val="en-US"/>
        </w:rPr>
      </w:pPr>
      <w:r w:rsidRPr="00635128">
        <w:rPr>
          <w:rFonts w:ascii="Kalinga" w:hAnsi="Kalinga" w:cs="Kalinga"/>
          <w:lang w:val="en-US"/>
        </w:rPr>
        <w:t>Government of Korea</w:t>
      </w:r>
    </w:p>
    <w:p w14:paraId="2C21C848" w14:textId="13E2E1BA" w:rsidR="00463985" w:rsidRPr="00635128" w:rsidRDefault="00463985" w:rsidP="00463985">
      <w:pPr>
        <w:pStyle w:val="ListParagraph"/>
        <w:numPr>
          <w:ilvl w:val="0"/>
          <w:numId w:val="10"/>
        </w:numPr>
        <w:spacing w:after="0" w:line="240" w:lineRule="auto"/>
        <w:jc w:val="both"/>
        <w:rPr>
          <w:rFonts w:ascii="Kalinga" w:hAnsi="Kalinga" w:cs="Kalinga"/>
          <w:lang w:val="en-US"/>
        </w:rPr>
      </w:pPr>
      <w:r w:rsidRPr="00635128">
        <w:rPr>
          <w:rFonts w:ascii="Kalinga" w:hAnsi="Kalinga" w:cs="Kalinga"/>
          <w:lang w:val="en-US"/>
        </w:rPr>
        <w:t>Others</w:t>
      </w:r>
    </w:p>
    <w:p w14:paraId="270D2FC0" w14:textId="5281C64A" w:rsidR="00463985" w:rsidRPr="00635128" w:rsidRDefault="00463985" w:rsidP="00463985">
      <w:pPr>
        <w:pStyle w:val="ListParagraph"/>
        <w:spacing w:after="0" w:line="240" w:lineRule="auto"/>
        <w:jc w:val="both"/>
        <w:rPr>
          <w:rFonts w:ascii="Kalinga" w:hAnsi="Kalinga" w:cs="Kalinga"/>
          <w:lang w:val="en-US"/>
        </w:rPr>
      </w:pPr>
    </w:p>
    <w:p w14:paraId="3FED9811" w14:textId="4722C401" w:rsidR="00463985" w:rsidRPr="00635128" w:rsidRDefault="00463985" w:rsidP="00463985">
      <w:pPr>
        <w:spacing w:after="0" w:line="240" w:lineRule="auto"/>
        <w:jc w:val="both"/>
        <w:rPr>
          <w:rFonts w:ascii="Kalinga" w:hAnsi="Kalinga" w:cs="Kalinga"/>
          <w:b/>
          <w:lang w:val="en-US"/>
        </w:rPr>
      </w:pPr>
      <w:r w:rsidRPr="00635128">
        <w:rPr>
          <w:rFonts w:ascii="Kalinga" w:hAnsi="Kalinga" w:cs="Kalinga"/>
          <w:b/>
          <w:lang w:val="en-US"/>
        </w:rPr>
        <w:t>Local partners</w:t>
      </w:r>
    </w:p>
    <w:p w14:paraId="18EF8A50" w14:textId="3B9E1DDA" w:rsidR="00463985" w:rsidRPr="00635128" w:rsidRDefault="00463985" w:rsidP="00463985">
      <w:pPr>
        <w:pStyle w:val="ListParagraph"/>
        <w:numPr>
          <w:ilvl w:val="0"/>
          <w:numId w:val="11"/>
        </w:numPr>
        <w:spacing w:after="0" w:line="240" w:lineRule="auto"/>
        <w:jc w:val="both"/>
        <w:rPr>
          <w:rFonts w:ascii="Kalinga" w:hAnsi="Kalinga" w:cs="Kalinga"/>
          <w:lang w:val="en-US"/>
        </w:rPr>
      </w:pPr>
      <w:r w:rsidRPr="00635128">
        <w:rPr>
          <w:rFonts w:ascii="Kalinga" w:hAnsi="Kalinga" w:cs="Kalinga"/>
          <w:lang w:val="en-US"/>
        </w:rPr>
        <w:t>Government Ministries and Departments</w:t>
      </w:r>
    </w:p>
    <w:p w14:paraId="3899D323" w14:textId="77777777" w:rsidR="00463985" w:rsidRPr="00635128" w:rsidRDefault="00463985" w:rsidP="00463985">
      <w:pPr>
        <w:pStyle w:val="ListParagraph"/>
        <w:numPr>
          <w:ilvl w:val="0"/>
          <w:numId w:val="11"/>
        </w:numPr>
        <w:spacing w:after="0" w:line="240" w:lineRule="auto"/>
        <w:jc w:val="both"/>
        <w:rPr>
          <w:rFonts w:ascii="Kalinga" w:hAnsi="Kalinga" w:cs="Kalinga"/>
          <w:lang w:val="en-US"/>
        </w:rPr>
      </w:pPr>
      <w:r w:rsidRPr="00635128">
        <w:rPr>
          <w:rFonts w:ascii="Kalinga" w:hAnsi="Kalinga" w:cs="Kalinga"/>
          <w:lang w:val="en-US"/>
        </w:rPr>
        <w:t>Public Service Commission</w:t>
      </w:r>
    </w:p>
    <w:p w14:paraId="0045C8C6" w14:textId="77777777" w:rsidR="00463985" w:rsidRPr="00635128" w:rsidRDefault="00463985" w:rsidP="00463985">
      <w:pPr>
        <w:pStyle w:val="ListParagraph"/>
        <w:numPr>
          <w:ilvl w:val="0"/>
          <w:numId w:val="11"/>
        </w:numPr>
        <w:spacing w:after="0" w:line="240" w:lineRule="auto"/>
        <w:jc w:val="both"/>
        <w:rPr>
          <w:rFonts w:ascii="Kalinga" w:hAnsi="Kalinga" w:cs="Kalinga"/>
          <w:lang w:val="en-US"/>
        </w:rPr>
      </w:pPr>
      <w:r w:rsidRPr="00635128">
        <w:rPr>
          <w:rFonts w:ascii="Kalinga" w:hAnsi="Kalinga" w:cs="Kalinga"/>
          <w:lang w:val="en-US"/>
        </w:rPr>
        <w:t>Vanuatu Project Management Unit</w:t>
      </w:r>
    </w:p>
    <w:p w14:paraId="10340C5B" w14:textId="77777777" w:rsidR="00463985" w:rsidRPr="00635128" w:rsidRDefault="00463985" w:rsidP="00463985">
      <w:pPr>
        <w:pStyle w:val="ListParagraph"/>
        <w:numPr>
          <w:ilvl w:val="0"/>
          <w:numId w:val="11"/>
        </w:numPr>
        <w:spacing w:after="0" w:line="240" w:lineRule="auto"/>
        <w:jc w:val="both"/>
        <w:rPr>
          <w:rFonts w:ascii="Kalinga" w:hAnsi="Kalinga" w:cs="Kalinga"/>
          <w:lang w:val="en-US"/>
        </w:rPr>
      </w:pPr>
      <w:r w:rsidRPr="00635128">
        <w:rPr>
          <w:rFonts w:ascii="Kalinga" w:hAnsi="Kalinga" w:cs="Kalinga"/>
          <w:lang w:val="en-US"/>
        </w:rPr>
        <w:t>State Law Office</w:t>
      </w:r>
    </w:p>
    <w:p w14:paraId="37CAA9EB" w14:textId="77777777" w:rsidR="00463985" w:rsidRPr="00635128" w:rsidRDefault="00463985" w:rsidP="00463985">
      <w:pPr>
        <w:pStyle w:val="ListParagraph"/>
        <w:numPr>
          <w:ilvl w:val="0"/>
          <w:numId w:val="11"/>
        </w:numPr>
        <w:spacing w:after="0" w:line="240" w:lineRule="auto"/>
        <w:jc w:val="both"/>
        <w:rPr>
          <w:rFonts w:ascii="Kalinga" w:hAnsi="Kalinga" w:cs="Kalinga"/>
          <w:lang w:val="en-US"/>
        </w:rPr>
      </w:pPr>
      <w:r w:rsidRPr="00635128">
        <w:rPr>
          <w:rFonts w:ascii="Kalinga" w:hAnsi="Kalinga" w:cs="Kalinga"/>
          <w:lang w:val="en-US"/>
        </w:rPr>
        <w:t>Provincial Governments</w:t>
      </w:r>
    </w:p>
    <w:p w14:paraId="74E580AE" w14:textId="77777777" w:rsidR="00463985" w:rsidRPr="00635128" w:rsidRDefault="00463985" w:rsidP="00463985">
      <w:pPr>
        <w:pStyle w:val="ListParagraph"/>
        <w:numPr>
          <w:ilvl w:val="0"/>
          <w:numId w:val="11"/>
        </w:numPr>
        <w:spacing w:after="0" w:line="240" w:lineRule="auto"/>
        <w:jc w:val="both"/>
        <w:rPr>
          <w:rFonts w:ascii="Kalinga" w:hAnsi="Kalinga" w:cs="Kalinga"/>
          <w:lang w:val="en-US"/>
        </w:rPr>
      </w:pPr>
      <w:r w:rsidRPr="00635128">
        <w:rPr>
          <w:rFonts w:ascii="Kalinga" w:hAnsi="Kalinga" w:cs="Kalinga"/>
          <w:lang w:val="en-US"/>
        </w:rPr>
        <w:t>Private Entrepreneurs</w:t>
      </w:r>
    </w:p>
    <w:p w14:paraId="23867D3D" w14:textId="77777777" w:rsidR="00463985" w:rsidRPr="00635128" w:rsidRDefault="00463985" w:rsidP="00463985">
      <w:pPr>
        <w:pStyle w:val="ListParagraph"/>
        <w:numPr>
          <w:ilvl w:val="0"/>
          <w:numId w:val="11"/>
        </w:numPr>
        <w:spacing w:after="0" w:line="240" w:lineRule="auto"/>
        <w:jc w:val="both"/>
        <w:rPr>
          <w:rFonts w:ascii="Kalinga" w:hAnsi="Kalinga" w:cs="Kalinga"/>
          <w:lang w:val="en-US"/>
        </w:rPr>
      </w:pPr>
      <w:r w:rsidRPr="00635128">
        <w:rPr>
          <w:rFonts w:ascii="Kalinga" w:hAnsi="Kalinga" w:cs="Kalinga"/>
          <w:lang w:val="en-US"/>
        </w:rPr>
        <w:t>Communities</w:t>
      </w:r>
    </w:p>
    <w:p w14:paraId="797F4188" w14:textId="77777777" w:rsidR="00463985" w:rsidRPr="00635128" w:rsidRDefault="00463985" w:rsidP="00463985">
      <w:pPr>
        <w:pStyle w:val="ListParagraph"/>
        <w:numPr>
          <w:ilvl w:val="0"/>
          <w:numId w:val="11"/>
        </w:numPr>
        <w:spacing w:after="0" w:line="240" w:lineRule="auto"/>
        <w:jc w:val="both"/>
        <w:rPr>
          <w:rFonts w:ascii="Kalinga" w:hAnsi="Kalinga" w:cs="Kalinga"/>
          <w:lang w:val="en-US"/>
        </w:rPr>
      </w:pPr>
      <w:r w:rsidRPr="00635128">
        <w:rPr>
          <w:rFonts w:ascii="Kalinga" w:hAnsi="Kalinga" w:cs="Kalinga"/>
          <w:lang w:val="en-US"/>
        </w:rPr>
        <w:t>Aviation sector operators</w:t>
      </w:r>
    </w:p>
    <w:p w14:paraId="2201FD56" w14:textId="77777777" w:rsidR="00463985" w:rsidRPr="00635128" w:rsidRDefault="00463985" w:rsidP="00463985">
      <w:pPr>
        <w:pStyle w:val="ListParagraph"/>
        <w:numPr>
          <w:ilvl w:val="0"/>
          <w:numId w:val="11"/>
        </w:numPr>
        <w:spacing w:after="0" w:line="240" w:lineRule="auto"/>
        <w:jc w:val="both"/>
        <w:rPr>
          <w:rFonts w:ascii="Kalinga" w:hAnsi="Kalinga" w:cs="Kalinga"/>
          <w:lang w:val="en-US"/>
        </w:rPr>
      </w:pPr>
      <w:r w:rsidRPr="00635128">
        <w:rPr>
          <w:rFonts w:ascii="Kalinga" w:hAnsi="Kalinga" w:cs="Kalinga"/>
          <w:lang w:val="en-US"/>
        </w:rPr>
        <w:t>Maritime sector operators</w:t>
      </w:r>
    </w:p>
    <w:p w14:paraId="41609AB1" w14:textId="77777777" w:rsidR="00463985" w:rsidRPr="00635128" w:rsidRDefault="00463985" w:rsidP="00463985">
      <w:pPr>
        <w:pStyle w:val="ListParagraph"/>
        <w:numPr>
          <w:ilvl w:val="0"/>
          <w:numId w:val="11"/>
        </w:numPr>
        <w:spacing w:after="0" w:line="240" w:lineRule="auto"/>
        <w:jc w:val="both"/>
        <w:rPr>
          <w:rFonts w:ascii="Kalinga" w:hAnsi="Kalinga" w:cs="Kalinga"/>
          <w:lang w:val="en-US"/>
        </w:rPr>
      </w:pPr>
      <w:r w:rsidRPr="00635128">
        <w:rPr>
          <w:rFonts w:ascii="Kalinga" w:hAnsi="Kalinga" w:cs="Kalinga"/>
          <w:lang w:val="en-US"/>
        </w:rPr>
        <w:t>Others</w:t>
      </w:r>
    </w:p>
    <w:p w14:paraId="321B58F6" w14:textId="77777777" w:rsidR="00463985" w:rsidRPr="00635128" w:rsidRDefault="00463985" w:rsidP="00463985">
      <w:pPr>
        <w:spacing w:after="0" w:line="240" w:lineRule="auto"/>
        <w:jc w:val="both"/>
        <w:rPr>
          <w:rFonts w:ascii="Kalinga" w:hAnsi="Kalinga" w:cs="Kalinga"/>
          <w:lang w:val="en-US"/>
        </w:rPr>
      </w:pPr>
    </w:p>
    <w:p w14:paraId="5E3094FB" w14:textId="77777777" w:rsidR="00463985" w:rsidRPr="00635128" w:rsidRDefault="00463985" w:rsidP="00463985">
      <w:pPr>
        <w:spacing w:after="0" w:line="240" w:lineRule="auto"/>
        <w:jc w:val="both"/>
        <w:rPr>
          <w:rFonts w:ascii="Kalinga" w:hAnsi="Kalinga" w:cs="Kalinga"/>
          <w:lang w:val="en-US"/>
        </w:rPr>
      </w:pPr>
      <w:r w:rsidRPr="00635128">
        <w:rPr>
          <w:rFonts w:ascii="Kalinga" w:hAnsi="Kalinga" w:cs="Kalinga"/>
          <w:bCs/>
          <w:lang w:val="en-US"/>
        </w:rPr>
        <w:t>One of our values is to wo</w:t>
      </w:r>
      <w:r w:rsidRPr="00635128">
        <w:rPr>
          <w:rFonts w:ascii="Kalinga" w:hAnsi="Kalinga" w:cs="Kalinga"/>
          <w:lang w:val="en-US"/>
        </w:rPr>
        <w:t>rk in partnership with our stakeholders in all our activities, projects, programs, and services.</w:t>
      </w:r>
    </w:p>
    <w:p w14:paraId="38AE78C1" w14:textId="2BDBFBE1" w:rsidR="001A00E6" w:rsidRPr="002D72EC" w:rsidRDefault="00CB674B" w:rsidP="00625B8C">
      <w:pPr>
        <w:pStyle w:val="Heading1"/>
        <w:tabs>
          <w:tab w:val="left" w:pos="851"/>
        </w:tabs>
        <w:spacing w:after="240"/>
        <w:rPr>
          <w:b/>
          <w:color w:val="auto"/>
        </w:rPr>
      </w:pPr>
      <w:bookmarkStart w:id="10" w:name="_Toc520460888"/>
      <w:r>
        <w:rPr>
          <w:b/>
          <w:noProof/>
          <w:color w:val="auto"/>
          <w:lang w:eastAsia="en-AU"/>
        </w:rPr>
        <mc:AlternateContent>
          <mc:Choice Requires="wps">
            <w:drawing>
              <wp:anchor distT="0" distB="0" distL="114300" distR="114300" simplePos="0" relativeHeight="251664896" behindDoc="1" locked="0" layoutInCell="1" allowOverlap="1" wp14:anchorId="670C1A36" wp14:editId="4D0EA083">
                <wp:simplePos x="0" y="0"/>
                <wp:positionH relativeFrom="margin">
                  <wp:posOffset>0</wp:posOffset>
                </wp:positionH>
                <wp:positionV relativeFrom="paragraph">
                  <wp:posOffset>130175</wp:posOffset>
                </wp:positionV>
                <wp:extent cx="1137138" cy="263525"/>
                <wp:effectExtent l="0" t="0" r="6350" b="3175"/>
                <wp:wrapNone/>
                <wp:docPr id="23" name="Rectangle 23"/>
                <wp:cNvGraphicFramePr/>
                <a:graphic xmlns:a="http://schemas.openxmlformats.org/drawingml/2006/main">
                  <a:graphicData uri="http://schemas.microsoft.com/office/word/2010/wordprocessingShape">
                    <wps:wsp>
                      <wps:cNvSpPr/>
                      <wps:spPr>
                        <a:xfrm>
                          <a:off x="0" y="0"/>
                          <a:ext cx="1137138" cy="263525"/>
                        </a:xfrm>
                        <a:prstGeom prst="rect">
                          <a:avLst/>
                        </a:prstGeom>
                        <a:solidFill>
                          <a:srgbClr val="26D84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FE17F7" id="Rectangle 23" o:spid="_x0000_s1026" style="position:absolute;margin-left:0;margin-top:10.25pt;width:89.55pt;height:20.75pt;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" fillcolor="#26d844" stroked="f" strokeweight="1pt">
                <w10:wrap anchorx="margin"/>
              </v:rect>
            </w:pict>
          </mc:Fallback>
        </mc:AlternateContent>
      </w:r>
      <w:r w:rsidR="001A00E6" w:rsidRPr="002D72EC">
        <w:rPr>
          <w:b/>
          <w:color w:val="auto"/>
        </w:rPr>
        <w:t>P</w:t>
      </w:r>
      <w:r w:rsidR="005E71B6">
        <w:rPr>
          <w:b/>
          <w:color w:val="auto"/>
        </w:rPr>
        <w:t>erformance</w:t>
      </w:r>
      <w:bookmarkEnd w:id="10"/>
      <w:r w:rsidR="005E71B6">
        <w:rPr>
          <w:b/>
          <w:color w:val="auto"/>
        </w:rPr>
        <w:t xml:space="preserve"> </w:t>
      </w:r>
    </w:p>
    <w:p w14:paraId="05CB38D3" w14:textId="77777777" w:rsidR="001A00E6" w:rsidRPr="00E037B7" w:rsidRDefault="001D77F8" w:rsidP="001A00E6">
      <w:pPr>
        <w:spacing w:after="0" w:line="240" w:lineRule="auto"/>
        <w:jc w:val="both"/>
        <w:rPr>
          <w:rFonts w:ascii="Kalinga" w:hAnsi="Kalinga" w:cs="Kalinga"/>
        </w:rPr>
      </w:pPr>
      <w:r w:rsidRPr="00E037B7">
        <w:rPr>
          <w:rFonts w:ascii="Kalinga" w:hAnsi="Kalinga" w:cs="Kalinga"/>
        </w:rPr>
        <w:t>MIPU</w:t>
      </w:r>
      <w:r w:rsidR="001A00E6" w:rsidRPr="00E037B7">
        <w:rPr>
          <w:rFonts w:ascii="Kalinga" w:hAnsi="Kalinga" w:cs="Kalinga"/>
        </w:rPr>
        <w:t xml:space="preserve"> has a clear mission statement which defines the purpose of its existence and organisation type. The ministry will carry out its mission through its main divisions: Corporate Service Unit, Department of Public Works, Department of Ports and Marine, and Department of Civil Aviation Authority. </w:t>
      </w:r>
    </w:p>
    <w:p w14:paraId="604F9BD1" w14:textId="77777777" w:rsidR="001A00E6" w:rsidRPr="00E037B7" w:rsidRDefault="001A00E6" w:rsidP="001A00E6">
      <w:pPr>
        <w:spacing w:after="0" w:line="240" w:lineRule="auto"/>
        <w:jc w:val="both"/>
        <w:rPr>
          <w:rFonts w:ascii="Kalinga" w:hAnsi="Kalinga" w:cs="Kalinga"/>
        </w:rPr>
      </w:pPr>
    </w:p>
    <w:p w14:paraId="69197E5C" w14:textId="77777777" w:rsidR="001A00E6" w:rsidRPr="00E037B7" w:rsidRDefault="001A00E6" w:rsidP="001A00E6">
      <w:pPr>
        <w:spacing w:after="0" w:line="240" w:lineRule="auto"/>
        <w:jc w:val="both"/>
        <w:rPr>
          <w:rFonts w:ascii="Kalinga" w:hAnsi="Kalinga" w:cs="Kalinga"/>
        </w:rPr>
      </w:pPr>
      <w:r w:rsidRPr="00E037B7">
        <w:rPr>
          <w:rFonts w:ascii="Kalinga" w:hAnsi="Kalinga" w:cs="Kalinga"/>
        </w:rPr>
        <w:t>In our efforts to perform our mission, MIPU will achieve the following outputs and corresponding outcomes relative to each division.</w:t>
      </w:r>
    </w:p>
    <w:p w14:paraId="24D68012" w14:textId="77777777" w:rsidR="00CB674B" w:rsidRDefault="00CB674B">
      <w:pPr>
        <w:rPr>
          <w:rFonts w:ascii="Kalinga" w:hAnsi="Kalinga" w:cs="Kalinga"/>
          <w:b/>
          <w:sz w:val="20"/>
          <w:szCs w:val="20"/>
        </w:rPr>
      </w:pPr>
    </w:p>
    <w:p w14:paraId="43E87F84" w14:textId="229BED76" w:rsidR="001A00E6" w:rsidRPr="00E037B7" w:rsidRDefault="001A00E6" w:rsidP="001A00E6">
      <w:pPr>
        <w:spacing w:after="0" w:line="240" w:lineRule="auto"/>
        <w:jc w:val="both"/>
        <w:rPr>
          <w:rFonts w:ascii="Kalinga" w:hAnsi="Kalinga" w:cs="Kalinga"/>
          <w:b/>
          <w:sz w:val="20"/>
          <w:szCs w:val="20"/>
        </w:rPr>
      </w:pPr>
      <w:r w:rsidRPr="00E037B7">
        <w:rPr>
          <w:rFonts w:ascii="Kalinga" w:hAnsi="Kalinga" w:cs="Kalinga"/>
          <w:b/>
          <w:sz w:val="20"/>
          <w:szCs w:val="20"/>
        </w:rPr>
        <w:t>OUTPUTS AND OUTCOMES</w:t>
      </w:r>
    </w:p>
    <w:p w14:paraId="072EC66E" w14:textId="77777777" w:rsidR="001A00E6" w:rsidRPr="00EE19BE" w:rsidRDefault="001A00E6" w:rsidP="001A00E6">
      <w:pPr>
        <w:spacing w:after="0" w:line="240" w:lineRule="auto"/>
        <w:jc w:val="both"/>
        <w:rPr>
          <w:rFonts w:ascii="Kalinga" w:hAnsi="Kalinga" w:cs="Kalinga"/>
          <w:color w:val="000000" w:themeColor="text1"/>
        </w:rPr>
      </w:pPr>
      <w:r w:rsidRPr="00E037B7">
        <w:rPr>
          <w:rFonts w:ascii="Kalinga" w:hAnsi="Kalinga" w:cs="Kalinga"/>
        </w:rPr>
        <w:t xml:space="preserve">In support of the national policy objectives derived from the National Sustainable Development Plan the ministry will achieve the following outputs. The outputs characterise the </w:t>
      </w:r>
      <w:r w:rsidRPr="00EE19BE">
        <w:rPr>
          <w:rFonts w:ascii="Kalinga" w:hAnsi="Kalinga" w:cs="Kalinga"/>
          <w:color w:val="000000" w:themeColor="text1"/>
        </w:rPr>
        <w:t>internal functions of our individual divisions which will, together, deliver our corporate goals.</w:t>
      </w:r>
    </w:p>
    <w:p w14:paraId="4A163659" w14:textId="13950E12" w:rsidR="00A645D9" w:rsidRDefault="00A645D9">
      <w:pPr>
        <w:rPr>
          <w:rFonts w:ascii="Kalinga" w:hAnsi="Kalinga" w:cs="Kalinga"/>
          <w:b/>
          <w:color w:val="000000" w:themeColor="text1"/>
          <w:sz w:val="20"/>
          <w:szCs w:val="20"/>
        </w:rPr>
      </w:pPr>
    </w:p>
    <w:p w14:paraId="2EC74CCD" w14:textId="51DDEE92" w:rsidR="001A00E6" w:rsidRPr="00EE19BE" w:rsidRDefault="001A00E6" w:rsidP="00D41CA8">
      <w:pPr>
        <w:spacing w:after="0" w:line="240" w:lineRule="auto"/>
        <w:jc w:val="both"/>
        <w:rPr>
          <w:rFonts w:ascii="Kalinga" w:hAnsi="Kalinga" w:cs="Kalinga"/>
          <w:color w:val="000000" w:themeColor="text1"/>
          <w:sz w:val="20"/>
          <w:szCs w:val="20"/>
        </w:rPr>
      </w:pPr>
      <w:r w:rsidRPr="00EE19BE">
        <w:rPr>
          <w:rFonts w:ascii="Kalinga" w:hAnsi="Kalinga" w:cs="Kalinga"/>
          <w:b/>
          <w:color w:val="000000" w:themeColor="text1"/>
          <w:sz w:val="20"/>
          <w:szCs w:val="20"/>
        </w:rPr>
        <w:t>OUTPUT 1.</w:t>
      </w:r>
      <w:r w:rsidRPr="00EE19BE">
        <w:rPr>
          <w:rFonts w:ascii="Kalinga" w:hAnsi="Kalinga" w:cs="Kalinga"/>
          <w:color w:val="000000" w:themeColor="text1"/>
          <w:sz w:val="20"/>
          <w:szCs w:val="20"/>
        </w:rPr>
        <w:t xml:space="preserve"> </w:t>
      </w:r>
      <w:r w:rsidRPr="00EE19BE">
        <w:rPr>
          <w:rFonts w:ascii="Kalinga" w:hAnsi="Kalinga" w:cs="Kalinga"/>
          <w:b/>
          <w:color w:val="000000" w:themeColor="text1"/>
          <w:sz w:val="20"/>
          <w:szCs w:val="20"/>
        </w:rPr>
        <w:t>Strong and accountable leadership, guided by transparent policies and supported by robust HR and management systems</w:t>
      </w:r>
    </w:p>
    <w:p w14:paraId="2EDA27CB" w14:textId="77777777" w:rsidR="001A00E6" w:rsidRPr="00EE19BE" w:rsidRDefault="001A00E6" w:rsidP="001A00E6">
      <w:pPr>
        <w:spacing w:after="0" w:line="240" w:lineRule="auto"/>
        <w:ind w:left="360"/>
        <w:jc w:val="both"/>
        <w:rPr>
          <w:rFonts w:ascii="Kalinga" w:hAnsi="Kalinga" w:cs="Kalinga"/>
          <w:color w:val="000000" w:themeColor="text1"/>
          <w:sz w:val="20"/>
          <w:szCs w:val="20"/>
        </w:rPr>
      </w:pPr>
    </w:p>
    <w:p w14:paraId="02356FFD" w14:textId="77777777" w:rsidR="001A00E6" w:rsidRPr="00EE19BE" w:rsidRDefault="001A00E6" w:rsidP="001A00E6">
      <w:pPr>
        <w:spacing w:after="0" w:line="240" w:lineRule="auto"/>
        <w:jc w:val="both"/>
        <w:rPr>
          <w:rFonts w:ascii="Kalinga" w:hAnsi="Kalinga" w:cs="Kalinga"/>
          <w:color w:val="000000" w:themeColor="text1"/>
        </w:rPr>
      </w:pPr>
      <w:r w:rsidRPr="00EE19BE">
        <w:rPr>
          <w:rFonts w:ascii="Kalinga" w:hAnsi="Kalinga" w:cs="Kalinga"/>
          <w:color w:val="000000" w:themeColor="text1"/>
        </w:rPr>
        <w:t xml:space="preserve">This output is delegated to the Corporate Service Unit which is the office under the leadership of the Director General. This Unit is responsible for policy, strategic planning, and coordination of human resource and financial management systems that support all the divisions.  Under the direction of the Minister, the Director General will work together with the other heads of divisions to deliver this output as well as the other outputs. </w:t>
      </w:r>
    </w:p>
    <w:p w14:paraId="5715FD33" w14:textId="77777777" w:rsidR="001A00E6" w:rsidRPr="00B70817" w:rsidRDefault="001A00E6" w:rsidP="001A00E6">
      <w:pPr>
        <w:spacing w:after="0" w:line="240" w:lineRule="auto"/>
        <w:ind w:left="360"/>
        <w:jc w:val="both"/>
        <w:rPr>
          <w:rFonts w:ascii="Kalinga" w:hAnsi="Kalinga" w:cs="Kalinga"/>
          <w:color w:val="404040" w:themeColor="text1" w:themeTint="BF"/>
          <w:sz w:val="20"/>
          <w:szCs w:val="20"/>
        </w:rPr>
      </w:pPr>
    </w:p>
    <w:p w14:paraId="019F6187" w14:textId="77777777" w:rsidR="001A00E6" w:rsidRPr="00EE19BE" w:rsidRDefault="001A00E6" w:rsidP="00EE19BE">
      <w:pPr>
        <w:shd w:val="clear" w:color="auto" w:fill="FAFC9A"/>
        <w:spacing w:after="0" w:line="240" w:lineRule="auto"/>
        <w:ind w:left="2160" w:hanging="1734"/>
        <w:jc w:val="both"/>
        <w:rPr>
          <w:rFonts w:ascii="Kalinga" w:hAnsi="Kalinga" w:cs="Kalinga"/>
          <w:b/>
          <w:bCs/>
          <w:sz w:val="20"/>
          <w:szCs w:val="20"/>
        </w:rPr>
      </w:pPr>
      <w:r w:rsidRPr="00EE19BE">
        <w:rPr>
          <w:rFonts w:ascii="Kalinga" w:hAnsi="Kalinga" w:cs="Kalinga"/>
          <w:b/>
          <w:bCs/>
          <w:sz w:val="20"/>
          <w:szCs w:val="20"/>
        </w:rPr>
        <w:t xml:space="preserve">OUTCOME 1. </w:t>
      </w:r>
    </w:p>
    <w:p w14:paraId="5A6D33E9" w14:textId="77777777" w:rsidR="001A00E6" w:rsidRPr="00EE19BE" w:rsidRDefault="001A00E6" w:rsidP="007B2AF0">
      <w:pPr>
        <w:shd w:val="clear" w:color="auto" w:fill="E2EFD9" w:themeFill="accent6" w:themeFillTint="33"/>
        <w:spacing w:after="0" w:line="240" w:lineRule="auto"/>
        <w:ind w:left="2160" w:hanging="1734"/>
        <w:jc w:val="both"/>
        <w:rPr>
          <w:rFonts w:ascii="Kalinga" w:hAnsi="Kalinga" w:cs="Kalinga"/>
          <w:bCs/>
          <w:sz w:val="20"/>
          <w:szCs w:val="20"/>
        </w:rPr>
      </w:pPr>
      <w:r w:rsidRPr="00EE19BE">
        <w:rPr>
          <w:rFonts w:ascii="Kalinga" w:hAnsi="Kalinga" w:cs="Kalinga"/>
          <w:bCs/>
          <w:sz w:val="20"/>
          <w:szCs w:val="20"/>
        </w:rPr>
        <w:t>Appropriate policies and management systems that respond to government priorities</w:t>
      </w:r>
    </w:p>
    <w:p w14:paraId="1388AD1F" w14:textId="77777777" w:rsidR="00EC7928" w:rsidRDefault="00EC7928" w:rsidP="00FA6565">
      <w:pPr>
        <w:spacing w:after="0" w:line="240" w:lineRule="auto"/>
        <w:jc w:val="both"/>
        <w:rPr>
          <w:rFonts w:ascii="Kalinga" w:hAnsi="Kalinga" w:cs="Kalinga"/>
          <w:b/>
          <w:color w:val="000000" w:themeColor="text1"/>
          <w:sz w:val="20"/>
          <w:szCs w:val="20"/>
          <w:lang w:val="en-US"/>
        </w:rPr>
      </w:pPr>
    </w:p>
    <w:p w14:paraId="3EB64885" w14:textId="59364F2F" w:rsidR="001A00E6" w:rsidRPr="00EE19BE" w:rsidRDefault="001A00E6" w:rsidP="00FA6565">
      <w:pPr>
        <w:spacing w:after="0" w:line="240" w:lineRule="auto"/>
        <w:jc w:val="both"/>
        <w:rPr>
          <w:rFonts w:ascii="Kalinga" w:hAnsi="Kalinga" w:cs="Kalinga"/>
          <w:color w:val="000000" w:themeColor="text1"/>
          <w:sz w:val="20"/>
          <w:szCs w:val="20"/>
          <w:lang w:val="en-US"/>
        </w:rPr>
      </w:pPr>
      <w:r w:rsidRPr="00EE19BE">
        <w:rPr>
          <w:rFonts w:ascii="Kalinga" w:hAnsi="Kalinga" w:cs="Kalinga"/>
          <w:b/>
          <w:color w:val="000000" w:themeColor="text1"/>
          <w:sz w:val="20"/>
          <w:szCs w:val="20"/>
          <w:lang w:val="en-US"/>
        </w:rPr>
        <w:t>OUTPUT 2.</w:t>
      </w:r>
      <w:r w:rsidRPr="00EE19BE">
        <w:rPr>
          <w:rFonts w:ascii="Kalinga" w:hAnsi="Kalinga" w:cs="Kalinga"/>
          <w:color w:val="000000" w:themeColor="text1"/>
          <w:sz w:val="20"/>
          <w:szCs w:val="20"/>
          <w:lang w:val="en-US"/>
        </w:rPr>
        <w:t xml:space="preserve"> </w:t>
      </w:r>
      <w:r w:rsidRPr="00EE19BE">
        <w:rPr>
          <w:rFonts w:ascii="Kalinga" w:hAnsi="Kalinga" w:cs="Kalinga"/>
          <w:b/>
          <w:color w:val="000000" w:themeColor="text1"/>
          <w:sz w:val="20"/>
          <w:szCs w:val="20"/>
          <w:lang w:val="en-US"/>
        </w:rPr>
        <w:t>A comprehensive legal framework to govern the development and management of a safe and fit-for-purpose infrastructure network</w:t>
      </w:r>
    </w:p>
    <w:p w14:paraId="7208E01E" w14:textId="77777777" w:rsidR="001A00E6" w:rsidRPr="00EE19BE" w:rsidRDefault="001A00E6" w:rsidP="001A00E6">
      <w:pPr>
        <w:spacing w:after="0" w:line="240" w:lineRule="auto"/>
        <w:ind w:left="360"/>
        <w:jc w:val="both"/>
        <w:rPr>
          <w:rFonts w:ascii="Kalinga" w:hAnsi="Kalinga" w:cs="Kalinga"/>
          <w:color w:val="000000" w:themeColor="text1"/>
          <w:sz w:val="20"/>
          <w:szCs w:val="20"/>
        </w:rPr>
      </w:pPr>
    </w:p>
    <w:p w14:paraId="598ADBE1" w14:textId="77777777" w:rsidR="001A00E6" w:rsidRPr="00EE19BE" w:rsidRDefault="001A00E6" w:rsidP="00FA6565">
      <w:pPr>
        <w:spacing w:after="0" w:line="240" w:lineRule="auto"/>
        <w:jc w:val="both"/>
        <w:rPr>
          <w:rFonts w:ascii="Kalinga" w:hAnsi="Kalinga" w:cs="Kalinga"/>
          <w:color w:val="000000" w:themeColor="text1"/>
          <w:sz w:val="20"/>
          <w:szCs w:val="20"/>
        </w:rPr>
      </w:pPr>
      <w:r w:rsidRPr="00EE19BE">
        <w:rPr>
          <w:rFonts w:ascii="Kalinga" w:hAnsi="Kalinga" w:cs="Kalinga"/>
          <w:color w:val="000000" w:themeColor="text1"/>
        </w:rPr>
        <w:t>The Public Works Department is responsible for delivering this output. PWD will take up the challenge of shifting away from operators of road assets to become a manager of road network.  It will continue to develop policies, strategies, and frameworks to support this paradigm shift. In addition to roads, it will be responsible for managing the maintenance of provincial airfields and buildings in support of related services</w:t>
      </w:r>
      <w:r w:rsidRPr="00EE19BE">
        <w:rPr>
          <w:rFonts w:ascii="Kalinga" w:hAnsi="Kalinga" w:cs="Kalinga"/>
          <w:color w:val="000000" w:themeColor="text1"/>
          <w:sz w:val="20"/>
          <w:szCs w:val="20"/>
        </w:rPr>
        <w:t>.</w:t>
      </w:r>
    </w:p>
    <w:p w14:paraId="3F221FAE" w14:textId="77777777" w:rsidR="001A00E6" w:rsidRPr="00B70817" w:rsidRDefault="001A00E6" w:rsidP="001A00E6">
      <w:pPr>
        <w:spacing w:after="0" w:line="240" w:lineRule="auto"/>
        <w:ind w:left="360"/>
        <w:jc w:val="both"/>
        <w:rPr>
          <w:rFonts w:ascii="Kalinga" w:hAnsi="Kalinga" w:cs="Kalinga"/>
          <w:color w:val="404040" w:themeColor="text1" w:themeTint="BF"/>
          <w:sz w:val="20"/>
          <w:szCs w:val="20"/>
        </w:rPr>
      </w:pPr>
    </w:p>
    <w:p w14:paraId="1B2620FE" w14:textId="77777777" w:rsidR="001A00E6" w:rsidRPr="00EE19BE" w:rsidRDefault="001A00E6" w:rsidP="00EE19BE">
      <w:pPr>
        <w:shd w:val="clear" w:color="auto" w:fill="FAFC9A"/>
        <w:spacing w:after="0" w:line="240" w:lineRule="auto"/>
        <w:ind w:left="2160" w:hanging="1593"/>
        <w:jc w:val="both"/>
        <w:rPr>
          <w:rFonts w:ascii="Kalinga" w:hAnsi="Kalinga" w:cs="Kalinga"/>
          <w:b/>
          <w:bCs/>
          <w:sz w:val="20"/>
          <w:szCs w:val="20"/>
        </w:rPr>
      </w:pPr>
      <w:r w:rsidRPr="00EE19BE">
        <w:rPr>
          <w:rFonts w:ascii="Kalinga" w:hAnsi="Kalinga" w:cs="Kalinga"/>
          <w:b/>
          <w:bCs/>
          <w:sz w:val="20"/>
          <w:szCs w:val="20"/>
        </w:rPr>
        <w:t xml:space="preserve">OUTCOME 2. </w:t>
      </w:r>
    </w:p>
    <w:p w14:paraId="20CC6E64" w14:textId="77777777" w:rsidR="001A00E6" w:rsidRPr="0098012A" w:rsidRDefault="001A00E6" w:rsidP="00EE19BE">
      <w:pPr>
        <w:shd w:val="clear" w:color="auto" w:fill="E2EFD9" w:themeFill="accent6" w:themeFillTint="33"/>
        <w:spacing w:after="0" w:line="240" w:lineRule="auto"/>
        <w:ind w:left="1985" w:hanging="1418"/>
        <w:jc w:val="both"/>
        <w:rPr>
          <w:rFonts w:ascii="Kalinga" w:hAnsi="Kalinga" w:cs="Kalinga"/>
          <w:bCs/>
          <w:color w:val="323E4F" w:themeColor="text2" w:themeShade="BF"/>
          <w:sz w:val="20"/>
          <w:szCs w:val="20"/>
        </w:rPr>
      </w:pPr>
      <w:r w:rsidRPr="0098012A">
        <w:rPr>
          <w:rFonts w:ascii="Kalinga" w:hAnsi="Kalinga" w:cs="Kalinga"/>
          <w:bCs/>
          <w:color w:val="323E4F" w:themeColor="text2" w:themeShade="BF"/>
          <w:sz w:val="20"/>
          <w:szCs w:val="20"/>
        </w:rPr>
        <w:t>An integrated system of infrastructure and services that meets the needs of the people of Vanuatu</w:t>
      </w:r>
    </w:p>
    <w:p w14:paraId="120A9033" w14:textId="77777777" w:rsidR="00864E64" w:rsidRDefault="00864E64">
      <w:pPr>
        <w:rPr>
          <w:rFonts w:ascii="Kalinga" w:hAnsi="Kalinga" w:cs="Kalinga"/>
          <w:color w:val="404040" w:themeColor="text1" w:themeTint="BF"/>
          <w:sz w:val="20"/>
          <w:szCs w:val="20"/>
        </w:rPr>
      </w:pPr>
    </w:p>
    <w:p w14:paraId="53425B19" w14:textId="653799D3" w:rsidR="001A00E6" w:rsidRPr="0028117C" w:rsidRDefault="001A00E6" w:rsidP="00FA6565">
      <w:pPr>
        <w:spacing w:after="0" w:line="240" w:lineRule="auto"/>
        <w:jc w:val="both"/>
        <w:rPr>
          <w:rFonts w:ascii="Kalinga" w:hAnsi="Kalinga" w:cs="Kalinga"/>
          <w:color w:val="323E4F" w:themeColor="text2" w:themeShade="BF"/>
          <w:sz w:val="20"/>
          <w:szCs w:val="20"/>
          <w:lang w:val="en-US"/>
        </w:rPr>
      </w:pPr>
      <w:r w:rsidRPr="0028117C">
        <w:rPr>
          <w:rFonts w:ascii="Kalinga" w:hAnsi="Kalinga" w:cs="Kalinga"/>
          <w:b/>
          <w:color w:val="323E4F" w:themeColor="text2" w:themeShade="BF"/>
          <w:sz w:val="20"/>
          <w:szCs w:val="20"/>
          <w:lang w:val="en-US"/>
        </w:rPr>
        <w:t>OUTPUT 3.</w:t>
      </w:r>
      <w:r w:rsidRPr="0028117C">
        <w:rPr>
          <w:rFonts w:ascii="Kalinga" w:hAnsi="Kalinga" w:cs="Kalinga"/>
          <w:color w:val="323E4F" w:themeColor="text2" w:themeShade="BF"/>
          <w:sz w:val="20"/>
          <w:szCs w:val="20"/>
          <w:lang w:val="en-US"/>
        </w:rPr>
        <w:t xml:space="preserve"> </w:t>
      </w:r>
      <w:r w:rsidRPr="0028117C">
        <w:rPr>
          <w:rFonts w:ascii="Kalinga" w:hAnsi="Kalinga" w:cs="Kalinga"/>
          <w:b/>
          <w:color w:val="323E4F" w:themeColor="text2" w:themeShade="BF"/>
          <w:sz w:val="20"/>
          <w:szCs w:val="20"/>
          <w:lang w:val="en-US"/>
        </w:rPr>
        <w:t>A properly equipped Civil Aviation Authority that establishes a safe and secure civil aviation system at a reasonable cost</w:t>
      </w:r>
    </w:p>
    <w:p w14:paraId="33ADAB25" w14:textId="4242326C" w:rsidR="001A00E6" w:rsidRDefault="001A00E6" w:rsidP="00FA6565">
      <w:pPr>
        <w:spacing w:after="0" w:line="240" w:lineRule="auto"/>
        <w:jc w:val="both"/>
        <w:rPr>
          <w:rFonts w:ascii="Kalinga" w:hAnsi="Kalinga" w:cs="Kalinga"/>
          <w:color w:val="404040" w:themeColor="text1" w:themeTint="BF"/>
        </w:rPr>
      </w:pPr>
      <w:r w:rsidRPr="00635128">
        <w:rPr>
          <w:rFonts w:ascii="Kalinga" w:hAnsi="Kalinga" w:cs="Kalinga"/>
          <w:color w:val="404040" w:themeColor="text1" w:themeTint="BF"/>
        </w:rPr>
        <w:t>This output is delegated to the department of Civil Aviation Authority of Vanuatu. CAAV ensures Civil Aviation Regulatory framework is enhanced to better conduct safety and security oversight. It will ensure that CAA Vanuatu’s obligation to international &amp; regional civil aviation agreements are met.</w:t>
      </w:r>
    </w:p>
    <w:p w14:paraId="288B74D9" w14:textId="77777777" w:rsidR="001A00E6" w:rsidRPr="00B70817" w:rsidRDefault="001A00E6" w:rsidP="001A00E6">
      <w:pPr>
        <w:spacing w:after="0" w:line="240" w:lineRule="auto"/>
        <w:ind w:left="360"/>
        <w:jc w:val="both"/>
        <w:rPr>
          <w:rFonts w:ascii="Kalinga" w:hAnsi="Kalinga" w:cs="Kalinga"/>
          <w:color w:val="404040" w:themeColor="text1" w:themeTint="BF"/>
          <w:sz w:val="20"/>
          <w:szCs w:val="20"/>
        </w:rPr>
      </w:pPr>
    </w:p>
    <w:p w14:paraId="090E6A79" w14:textId="77777777" w:rsidR="001A00E6" w:rsidRPr="00EE19BE" w:rsidRDefault="001A00E6" w:rsidP="00EE19BE">
      <w:pPr>
        <w:shd w:val="clear" w:color="auto" w:fill="FAFC9A"/>
        <w:spacing w:after="0" w:line="240" w:lineRule="auto"/>
        <w:ind w:left="2160" w:hanging="1593"/>
        <w:jc w:val="both"/>
        <w:rPr>
          <w:rFonts w:ascii="Kalinga" w:hAnsi="Kalinga" w:cs="Kalinga"/>
          <w:b/>
          <w:bCs/>
          <w:sz w:val="20"/>
          <w:szCs w:val="20"/>
        </w:rPr>
      </w:pPr>
      <w:r w:rsidRPr="00EE19BE">
        <w:rPr>
          <w:rFonts w:ascii="Kalinga" w:hAnsi="Kalinga" w:cs="Kalinga"/>
          <w:b/>
          <w:bCs/>
          <w:sz w:val="20"/>
          <w:szCs w:val="20"/>
        </w:rPr>
        <w:t xml:space="preserve">OUTCOME 3. </w:t>
      </w:r>
    </w:p>
    <w:p w14:paraId="09175BEF" w14:textId="7AAE3C00" w:rsidR="001A00E6" w:rsidRPr="00EE19BE" w:rsidRDefault="001A00E6" w:rsidP="007B2AF0">
      <w:pPr>
        <w:shd w:val="clear" w:color="auto" w:fill="E2EFD9" w:themeFill="accent6" w:themeFillTint="33"/>
        <w:spacing w:after="0" w:line="240" w:lineRule="auto"/>
        <w:ind w:left="1134" w:hanging="567"/>
        <w:jc w:val="both"/>
        <w:rPr>
          <w:rFonts w:ascii="Kalinga" w:hAnsi="Kalinga" w:cs="Kalinga"/>
          <w:bCs/>
          <w:sz w:val="20"/>
          <w:szCs w:val="20"/>
        </w:rPr>
      </w:pPr>
      <w:r w:rsidRPr="00EE19BE">
        <w:rPr>
          <w:rFonts w:ascii="Kalinga" w:hAnsi="Kalinga" w:cs="Kalinga"/>
          <w:bCs/>
          <w:sz w:val="20"/>
          <w:szCs w:val="20"/>
        </w:rPr>
        <w:t>Safe and secure civil aviation operations that comply with Vanuatu’s laws, international commitments and best international practices</w:t>
      </w:r>
    </w:p>
    <w:p w14:paraId="6532DBD2" w14:textId="77777777" w:rsidR="00EC7928" w:rsidRDefault="00EC7928" w:rsidP="001A00E6">
      <w:pPr>
        <w:spacing w:after="0" w:line="240" w:lineRule="auto"/>
        <w:ind w:left="360"/>
        <w:jc w:val="both"/>
        <w:rPr>
          <w:rFonts w:ascii="Kalinga" w:hAnsi="Kalinga" w:cs="Kalinga"/>
          <w:b/>
          <w:color w:val="323E4F" w:themeColor="text2" w:themeShade="BF"/>
          <w:sz w:val="20"/>
          <w:szCs w:val="20"/>
          <w:lang w:val="en-US"/>
        </w:rPr>
      </w:pPr>
    </w:p>
    <w:p w14:paraId="7406F777" w14:textId="2AD5BFFB" w:rsidR="001A00E6" w:rsidRPr="0028117C" w:rsidRDefault="001A00E6" w:rsidP="00D41CA8">
      <w:pPr>
        <w:spacing w:after="0" w:line="240" w:lineRule="auto"/>
        <w:jc w:val="both"/>
        <w:rPr>
          <w:rFonts w:ascii="Kalinga" w:hAnsi="Kalinga" w:cs="Kalinga"/>
          <w:color w:val="323E4F" w:themeColor="text2" w:themeShade="BF"/>
          <w:sz w:val="20"/>
          <w:szCs w:val="20"/>
          <w:lang w:val="en-US"/>
        </w:rPr>
      </w:pPr>
      <w:r w:rsidRPr="0028117C">
        <w:rPr>
          <w:rFonts w:ascii="Kalinga" w:hAnsi="Kalinga" w:cs="Kalinga"/>
          <w:b/>
          <w:color w:val="323E4F" w:themeColor="text2" w:themeShade="BF"/>
          <w:sz w:val="20"/>
          <w:szCs w:val="20"/>
          <w:lang w:val="en-US"/>
        </w:rPr>
        <w:t>OUTPUT 4.</w:t>
      </w:r>
      <w:r w:rsidRPr="0028117C">
        <w:rPr>
          <w:rFonts w:ascii="Kalinga" w:hAnsi="Kalinga" w:cs="Kalinga"/>
          <w:color w:val="323E4F" w:themeColor="text2" w:themeShade="BF"/>
          <w:sz w:val="20"/>
          <w:szCs w:val="20"/>
          <w:lang w:val="en-US"/>
        </w:rPr>
        <w:t xml:space="preserve"> </w:t>
      </w:r>
      <w:r w:rsidRPr="0028117C">
        <w:rPr>
          <w:rFonts w:ascii="Kalinga" w:hAnsi="Kalinga" w:cs="Kalinga"/>
          <w:b/>
          <w:color w:val="323E4F" w:themeColor="text2" w:themeShade="BF"/>
          <w:sz w:val="20"/>
          <w:szCs w:val="20"/>
          <w:lang w:val="en-US"/>
        </w:rPr>
        <w:t>Effective management of port infrastructure, facilities and services in accordance with international requirements</w:t>
      </w:r>
    </w:p>
    <w:p w14:paraId="4A5074EF" w14:textId="77777777" w:rsidR="001A00E6" w:rsidRPr="00B70817" w:rsidRDefault="001A00E6" w:rsidP="001A00E6">
      <w:pPr>
        <w:spacing w:after="0" w:line="240" w:lineRule="auto"/>
        <w:ind w:left="360"/>
        <w:jc w:val="both"/>
        <w:rPr>
          <w:rFonts w:ascii="Kalinga" w:hAnsi="Kalinga" w:cs="Kalinga"/>
          <w:color w:val="7B7B7B" w:themeColor="accent3" w:themeShade="BF"/>
          <w:sz w:val="20"/>
          <w:szCs w:val="20"/>
        </w:rPr>
      </w:pPr>
    </w:p>
    <w:p w14:paraId="0BA2D376" w14:textId="77777777" w:rsidR="001A00E6" w:rsidRPr="00635128" w:rsidRDefault="001A00E6" w:rsidP="00D41CA8">
      <w:pPr>
        <w:spacing w:after="0" w:line="240" w:lineRule="auto"/>
        <w:jc w:val="both"/>
        <w:rPr>
          <w:rFonts w:ascii="Kalinga" w:hAnsi="Kalinga" w:cs="Kalinga"/>
          <w:color w:val="404040" w:themeColor="text1" w:themeTint="BF"/>
        </w:rPr>
      </w:pPr>
      <w:r w:rsidRPr="00635128">
        <w:rPr>
          <w:rFonts w:ascii="Kalinga" w:hAnsi="Kalinga" w:cs="Kalinga"/>
          <w:color w:val="404040" w:themeColor="text1" w:themeTint="BF"/>
        </w:rPr>
        <w:t>This output is delegated to the department of Department of Ports and Marine. It will be responsible for management of infrastructure and facilities to satisfy ports users, regulate, and supervise and administer shipping Act [CAP 53]. It will also administer the Vanuatu Maritime Act [CAP 131] especially oil, spill, salvage and ports and safety. It will also administer ISPS Code legislation.</w:t>
      </w:r>
    </w:p>
    <w:p w14:paraId="00971928" w14:textId="77777777" w:rsidR="001A00E6" w:rsidRPr="00B70817" w:rsidRDefault="001A00E6" w:rsidP="001A00E6">
      <w:pPr>
        <w:spacing w:after="0" w:line="240" w:lineRule="auto"/>
        <w:ind w:left="360"/>
        <w:jc w:val="both"/>
        <w:rPr>
          <w:rFonts w:ascii="Kalinga" w:hAnsi="Kalinga" w:cs="Kalinga"/>
          <w:color w:val="404040" w:themeColor="text1" w:themeTint="BF"/>
          <w:sz w:val="20"/>
          <w:szCs w:val="20"/>
        </w:rPr>
      </w:pPr>
    </w:p>
    <w:p w14:paraId="3FACCB5A" w14:textId="77777777" w:rsidR="001A00E6" w:rsidRPr="00EE19BE" w:rsidRDefault="001A00E6" w:rsidP="00EE19BE">
      <w:pPr>
        <w:shd w:val="clear" w:color="auto" w:fill="FAFC9A"/>
        <w:spacing w:after="0" w:line="240" w:lineRule="auto"/>
        <w:ind w:left="2160" w:hanging="1593"/>
        <w:jc w:val="both"/>
        <w:rPr>
          <w:rFonts w:ascii="Kalinga" w:hAnsi="Kalinga" w:cs="Kalinga"/>
          <w:b/>
          <w:bCs/>
          <w:sz w:val="20"/>
          <w:szCs w:val="20"/>
        </w:rPr>
      </w:pPr>
      <w:r w:rsidRPr="00EE19BE">
        <w:rPr>
          <w:rFonts w:ascii="Kalinga" w:hAnsi="Kalinga" w:cs="Kalinga"/>
          <w:b/>
          <w:bCs/>
          <w:sz w:val="20"/>
          <w:szCs w:val="20"/>
        </w:rPr>
        <w:t xml:space="preserve">OUTCOME 4. </w:t>
      </w:r>
    </w:p>
    <w:p w14:paraId="630221E6" w14:textId="77777777" w:rsidR="001A00E6" w:rsidRPr="00EE19BE" w:rsidRDefault="001A00E6" w:rsidP="00EE19BE">
      <w:pPr>
        <w:shd w:val="clear" w:color="auto" w:fill="E2EFD9" w:themeFill="accent6" w:themeFillTint="33"/>
        <w:spacing w:after="0" w:line="240" w:lineRule="auto"/>
        <w:ind w:left="2160" w:hanging="1593"/>
        <w:jc w:val="both"/>
        <w:rPr>
          <w:rFonts w:ascii="Kalinga" w:hAnsi="Kalinga" w:cs="Kalinga"/>
          <w:bCs/>
          <w:sz w:val="20"/>
          <w:szCs w:val="20"/>
        </w:rPr>
      </w:pPr>
      <w:r w:rsidRPr="00EE19BE">
        <w:rPr>
          <w:rFonts w:ascii="Kalinga" w:hAnsi="Kalinga" w:cs="Kalinga"/>
          <w:bCs/>
          <w:sz w:val="20"/>
          <w:szCs w:val="20"/>
        </w:rPr>
        <w:t>Safe and secure port services in accordance with the Ports Act and Regulations</w:t>
      </w:r>
    </w:p>
    <w:p w14:paraId="4F5152BB" w14:textId="77777777" w:rsidR="002107E2" w:rsidRDefault="002107E2" w:rsidP="005F5EE1">
      <w:pPr>
        <w:spacing w:after="0" w:line="240" w:lineRule="auto"/>
        <w:rPr>
          <w:rFonts w:ascii="Kalinga" w:hAnsi="Kalinga" w:cs="Kalinga"/>
          <w:color w:val="000000" w:themeColor="text1"/>
        </w:rPr>
      </w:pPr>
    </w:p>
    <w:p w14:paraId="63DB5091" w14:textId="25DEF68C" w:rsidR="001A00E6" w:rsidRPr="005F5EE1" w:rsidRDefault="005F5EE1" w:rsidP="005F5EE1">
      <w:pPr>
        <w:spacing w:after="0" w:line="240" w:lineRule="auto"/>
        <w:rPr>
          <w:rFonts w:ascii="Kalinga" w:hAnsi="Kalinga" w:cs="Kalinga"/>
          <w:color w:val="000000" w:themeColor="text1"/>
        </w:rPr>
      </w:pPr>
      <w:r w:rsidRPr="005F5EE1">
        <w:rPr>
          <w:rFonts w:ascii="Kalinga" w:hAnsi="Kalinga" w:cs="Kalinga"/>
          <w:color w:val="000000" w:themeColor="text1"/>
        </w:rPr>
        <w:t>The attainment of outcomes will be achieved through strategies to achieve our corporate goals.</w:t>
      </w:r>
    </w:p>
    <w:p w14:paraId="0A56F014" w14:textId="77777777" w:rsidR="00C51B06" w:rsidRDefault="00C51B06">
      <w:pPr>
        <w:rPr>
          <w:b/>
        </w:rPr>
      </w:pPr>
    </w:p>
    <w:bookmarkStart w:id="11" w:name="_Toc520460889"/>
    <w:p w14:paraId="5798C19A" w14:textId="77777777" w:rsidR="001A00E6" w:rsidRPr="002D72EC" w:rsidRDefault="00696D6B" w:rsidP="002D72EC">
      <w:pPr>
        <w:pStyle w:val="Heading1"/>
        <w:spacing w:after="240"/>
        <w:rPr>
          <w:b/>
          <w:color w:val="auto"/>
        </w:rPr>
      </w:pPr>
      <w:r>
        <w:rPr>
          <w:b/>
          <w:noProof/>
          <w:color w:val="auto"/>
          <w:lang w:eastAsia="en-AU"/>
        </w:rPr>
        <mc:AlternateContent>
          <mc:Choice Requires="wps">
            <w:drawing>
              <wp:anchor distT="0" distB="0" distL="114300" distR="114300" simplePos="0" relativeHeight="251660800" behindDoc="1" locked="0" layoutInCell="1" allowOverlap="1" wp14:anchorId="23AC5E5A" wp14:editId="47ADD6DA">
                <wp:simplePos x="0" y="0"/>
                <wp:positionH relativeFrom="margin">
                  <wp:posOffset>0</wp:posOffset>
                </wp:positionH>
                <wp:positionV relativeFrom="paragraph">
                  <wp:posOffset>32893</wp:posOffset>
                </wp:positionV>
                <wp:extent cx="2332355" cy="228600"/>
                <wp:effectExtent l="0" t="0" r="0" b="0"/>
                <wp:wrapNone/>
                <wp:docPr id="18" name="Rectangle 18"/>
                <wp:cNvGraphicFramePr/>
                <a:graphic xmlns:a="http://schemas.openxmlformats.org/drawingml/2006/main">
                  <a:graphicData uri="http://schemas.microsoft.com/office/word/2010/wordprocessingShape">
                    <wps:wsp>
                      <wps:cNvSpPr/>
                      <wps:spPr>
                        <a:xfrm>
                          <a:off x="0" y="0"/>
                          <a:ext cx="2332355" cy="228600"/>
                        </a:xfrm>
                        <a:prstGeom prst="rect">
                          <a:avLst/>
                        </a:prstGeom>
                        <a:solidFill>
                          <a:srgbClr val="26D84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58A3E5A0" id="Rectangle 18" o:spid="_x0000_s1026" style="position:absolute;margin-left:0;margin-top:2.6pt;width:183.65pt;height:18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" fillcolor="#26d844" stroked="f" strokeweight="1pt">
                <w10:wrap anchorx="margin"/>
              </v:rect>
            </w:pict>
          </mc:Fallback>
        </mc:AlternateContent>
      </w:r>
      <w:r w:rsidR="001A00E6" w:rsidRPr="002D72EC">
        <w:rPr>
          <w:b/>
          <w:color w:val="auto"/>
        </w:rPr>
        <w:t>W</w:t>
      </w:r>
      <w:r w:rsidR="005E71B6">
        <w:rPr>
          <w:b/>
          <w:color w:val="auto"/>
        </w:rPr>
        <w:t>hat Success Will Look Like</w:t>
      </w:r>
      <w:bookmarkEnd w:id="11"/>
    </w:p>
    <w:p w14:paraId="5ABE1C93" w14:textId="77777777" w:rsidR="001A00E6" w:rsidRPr="001D77F8" w:rsidRDefault="001A00E6" w:rsidP="001A00E6">
      <w:pPr>
        <w:spacing w:after="0" w:line="240" w:lineRule="auto"/>
        <w:jc w:val="both"/>
        <w:rPr>
          <w:rFonts w:ascii="Kalinga" w:hAnsi="Kalinga" w:cs="Kalinga"/>
        </w:rPr>
      </w:pPr>
      <w:r w:rsidRPr="001D77F8">
        <w:rPr>
          <w:rFonts w:ascii="Kalinga" w:hAnsi="Kalinga" w:cs="Kalinga"/>
        </w:rPr>
        <w:t xml:space="preserve">The Ministry of Infrastructure and Public Utilities (MIPU) has a </w:t>
      </w:r>
      <w:r w:rsidR="00BF7242" w:rsidRPr="001D77F8">
        <w:rPr>
          <w:rFonts w:ascii="Kalinga" w:hAnsi="Kalinga" w:cs="Kalinga"/>
        </w:rPr>
        <w:t>long-term</w:t>
      </w:r>
      <w:r w:rsidRPr="001D77F8">
        <w:rPr>
          <w:rFonts w:ascii="Kalinga" w:hAnsi="Kalinga" w:cs="Kalinga"/>
        </w:rPr>
        <w:t xml:space="preserve"> vision statement. To achieve this vision, we will operate as one unified organisation led by the Minister and the Director General. The Director General and the department directors will work together using both bottom-</w:t>
      </w:r>
      <w:r w:rsidRPr="007B2AF0">
        <w:rPr>
          <w:rFonts w:ascii="Kalinga" w:hAnsi="Kalinga" w:cs="Kalinga"/>
        </w:rPr>
        <w:t xml:space="preserve">up and top-down course of action and decision to deliver each of our corporate goals. In support of relevant National Sustainable Development Plan policy objectives, we have set ourselves the following corporate </w:t>
      </w:r>
      <w:r w:rsidRPr="001D77F8">
        <w:rPr>
          <w:rFonts w:ascii="Kalinga" w:hAnsi="Kalinga" w:cs="Kalinga"/>
        </w:rPr>
        <w:t xml:space="preserve">goals.  </w:t>
      </w:r>
    </w:p>
    <w:p w14:paraId="4A5B24FE" w14:textId="77777777" w:rsidR="001A00E6" w:rsidRPr="001D77F8" w:rsidRDefault="001A00E6" w:rsidP="001A00E6">
      <w:pPr>
        <w:spacing w:after="0" w:line="240" w:lineRule="auto"/>
        <w:rPr>
          <w:rFonts w:ascii="Kalinga" w:hAnsi="Kalinga" w:cs="Kalinga"/>
          <w:b/>
          <w:color w:val="002060"/>
          <w:lang w:val="en-US"/>
        </w:rPr>
      </w:pPr>
    </w:p>
    <w:p w14:paraId="25A70C33" w14:textId="77777777" w:rsidR="001A00E6" w:rsidRPr="001D77F8" w:rsidRDefault="001A00E6" w:rsidP="001A00E6">
      <w:pPr>
        <w:spacing w:after="0" w:line="240" w:lineRule="auto"/>
        <w:rPr>
          <w:rFonts w:ascii="Kalinga" w:hAnsi="Kalinga" w:cs="Kalinga"/>
          <w:color w:val="0070C0"/>
        </w:rPr>
      </w:pPr>
      <w:r w:rsidRPr="00791453">
        <w:rPr>
          <w:rFonts w:ascii="Kalinga" w:hAnsi="Kalinga" w:cs="Kalinga"/>
          <w:b/>
          <w:lang w:val="en-US"/>
        </w:rPr>
        <w:t>Corporate Goal 1:</w:t>
      </w:r>
      <w:r w:rsidRPr="00791453">
        <w:rPr>
          <w:rFonts w:ascii="Kalinga" w:hAnsi="Kalinga" w:cs="Kalinga"/>
        </w:rPr>
        <w:t xml:space="preserve"> </w:t>
      </w:r>
      <w:r w:rsidRPr="001D77F8">
        <w:rPr>
          <w:rFonts w:ascii="Kalinga" w:hAnsi="Kalinga" w:cs="Kalinga"/>
          <w:color w:val="0070C0"/>
        </w:rPr>
        <w:t>A legal and governance framework that provides clear rules governing infrastructure development and operations</w:t>
      </w:r>
      <w:r w:rsidRPr="001D77F8">
        <w:rPr>
          <w:rFonts w:ascii="Kalinga" w:hAnsi="Kalinga" w:cs="Kalinga"/>
        </w:rPr>
        <w:t>.</w:t>
      </w:r>
    </w:p>
    <w:p w14:paraId="148BD7E6" w14:textId="77777777" w:rsidR="001A00E6" w:rsidRPr="007B2AF0" w:rsidRDefault="001A00E6" w:rsidP="001A00E6">
      <w:pPr>
        <w:spacing w:after="0" w:line="240" w:lineRule="auto"/>
        <w:jc w:val="both"/>
        <w:rPr>
          <w:rFonts w:ascii="Kalinga" w:hAnsi="Kalinga" w:cs="Kalinga"/>
        </w:rPr>
      </w:pPr>
      <w:r w:rsidRPr="007B2AF0">
        <w:rPr>
          <w:rFonts w:ascii="Kalinga" w:hAnsi="Kalinga" w:cs="Kalinga"/>
          <w:lang w:val="en-US"/>
        </w:rPr>
        <w:t xml:space="preserve">The ministry will develop policies and strategies that provide clear guidance for sound infrastructure network development and operations. It will develop strategies that ensure laws and regulations are enforced. </w:t>
      </w:r>
      <w:r w:rsidRPr="007B2AF0">
        <w:rPr>
          <w:rFonts w:ascii="Kalinga" w:hAnsi="Kalinga" w:cs="Kalinga"/>
        </w:rPr>
        <w:t xml:space="preserve"> </w:t>
      </w:r>
    </w:p>
    <w:p w14:paraId="53E63E16" w14:textId="77777777" w:rsidR="001A00E6" w:rsidRPr="001D77F8" w:rsidRDefault="001A00E6" w:rsidP="001A00E6">
      <w:pPr>
        <w:spacing w:after="0" w:line="240" w:lineRule="auto"/>
        <w:jc w:val="both"/>
        <w:rPr>
          <w:rFonts w:ascii="Kalinga" w:hAnsi="Kalinga" w:cs="Kalinga"/>
          <w:b/>
          <w:color w:val="002060"/>
          <w:lang w:val="en-US"/>
        </w:rPr>
      </w:pPr>
    </w:p>
    <w:p w14:paraId="42E8C049" w14:textId="149D9F4A" w:rsidR="001A00E6" w:rsidRPr="001D77F8" w:rsidRDefault="001A00E6" w:rsidP="001A00E6">
      <w:pPr>
        <w:spacing w:after="0" w:line="240" w:lineRule="auto"/>
        <w:jc w:val="both"/>
        <w:rPr>
          <w:rFonts w:ascii="Kalinga" w:hAnsi="Kalinga" w:cs="Kalinga"/>
          <w:b/>
          <w:color w:val="002060"/>
          <w:lang w:val="en-US"/>
        </w:rPr>
      </w:pPr>
      <w:r w:rsidRPr="00791453">
        <w:rPr>
          <w:rFonts w:ascii="Kalinga" w:hAnsi="Kalinga" w:cs="Kalinga"/>
          <w:b/>
          <w:lang w:val="en-US"/>
        </w:rPr>
        <w:t xml:space="preserve">Corporate Goal 2: </w:t>
      </w:r>
      <w:r w:rsidRPr="001D77F8">
        <w:rPr>
          <w:rFonts w:ascii="Kalinga" w:hAnsi="Kalinga" w:cs="Kalinga"/>
          <w:color w:val="0070C0"/>
        </w:rPr>
        <w:t>An environment that allows people to perform effectively</w:t>
      </w:r>
    </w:p>
    <w:p w14:paraId="762598BE" w14:textId="77777777" w:rsidR="001A00E6" w:rsidRPr="001D77F8" w:rsidRDefault="001A00E6" w:rsidP="001A00E6">
      <w:pPr>
        <w:spacing w:after="0" w:line="240" w:lineRule="auto"/>
        <w:jc w:val="both"/>
        <w:rPr>
          <w:rFonts w:ascii="Kalinga" w:hAnsi="Kalinga" w:cs="Kalinga"/>
        </w:rPr>
      </w:pPr>
      <w:r w:rsidRPr="001D77F8">
        <w:rPr>
          <w:rFonts w:ascii="Kalinga" w:hAnsi="Kalinga" w:cs="Kalinga"/>
        </w:rPr>
        <w:t xml:space="preserve">As an </w:t>
      </w:r>
      <w:r w:rsidR="00BF7242" w:rsidRPr="001D77F8">
        <w:rPr>
          <w:rFonts w:ascii="Kalinga" w:hAnsi="Kalinga" w:cs="Kalinga"/>
        </w:rPr>
        <w:t>organisation,</w:t>
      </w:r>
      <w:r w:rsidRPr="001D77F8">
        <w:rPr>
          <w:rFonts w:ascii="Kalinga" w:hAnsi="Kalinga" w:cs="Kalinga"/>
        </w:rPr>
        <w:t xml:space="preserve"> we will not fulfil our mission without this most important resource, our people. Empowerment of our leaders is important to us and we value the contribution of our people. We also </w:t>
      </w:r>
      <w:r w:rsidR="00FA6FAB" w:rsidRPr="001D77F8">
        <w:rPr>
          <w:rFonts w:ascii="Kalinga" w:hAnsi="Kalinga" w:cs="Kalinga"/>
        </w:rPr>
        <w:t>believe we can</w:t>
      </w:r>
      <w:r w:rsidRPr="001D77F8">
        <w:rPr>
          <w:rFonts w:ascii="Kalinga" w:hAnsi="Kalinga" w:cs="Kalinga"/>
        </w:rPr>
        <w:t xml:space="preserve"> achieve our corporate goals when the right people are in the right jobs. </w:t>
      </w:r>
    </w:p>
    <w:p w14:paraId="1B61A444" w14:textId="77777777" w:rsidR="001A00E6" w:rsidRPr="001D77F8" w:rsidRDefault="001A00E6" w:rsidP="001A00E6">
      <w:pPr>
        <w:spacing w:after="0" w:line="240" w:lineRule="auto"/>
        <w:jc w:val="both"/>
        <w:rPr>
          <w:rFonts w:ascii="Kalinga" w:hAnsi="Kalinga" w:cs="Kalinga"/>
          <w:b/>
          <w:color w:val="1F3864" w:themeColor="accent5" w:themeShade="80"/>
          <w:lang w:val="en-US"/>
        </w:rPr>
      </w:pPr>
    </w:p>
    <w:p w14:paraId="0BE78645" w14:textId="77777777" w:rsidR="001A00E6" w:rsidRPr="001D77F8" w:rsidRDefault="001A00E6" w:rsidP="001A00E6">
      <w:pPr>
        <w:spacing w:after="0" w:line="240" w:lineRule="auto"/>
        <w:jc w:val="both"/>
        <w:rPr>
          <w:rFonts w:ascii="Kalinga" w:hAnsi="Kalinga" w:cs="Kalinga"/>
          <w:b/>
          <w:color w:val="1F3864" w:themeColor="accent5" w:themeShade="80"/>
        </w:rPr>
      </w:pPr>
      <w:r w:rsidRPr="00791453">
        <w:rPr>
          <w:rFonts w:ascii="Kalinga" w:hAnsi="Kalinga" w:cs="Kalinga"/>
          <w:b/>
          <w:lang w:val="en-US"/>
        </w:rPr>
        <w:t>Corporate Goal 3</w:t>
      </w:r>
      <w:r w:rsidRPr="001D77F8">
        <w:rPr>
          <w:rFonts w:ascii="Kalinga" w:hAnsi="Kalinga" w:cs="Kalinga"/>
          <w:b/>
          <w:color w:val="1F3864" w:themeColor="accent5" w:themeShade="80"/>
          <w:lang w:val="en-US"/>
        </w:rPr>
        <w:t>:</w:t>
      </w:r>
      <w:r w:rsidRPr="001D77F8">
        <w:rPr>
          <w:rFonts w:ascii="Kalinga" w:hAnsi="Kalinga" w:cs="Kalinga"/>
          <w:b/>
          <w:color w:val="1F3864" w:themeColor="accent5" w:themeShade="80"/>
        </w:rPr>
        <w:t xml:space="preserve"> </w:t>
      </w:r>
      <w:r w:rsidRPr="001D77F8">
        <w:rPr>
          <w:rFonts w:ascii="Kalinga" w:hAnsi="Kalinga" w:cs="Kalinga"/>
          <w:color w:val="0070C0"/>
        </w:rPr>
        <w:t>Infrastructure networks and operations that serve people safely, securely and efficiently</w:t>
      </w:r>
    </w:p>
    <w:p w14:paraId="4C16B612" w14:textId="77777777" w:rsidR="001A00E6" w:rsidRDefault="001A00E6" w:rsidP="001A00E6">
      <w:pPr>
        <w:spacing w:after="0" w:line="240" w:lineRule="auto"/>
        <w:jc w:val="both"/>
        <w:rPr>
          <w:rFonts w:ascii="Kalinga" w:hAnsi="Kalinga" w:cs="Kalinga"/>
        </w:rPr>
      </w:pPr>
      <w:r w:rsidRPr="001D77F8">
        <w:rPr>
          <w:rFonts w:ascii="Kalinga" w:hAnsi="Kalinga" w:cs="Kalinga"/>
        </w:rPr>
        <w:t xml:space="preserve">Safety and security are essential outcomes of our functions. We will work to ensure that infrastructure and services within our justifications are used under safe and secure conditions. We will strengthen and develop our internal systems to make delivery sustainable, efficient and effective.  </w:t>
      </w:r>
    </w:p>
    <w:p w14:paraId="512FCFF8" w14:textId="77777777" w:rsidR="00A645D9" w:rsidRPr="001D77F8" w:rsidRDefault="00A645D9" w:rsidP="001A00E6">
      <w:pPr>
        <w:spacing w:after="0" w:line="240" w:lineRule="auto"/>
        <w:jc w:val="both"/>
        <w:rPr>
          <w:rFonts w:ascii="Kalinga" w:hAnsi="Kalinga" w:cs="Kalinga"/>
        </w:rPr>
      </w:pPr>
    </w:p>
    <w:p w14:paraId="098B6A9F" w14:textId="014ED07C" w:rsidR="001A00E6" w:rsidRPr="001D77F8" w:rsidRDefault="001A00E6" w:rsidP="001A00E6">
      <w:pPr>
        <w:spacing w:after="0" w:line="240" w:lineRule="auto"/>
        <w:jc w:val="both"/>
        <w:rPr>
          <w:rFonts w:ascii="Kalinga" w:hAnsi="Kalinga" w:cs="Kalinga"/>
          <w:b/>
          <w:color w:val="1F3864" w:themeColor="accent5" w:themeShade="80"/>
          <w:lang w:val="en-US"/>
        </w:rPr>
      </w:pPr>
      <w:r w:rsidRPr="00791453">
        <w:rPr>
          <w:rFonts w:ascii="Kalinga" w:hAnsi="Kalinga" w:cs="Kalinga"/>
          <w:b/>
          <w:lang w:val="en-US"/>
        </w:rPr>
        <w:t xml:space="preserve">Corporate Goal 4: </w:t>
      </w:r>
      <w:r w:rsidRPr="001D77F8">
        <w:rPr>
          <w:rFonts w:ascii="Kalinga" w:hAnsi="Kalinga" w:cs="Kalinga"/>
          <w:color w:val="0070C0"/>
        </w:rPr>
        <w:t>Maximum benefit to communities through coordination and partnerships</w:t>
      </w:r>
    </w:p>
    <w:p w14:paraId="448617A0" w14:textId="09C77376" w:rsidR="001A00E6" w:rsidRPr="001D77F8" w:rsidRDefault="001A00E6" w:rsidP="001A00E6">
      <w:pPr>
        <w:spacing w:after="0" w:line="240" w:lineRule="auto"/>
        <w:jc w:val="both"/>
        <w:rPr>
          <w:rFonts w:ascii="Kalinga" w:hAnsi="Kalinga" w:cs="Kalinga"/>
        </w:rPr>
      </w:pPr>
      <w:r w:rsidRPr="001D77F8">
        <w:rPr>
          <w:rFonts w:ascii="Kalinga" w:hAnsi="Kalinga" w:cs="Kalinga"/>
        </w:rPr>
        <w:t>Build synergy through partnership with our stakeholders. We value partnership with our aid donors and will ensure a coordination that draws maximum benefits thereof for the organisation and for the users of infrastructure and services. We value the role of the private sector and local communities in partnership for growth and development.</w:t>
      </w:r>
    </w:p>
    <w:p w14:paraId="67452200" w14:textId="77777777" w:rsidR="001A00E6" w:rsidRPr="001D77F8" w:rsidRDefault="001A00E6" w:rsidP="001A00E6">
      <w:pPr>
        <w:spacing w:after="0" w:line="240" w:lineRule="auto"/>
        <w:jc w:val="both"/>
        <w:rPr>
          <w:rFonts w:ascii="Kalinga" w:hAnsi="Kalinga" w:cs="Kalinga"/>
        </w:rPr>
      </w:pPr>
    </w:p>
    <w:p w14:paraId="623641C6" w14:textId="77777777" w:rsidR="005F5EE1" w:rsidRPr="001D77F8" w:rsidRDefault="001A00E6" w:rsidP="005F5EE1">
      <w:pPr>
        <w:spacing w:after="0" w:line="240" w:lineRule="auto"/>
        <w:jc w:val="both"/>
        <w:rPr>
          <w:rFonts w:ascii="Kalinga" w:hAnsi="Kalinga" w:cs="Kalinga"/>
        </w:rPr>
      </w:pPr>
      <w:r w:rsidRPr="001D77F8">
        <w:rPr>
          <w:rFonts w:ascii="Kalinga" w:hAnsi="Kalinga" w:cs="Kalinga"/>
        </w:rPr>
        <w:t xml:space="preserve">The following pages describe in more detail MIPU strategies which reflect what we will be doing together as a Ministry to achieve these </w:t>
      </w:r>
      <w:r w:rsidR="00361211" w:rsidRPr="001D77F8">
        <w:rPr>
          <w:rFonts w:ascii="Kalinga" w:hAnsi="Kalinga" w:cs="Kalinga"/>
        </w:rPr>
        <w:t>goals and</w:t>
      </w:r>
      <w:r w:rsidR="005F5EE1" w:rsidRPr="001D77F8">
        <w:rPr>
          <w:rFonts w:ascii="Kalinga" w:hAnsi="Kalinga" w:cs="Kalinga"/>
        </w:rPr>
        <w:t xml:space="preserve"> our outcomes </w:t>
      </w:r>
      <w:r w:rsidRPr="001D77F8">
        <w:rPr>
          <w:rFonts w:ascii="Kalinga" w:hAnsi="Kalinga" w:cs="Kalinga"/>
        </w:rPr>
        <w:t xml:space="preserve">over the next 3 years. </w:t>
      </w:r>
      <w:r w:rsidR="005F5EE1" w:rsidRPr="001D77F8">
        <w:rPr>
          <w:rFonts w:ascii="Kalinga" w:hAnsi="Kalinga" w:cs="Kalinga"/>
        </w:rPr>
        <w:t xml:space="preserve"> </w:t>
      </w:r>
    </w:p>
    <w:p w14:paraId="568638B9" w14:textId="531A6DA6" w:rsidR="001A00E6" w:rsidRDefault="001A00E6" w:rsidP="001A00E6">
      <w:pPr>
        <w:spacing w:after="0" w:line="240" w:lineRule="auto"/>
        <w:jc w:val="both"/>
        <w:rPr>
          <w:rFonts w:ascii="Kalinga" w:hAnsi="Kalinga" w:cs="Kalinga"/>
          <w:sz w:val="20"/>
          <w:szCs w:val="20"/>
        </w:rPr>
      </w:pPr>
    </w:p>
    <w:bookmarkStart w:id="12" w:name="_Toc520460890"/>
    <w:p w14:paraId="4D637C83" w14:textId="43A53D46" w:rsidR="000757DD" w:rsidRPr="002D72EC" w:rsidRDefault="00FE148A" w:rsidP="002D72EC">
      <w:pPr>
        <w:pStyle w:val="Heading1"/>
        <w:spacing w:after="240"/>
        <w:rPr>
          <w:b/>
          <w:color w:val="auto"/>
        </w:rPr>
      </w:pPr>
      <w:r>
        <w:rPr>
          <w:b/>
          <w:noProof/>
          <w:color w:val="auto"/>
          <w:lang w:eastAsia="en-AU"/>
        </w:rPr>
        <mc:AlternateContent>
          <mc:Choice Requires="wps">
            <w:drawing>
              <wp:anchor distT="0" distB="0" distL="114300" distR="114300" simplePos="0" relativeHeight="251661824" behindDoc="1" locked="0" layoutInCell="1" allowOverlap="1" wp14:anchorId="172BDB65" wp14:editId="24CC3D49">
                <wp:simplePos x="0" y="0"/>
                <wp:positionH relativeFrom="column">
                  <wp:posOffset>-1</wp:posOffset>
                </wp:positionH>
                <wp:positionV relativeFrom="paragraph">
                  <wp:posOffset>170668</wp:posOffset>
                </wp:positionV>
                <wp:extent cx="1506415" cy="240324"/>
                <wp:effectExtent l="0" t="0" r="0" b="7620"/>
                <wp:wrapNone/>
                <wp:docPr id="19" name="Rectangle 19"/>
                <wp:cNvGraphicFramePr/>
                <a:graphic xmlns:a="http://schemas.openxmlformats.org/drawingml/2006/main">
                  <a:graphicData uri="http://schemas.microsoft.com/office/word/2010/wordprocessingShape">
                    <wps:wsp>
                      <wps:cNvSpPr/>
                      <wps:spPr>
                        <a:xfrm>
                          <a:off x="0" y="0"/>
                          <a:ext cx="1506415" cy="240324"/>
                        </a:xfrm>
                        <a:prstGeom prst="rect">
                          <a:avLst/>
                        </a:prstGeom>
                        <a:solidFill>
                          <a:srgbClr val="26D84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7FD99B04" id="Rectangle 19" o:spid="_x0000_s1026" style="position:absolute;margin-left:0;margin-top:13.45pt;width:118.6pt;height:18.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" fillcolor="#26d844" stroked="f" strokeweight="1pt"/>
            </w:pict>
          </mc:Fallback>
        </mc:AlternateContent>
      </w:r>
      <w:r w:rsidR="00517E9A" w:rsidRPr="002D72EC">
        <w:rPr>
          <w:b/>
          <w:color w:val="auto"/>
        </w:rPr>
        <w:t>K</w:t>
      </w:r>
      <w:r w:rsidR="005E71B6">
        <w:rPr>
          <w:b/>
          <w:color w:val="auto"/>
        </w:rPr>
        <w:t>ey Results Areas</w:t>
      </w:r>
      <w:bookmarkEnd w:id="12"/>
    </w:p>
    <w:p w14:paraId="05103364" w14:textId="77777777" w:rsidR="006C5CAB" w:rsidRDefault="006C5CAB" w:rsidP="00B70817">
      <w:pPr>
        <w:spacing w:after="0" w:line="240" w:lineRule="auto"/>
        <w:jc w:val="both"/>
        <w:rPr>
          <w:rFonts w:ascii="Kalinga" w:hAnsi="Kalinga" w:cs="Kalinga"/>
        </w:rPr>
      </w:pPr>
      <w:r w:rsidRPr="006C5CAB">
        <w:rPr>
          <w:rFonts w:ascii="Kalinga" w:hAnsi="Kalinga" w:cs="Kalinga"/>
        </w:rPr>
        <w:t>MIPU will implement the following strategies to move towards achieving the identified 4 corporate goals and outcomes.</w:t>
      </w:r>
      <w:r>
        <w:rPr>
          <w:rFonts w:ascii="Kalinga" w:hAnsi="Kalinga" w:cs="Kalinga"/>
        </w:rPr>
        <w:t xml:space="preserve"> </w:t>
      </w:r>
    </w:p>
    <w:p w14:paraId="599038E7" w14:textId="77777777" w:rsidR="006C5CAB" w:rsidRDefault="006C5CAB" w:rsidP="00B70817">
      <w:pPr>
        <w:spacing w:after="0" w:line="240" w:lineRule="auto"/>
        <w:jc w:val="both"/>
        <w:rPr>
          <w:rFonts w:ascii="Kalinga" w:hAnsi="Kalinga" w:cs="Kalinga"/>
        </w:rPr>
      </w:pPr>
    </w:p>
    <w:p w14:paraId="70F2034C" w14:textId="176242D9" w:rsidR="00517E9A" w:rsidRPr="00361211" w:rsidRDefault="00544D69" w:rsidP="00B70817">
      <w:pPr>
        <w:spacing w:after="0" w:line="240" w:lineRule="auto"/>
        <w:jc w:val="both"/>
        <w:rPr>
          <w:rFonts w:ascii="Kalinga" w:hAnsi="Kalinga" w:cs="Kalinga"/>
          <w:b/>
          <w:color w:val="0070C0"/>
          <w:sz w:val="20"/>
          <w:szCs w:val="20"/>
        </w:rPr>
      </w:pPr>
      <w:r w:rsidRPr="00361211">
        <w:rPr>
          <w:rFonts w:ascii="Kalinga" w:hAnsi="Kalinga" w:cs="Kalinga"/>
          <w:b/>
          <w:sz w:val="20"/>
          <w:szCs w:val="20"/>
          <w:lang w:val="en-US"/>
        </w:rPr>
        <w:t>CORPORATE GOAL 1</w:t>
      </w:r>
      <w:r w:rsidR="00517E9A" w:rsidRPr="00361211">
        <w:rPr>
          <w:rFonts w:ascii="Kalinga" w:hAnsi="Kalinga" w:cs="Kalinga"/>
          <w:b/>
          <w:sz w:val="20"/>
          <w:szCs w:val="20"/>
          <w:lang w:val="en-US"/>
        </w:rPr>
        <w:t>:</w:t>
      </w:r>
      <w:r w:rsidR="00517E9A" w:rsidRPr="00361211">
        <w:rPr>
          <w:rFonts w:ascii="Kalinga" w:hAnsi="Kalinga" w:cs="Kalinga"/>
          <w:b/>
          <w:sz w:val="20"/>
          <w:szCs w:val="20"/>
        </w:rPr>
        <w:t xml:space="preserve">  </w:t>
      </w:r>
      <w:r w:rsidRPr="00361211">
        <w:rPr>
          <w:rFonts w:ascii="Kalinga" w:hAnsi="Kalinga" w:cs="Kalinga"/>
          <w:b/>
          <w:color w:val="0070C0"/>
          <w:sz w:val="20"/>
          <w:szCs w:val="20"/>
        </w:rPr>
        <w:t xml:space="preserve">A </w:t>
      </w:r>
      <w:r w:rsidR="00EA0475" w:rsidRPr="00361211">
        <w:rPr>
          <w:rFonts w:ascii="Kalinga" w:hAnsi="Kalinga" w:cs="Kalinga"/>
          <w:b/>
          <w:color w:val="0070C0"/>
          <w:sz w:val="20"/>
          <w:szCs w:val="20"/>
        </w:rPr>
        <w:t xml:space="preserve">LEGAL AND GOVERNANCE FRAMEWORK </w:t>
      </w:r>
      <w:r w:rsidRPr="00361211">
        <w:rPr>
          <w:rFonts w:ascii="Kalinga" w:hAnsi="Kalinga" w:cs="Kalinga"/>
          <w:b/>
          <w:color w:val="0070C0"/>
          <w:sz w:val="20"/>
          <w:szCs w:val="20"/>
        </w:rPr>
        <w:t>THAT PROVIDES CLEAR RULES GOVERNING INFRASTRUCTURE DEVELOPMENT AND OPERATIONS</w:t>
      </w:r>
      <w:r w:rsidR="00517E9A" w:rsidRPr="00361211">
        <w:rPr>
          <w:rFonts w:ascii="Kalinga" w:hAnsi="Kalinga" w:cs="Kalinga"/>
          <w:b/>
          <w:color w:val="0070C0"/>
          <w:sz w:val="20"/>
          <w:szCs w:val="20"/>
        </w:rPr>
        <w:t>.</w:t>
      </w:r>
    </w:p>
    <w:p w14:paraId="315C8C0C" w14:textId="77777777" w:rsidR="00CB674B" w:rsidRDefault="00CB674B" w:rsidP="00B70817">
      <w:pPr>
        <w:spacing w:after="0" w:line="240" w:lineRule="auto"/>
        <w:jc w:val="both"/>
        <w:rPr>
          <w:rFonts w:ascii="Kalinga" w:hAnsi="Kalinga" w:cs="Kalinga"/>
          <w:bCs/>
          <w:sz w:val="20"/>
          <w:szCs w:val="20"/>
          <w:lang w:val="en-US"/>
        </w:rPr>
      </w:pPr>
    </w:p>
    <w:p w14:paraId="29514B2C" w14:textId="77777777" w:rsidR="00517E9A" w:rsidRPr="00FA6565" w:rsidRDefault="00EA0475" w:rsidP="00B70817">
      <w:pPr>
        <w:spacing w:after="0" w:line="240" w:lineRule="auto"/>
        <w:jc w:val="both"/>
        <w:rPr>
          <w:rFonts w:ascii="Kalinga" w:hAnsi="Kalinga" w:cs="Kalinga"/>
          <w:bCs/>
          <w:sz w:val="20"/>
          <w:szCs w:val="20"/>
          <w:lang w:val="en-US"/>
        </w:rPr>
      </w:pPr>
      <w:r w:rsidRPr="00FA6565">
        <w:rPr>
          <w:rFonts w:ascii="Kalinga" w:hAnsi="Kalinga" w:cs="Kalinga"/>
          <w:bCs/>
          <w:sz w:val="20"/>
          <w:szCs w:val="20"/>
          <w:lang w:val="en-US"/>
        </w:rPr>
        <w:t>STRATEGIES</w:t>
      </w:r>
      <w:r w:rsidR="00517E9A" w:rsidRPr="00FA6565">
        <w:rPr>
          <w:rFonts w:ascii="Kalinga" w:hAnsi="Kalinga" w:cs="Kalinga"/>
          <w:bCs/>
          <w:sz w:val="20"/>
          <w:szCs w:val="20"/>
          <w:lang w:val="en-US"/>
        </w:rPr>
        <w:t>:</w:t>
      </w:r>
    </w:p>
    <w:p w14:paraId="2EBDA68F" w14:textId="77777777" w:rsidR="004D040E" w:rsidRPr="00D2042F" w:rsidRDefault="00517E9A" w:rsidP="00D41CA8">
      <w:pPr>
        <w:numPr>
          <w:ilvl w:val="1"/>
          <w:numId w:val="3"/>
        </w:numPr>
        <w:spacing w:after="120" w:line="240" w:lineRule="auto"/>
        <w:ind w:left="1434" w:hanging="357"/>
        <w:rPr>
          <w:rFonts w:ascii="Kalinga" w:hAnsi="Kalinga" w:cs="Kalinga"/>
        </w:rPr>
      </w:pPr>
      <w:r w:rsidRPr="00D2042F">
        <w:rPr>
          <w:rFonts w:ascii="Kalinga" w:hAnsi="Kalinga" w:cs="Kalinga"/>
          <w:lang w:val="en-US"/>
        </w:rPr>
        <w:t>Strategy 1. Develop policies and strategies that provide clear guidance for network development and operations</w:t>
      </w:r>
    </w:p>
    <w:p w14:paraId="1D0E7E86" w14:textId="77777777" w:rsidR="004D040E" w:rsidRPr="00D2042F" w:rsidRDefault="00517E9A" w:rsidP="00D41CA8">
      <w:pPr>
        <w:numPr>
          <w:ilvl w:val="1"/>
          <w:numId w:val="3"/>
        </w:numPr>
        <w:spacing w:after="120" w:line="240" w:lineRule="auto"/>
        <w:ind w:left="1434" w:hanging="357"/>
        <w:rPr>
          <w:rFonts w:ascii="Kalinga" w:hAnsi="Kalinga" w:cs="Kalinga"/>
          <w:lang w:val="en-US"/>
        </w:rPr>
      </w:pPr>
      <w:r w:rsidRPr="00D2042F">
        <w:rPr>
          <w:rFonts w:ascii="Kalinga" w:hAnsi="Kalinga" w:cs="Kalinga"/>
          <w:lang w:val="en-US"/>
        </w:rPr>
        <w:t xml:space="preserve">Strategy 2. Ensure that laws and regulations are comprehensive and fit-for-purpose </w:t>
      </w:r>
    </w:p>
    <w:p w14:paraId="5B234E68" w14:textId="77777777" w:rsidR="004D040E" w:rsidRPr="00D2042F" w:rsidRDefault="00517E9A" w:rsidP="00D41CA8">
      <w:pPr>
        <w:numPr>
          <w:ilvl w:val="1"/>
          <w:numId w:val="3"/>
        </w:numPr>
        <w:spacing w:after="120" w:line="240" w:lineRule="auto"/>
        <w:ind w:left="1434" w:hanging="357"/>
        <w:rPr>
          <w:rFonts w:ascii="Kalinga" w:hAnsi="Kalinga" w:cs="Kalinga"/>
          <w:lang w:val="en-US"/>
        </w:rPr>
      </w:pPr>
      <w:r w:rsidRPr="00D2042F">
        <w:rPr>
          <w:rFonts w:ascii="Kalinga" w:hAnsi="Kalinga" w:cs="Kalinga"/>
          <w:lang w:val="en-US"/>
        </w:rPr>
        <w:t>Strategy 3. Strengthen the enforcement of laws and regulations</w:t>
      </w:r>
    </w:p>
    <w:p w14:paraId="7F88E7B0" w14:textId="77777777" w:rsidR="004D040E" w:rsidRPr="00D2042F" w:rsidRDefault="00517E9A" w:rsidP="00F12411">
      <w:pPr>
        <w:numPr>
          <w:ilvl w:val="1"/>
          <w:numId w:val="3"/>
        </w:numPr>
        <w:spacing w:after="0" w:line="240" w:lineRule="auto"/>
        <w:ind w:left="1434" w:hanging="357"/>
        <w:rPr>
          <w:rFonts w:ascii="Kalinga" w:hAnsi="Kalinga" w:cs="Kalinga"/>
        </w:rPr>
      </w:pPr>
      <w:r w:rsidRPr="00D2042F">
        <w:rPr>
          <w:rFonts w:ascii="Kalinga" w:hAnsi="Kalinga" w:cs="Kalinga"/>
          <w:lang w:val="en-US"/>
        </w:rPr>
        <w:t>Strategy 4. Ensure that regulations protect the safety of users and the environment</w:t>
      </w:r>
    </w:p>
    <w:p w14:paraId="422D4140" w14:textId="77777777" w:rsidR="00DC153C" w:rsidRPr="00361211" w:rsidRDefault="00DC153C" w:rsidP="00B70817">
      <w:pPr>
        <w:spacing w:after="0" w:line="240" w:lineRule="auto"/>
        <w:jc w:val="both"/>
        <w:rPr>
          <w:rFonts w:ascii="Kalinga" w:hAnsi="Kalinga" w:cs="Kalinga"/>
          <w:b/>
          <w:sz w:val="20"/>
          <w:szCs w:val="20"/>
          <w:lang w:val="en-US"/>
        </w:rPr>
      </w:pPr>
    </w:p>
    <w:p w14:paraId="5D2D06E5" w14:textId="0488CE60" w:rsidR="00EA0475" w:rsidRPr="00361211" w:rsidRDefault="00EA0475" w:rsidP="00B70817">
      <w:pPr>
        <w:spacing w:after="0" w:line="240" w:lineRule="auto"/>
        <w:jc w:val="both"/>
        <w:rPr>
          <w:rFonts w:ascii="Kalinga" w:hAnsi="Kalinga" w:cs="Kalinga"/>
          <w:b/>
          <w:color w:val="0070C0"/>
          <w:sz w:val="20"/>
          <w:szCs w:val="20"/>
        </w:rPr>
      </w:pPr>
      <w:r w:rsidRPr="00361211">
        <w:rPr>
          <w:rFonts w:ascii="Kalinga" w:hAnsi="Kalinga" w:cs="Kalinga"/>
          <w:b/>
          <w:sz w:val="20"/>
          <w:szCs w:val="20"/>
          <w:lang w:val="en-US"/>
        </w:rPr>
        <w:t>CORPORATE GOAL 2:</w:t>
      </w:r>
      <w:r w:rsidRPr="00361211">
        <w:rPr>
          <w:rFonts w:ascii="Kalinga" w:hAnsi="Kalinga" w:cs="Kalinga"/>
          <w:b/>
          <w:sz w:val="20"/>
          <w:szCs w:val="20"/>
        </w:rPr>
        <w:t xml:space="preserve">  </w:t>
      </w:r>
      <w:r w:rsidRPr="00361211">
        <w:rPr>
          <w:rFonts w:ascii="Kalinga" w:hAnsi="Kalinga" w:cs="Kalinga"/>
          <w:b/>
          <w:color w:val="0070C0"/>
          <w:sz w:val="20"/>
          <w:szCs w:val="20"/>
        </w:rPr>
        <w:t>AN ENVIRONMENT THAT ALLOWS PEOPLE TO PERFORM EFFECTIVELY.</w:t>
      </w:r>
    </w:p>
    <w:p w14:paraId="236E6672" w14:textId="77777777" w:rsidR="00517E9A" w:rsidRPr="00B70817" w:rsidRDefault="00517E9A" w:rsidP="00B70817">
      <w:pPr>
        <w:spacing w:after="0" w:line="240" w:lineRule="auto"/>
        <w:jc w:val="both"/>
        <w:rPr>
          <w:rFonts w:ascii="Kalinga" w:hAnsi="Kalinga" w:cs="Kalinga"/>
          <w:sz w:val="20"/>
          <w:szCs w:val="20"/>
        </w:rPr>
      </w:pPr>
    </w:p>
    <w:p w14:paraId="5D5CE26D" w14:textId="77777777" w:rsidR="00EA0475" w:rsidRPr="00361211" w:rsidRDefault="00EA0475" w:rsidP="00B70817">
      <w:pPr>
        <w:spacing w:after="0" w:line="240" w:lineRule="auto"/>
        <w:jc w:val="both"/>
        <w:rPr>
          <w:rFonts w:ascii="Kalinga" w:hAnsi="Kalinga" w:cs="Kalinga"/>
          <w:bCs/>
          <w:sz w:val="20"/>
          <w:szCs w:val="20"/>
          <w:lang w:val="en-US"/>
        </w:rPr>
      </w:pPr>
      <w:r w:rsidRPr="00361211">
        <w:rPr>
          <w:rFonts w:ascii="Kalinga" w:hAnsi="Kalinga" w:cs="Kalinga"/>
          <w:bCs/>
          <w:sz w:val="20"/>
          <w:szCs w:val="20"/>
          <w:lang w:val="en-US"/>
        </w:rPr>
        <w:t>STRATEGIES:</w:t>
      </w:r>
    </w:p>
    <w:p w14:paraId="4CD74D0D" w14:textId="39FDFA7B" w:rsidR="005F5EE1" w:rsidRDefault="00544D69" w:rsidP="00D41CA8">
      <w:pPr>
        <w:numPr>
          <w:ilvl w:val="1"/>
          <w:numId w:val="4"/>
        </w:numPr>
        <w:spacing w:after="120" w:line="240" w:lineRule="auto"/>
        <w:ind w:left="1434" w:hanging="357"/>
        <w:rPr>
          <w:rFonts w:ascii="Kalinga" w:hAnsi="Kalinga" w:cs="Kalinga"/>
          <w:lang w:val="en-US"/>
        </w:rPr>
      </w:pPr>
      <w:r w:rsidRPr="002C2EAF">
        <w:rPr>
          <w:rFonts w:ascii="Kalinga" w:hAnsi="Kalinga" w:cs="Kalinga"/>
          <w:lang w:val="en-US"/>
        </w:rPr>
        <w:t xml:space="preserve">Strategy 1. </w:t>
      </w:r>
      <w:r w:rsidR="002C2EAF" w:rsidRPr="002C2EAF">
        <w:rPr>
          <w:rFonts w:ascii="Kalinga" w:hAnsi="Kalinga" w:cs="Kalinga"/>
          <w:lang w:val="en-US"/>
        </w:rPr>
        <w:t>Structure our organizations to meet service delivery needs efficiently, transparently and in a timely manner</w:t>
      </w:r>
    </w:p>
    <w:p w14:paraId="7AB3CD47" w14:textId="77777777" w:rsidR="004D040E" w:rsidRPr="00D2042F" w:rsidRDefault="003B1D8C" w:rsidP="00D41CA8">
      <w:pPr>
        <w:numPr>
          <w:ilvl w:val="1"/>
          <w:numId w:val="4"/>
        </w:numPr>
        <w:spacing w:after="120" w:line="240" w:lineRule="auto"/>
        <w:ind w:left="1434" w:hanging="357"/>
        <w:rPr>
          <w:rFonts w:ascii="Kalinga" w:hAnsi="Kalinga" w:cs="Kalinga"/>
          <w:lang w:val="en-US"/>
        </w:rPr>
      </w:pPr>
      <w:r w:rsidRPr="00D2042F">
        <w:rPr>
          <w:rFonts w:ascii="Kalinga" w:hAnsi="Kalinga" w:cs="Kalinga"/>
          <w:lang w:val="en-US"/>
        </w:rPr>
        <w:t xml:space="preserve">Strategy </w:t>
      </w:r>
      <w:r w:rsidR="00091980" w:rsidRPr="00D2042F">
        <w:rPr>
          <w:rFonts w:ascii="Kalinga" w:hAnsi="Kalinga" w:cs="Kalinga"/>
          <w:lang w:val="en-US"/>
        </w:rPr>
        <w:t>2</w:t>
      </w:r>
      <w:r w:rsidR="00544D69" w:rsidRPr="00D2042F">
        <w:rPr>
          <w:rFonts w:ascii="Kalinga" w:hAnsi="Kalinga" w:cs="Kalinga"/>
          <w:lang w:val="en-US"/>
        </w:rPr>
        <w:t xml:space="preserve">. Empower our leaders to be accountable </w:t>
      </w:r>
    </w:p>
    <w:p w14:paraId="7A9A95BF" w14:textId="77777777" w:rsidR="004D040E" w:rsidRPr="00D2042F" w:rsidRDefault="005F5EE1" w:rsidP="00D41CA8">
      <w:pPr>
        <w:numPr>
          <w:ilvl w:val="1"/>
          <w:numId w:val="4"/>
        </w:numPr>
        <w:spacing w:after="120" w:line="240" w:lineRule="auto"/>
        <w:ind w:left="1434" w:hanging="357"/>
        <w:rPr>
          <w:rFonts w:ascii="Kalinga" w:hAnsi="Kalinga" w:cs="Kalinga"/>
          <w:lang w:val="en-US"/>
        </w:rPr>
      </w:pPr>
      <w:r w:rsidRPr="00D2042F">
        <w:rPr>
          <w:rFonts w:ascii="Kalinga" w:hAnsi="Kalinga" w:cs="Kalinga"/>
          <w:lang w:val="en-US"/>
        </w:rPr>
        <w:t xml:space="preserve">Strategy </w:t>
      </w:r>
      <w:r w:rsidR="00091980" w:rsidRPr="00D2042F">
        <w:rPr>
          <w:rFonts w:ascii="Kalinga" w:hAnsi="Kalinga" w:cs="Kalinga"/>
          <w:lang w:val="en-US"/>
        </w:rPr>
        <w:t>3</w:t>
      </w:r>
      <w:r w:rsidR="00544D69" w:rsidRPr="00D2042F">
        <w:rPr>
          <w:rFonts w:ascii="Kalinga" w:hAnsi="Kalinga" w:cs="Kalinga"/>
          <w:lang w:val="en-US"/>
        </w:rPr>
        <w:t>. Appoint the right people for the right job</w:t>
      </w:r>
    </w:p>
    <w:p w14:paraId="34929A29" w14:textId="6854137C" w:rsidR="00EA0475" w:rsidRPr="00D2042F" w:rsidRDefault="00D41CA8" w:rsidP="00D41CA8">
      <w:pPr>
        <w:numPr>
          <w:ilvl w:val="1"/>
          <w:numId w:val="4"/>
        </w:numPr>
        <w:spacing w:after="120" w:line="240" w:lineRule="auto"/>
        <w:ind w:left="1434" w:hanging="357"/>
        <w:rPr>
          <w:rFonts w:ascii="Kalinga" w:hAnsi="Kalinga" w:cs="Kalinga"/>
          <w:lang w:val="en-US"/>
        </w:rPr>
      </w:pPr>
      <w:r>
        <w:rPr>
          <w:rFonts w:ascii="Kalinga" w:hAnsi="Kalinga" w:cs="Kalinga"/>
          <w:lang w:val="en-US"/>
        </w:rPr>
        <w:t xml:space="preserve">Strategy </w:t>
      </w:r>
      <w:r w:rsidR="00091980" w:rsidRPr="00D2042F">
        <w:rPr>
          <w:rFonts w:ascii="Kalinga" w:hAnsi="Kalinga" w:cs="Kalinga"/>
          <w:lang w:val="en-US"/>
        </w:rPr>
        <w:t>4</w:t>
      </w:r>
      <w:r w:rsidR="00544D69" w:rsidRPr="00D2042F">
        <w:rPr>
          <w:rFonts w:ascii="Kalinga" w:hAnsi="Kalinga" w:cs="Kalinga"/>
          <w:lang w:val="en-US"/>
        </w:rPr>
        <w:t>.</w:t>
      </w:r>
      <w:r w:rsidR="00544D69" w:rsidRPr="00D2042F">
        <w:rPr>
          <w:rFonts w:ascii="Kalinga" w:hAnsi="Kalinga" w:cs="Kalinga"/>
          <w:i/>
          <w:iCs/>
          <w:lang w:val="en-US"/>
        </w:rPr>
        <w:t xml:space="preserve"> </w:t>
      </w:r>
      <w:r w:rsidR="00544D69" w:rsidRPr="00D2042F">
        <w:rPr>
          <w:rFonts w:ascii="Kalinga" w:hAnsi="Kalinga" w:cs="Kalinga"/>
          <w:lang w:val="en-US"/>
        </w:rPr>
        <w:t xml:space="preserve">Equip and train our people to </w:t>
      </w:r>
      <w:r w:rsidR="00091980" w:rsidRPr="00D2042F">
        <w:rPr>
          <w:rFonts w:ascii="Kalinga" w:hAnsi="Kalinga" w:cs="Kalinga"/>
          <w:lang w:val="en-US"/>
        </w:rPr>
        <w:t xml:space="preserve">perform and </w:t>
      </w:r>
      <w:r w:rsidR="00544D69" w:rsidRPr="00D2042F">
        <w:rPr>
          <w:rFonts w:ascii="Kalinga" w:hAnsi="Kalinga" w:cs="Kalinga"/>
          <w:lang w:val="en-US"/>
        </w:rPr>
        <w:t>deliver</w:t>
      </w:r>
      <w:r w:rsidR="00091980" w:rsidRPr="00D2042F">
        <w:rPr>
          <w:rFonts w:ascii="Kalinga" w:hAnsi="Kalinga" w:cs="Kalinga"/>
          <w:lang w:val="en-US"/>
        </w:rPr>
        <w:t xml:space="preserve"> quality service</w:t>
      </w:r>
      <w:r w:rsidR="002C2EAF">
        <w:rPr>
          <w:rFonts w:ascii="Kalinga" w:hAnsi="Kalinga" w:cs="Kalinga"/>
          <w:lang w:val="en-US"/>
        </w:rPr>
        <w:t>s</w:t>
      </w:r>
      <w:r w:rsidR="00091980" w:rsidRPr="00D2042F">
        <w:rPr>
          <w:rFonts w:ascii="Kalinga" w:hAnsi="Kalinga" w:cs="Kalinga"/>
          <w:lang w:val="en-US"/>
        </w:rPr>
        <w:t xml:space="preserve"> </w:t>
      </w:r>
    </w:p>
    <w:p w14:paraId="27B07A97" w14:textId="77777777" w:rsidR="004D040E" w:rsidRPr="00D2042F" w:rsidRDefault="00544D69" w:rsidP="00F12411">
      <w:pPr>
        <w:numPr>
          <w:ilvl w:val="1"/>
          <w:numId w:val="4"/>
        </w:numPr>
        <w:spacing w:after="0" w:line="240" w:lineRule="auto"/>
        <w:ind w:left="1434" w:hanging="357"/>
        <w:rPr>
          <w:rFonts w:ascii="Kalinga" w:hAnsi="Kalinga" w:cs="Kalinga"/>
          <w:lang w:val="en-US"/>
        </w:rPr>
      </w:pPr>
      <w:r w:rsidRPr="00D2042F">
        <w:rPr>
          <w:rFonts w:ascii="Kalinga" w:hAnsi="Kalinga" w:cs="Kalinga"/>
          <w:lang w:val="en-US"/>
        </w:rPr>
        <w:t xml:space="preserve"> </w:t>
      </w:r>
      <w:r w:rsidR="005F5EE1" w:rsidRPr="00D2042F">
        <w:rPr>
          <w:rFonts w:ascii="Kalinga" w:hAnsi="Kalinga" w:cs="Kalinga"/>
          <w:lang w:val="en-US"/>
        </w:rPr>
        <w:t xml:space="preserve">Strategy </w:t>
      </w:r>
      <w:r w:rsidR="00091980" w:rsidRPr="00D2042F">
        <w:rPr>
          <w:rFonts w:ascii="Kalinga" w:hAnsi="Kalinga" w:cs="Kalinga"/>
          <w:lang w:val="en-US"/>
        </w:rPr>
        <w:t>5</w:t>
      </w:r>
      <w:r w:rsidR="00EA0475" w:rsidRPr="00D2042F">
        <w:rPr>
          <w:rFonts w:ascii="Kalinga" w:hAnsi="Kalinga" w:cs="Kalinga"/>
          <w:lang w:val="en-US"/>
        </w:rPr>
        <w:t>.</w:t>
      </w:r>
      <w:r w:rsidRPr="00D2042F">
        <w:rPr>
          <w:rFonts w:ascii="Kalinga" w:hAnsi="Kalinga" w:cs="Kalinga"/>
          <w:i/>
          <w:iCs/>
          <w:lang w:val="en-US"/>
        </w:rPr>
        <w:t xml:space="preserve"> </w:t>
      </w:r>
      <w:r w:rsidRPr="00D2042F">
        <w:rPr>
          <w:rFonts w:ascii="Kalinga" w:hAnsi="Kalinga" w:cs="Kalinga"/>
          <w:lang w:val="en-US"/>
        </w:rPr>
        <w:t>Ensure that our people’s contribution is valued</w:t>
      </w:r>
    </w:p>
    <w:p w14:paraId="385BA848" w14:textId="77777777" w:rsidR="00517E9A" w:rsidRPr="00B70817" w:rsidRDefault="00517E9A" w:rsidP="00D41CA8">
      <w:pPr>
        <w:spacing w:after="0" w:line="240" w:lineRule="auto"/>
        <w:rPr>
          <w:rFonts w:ascii="Kalinga" w:hAnsi="Kalinga" w:cs="Kalinga"/>
          <w:sz w:val="20"/>
          <w:szCs w:val="20"/>
        </w:rPr>
      </w:pPr>
    </w:p>
    <w:p w14:paraId="2F539931" w14:textId="77777777" w:rsidR="00DC077B" w:rsidRPr="00361211" w:rsidRDefault="00DC077B" w:rsidP="00B70817">
      <w:pPr>
        <w:spacing w:after="0" w:line="240" w:lineRule="auto"/>
        <w:jc w:val="both"/>
        <w:rPr>
          <w:rFonts w:ascii="Kalinga" w:hAnsi="Kalinga" w:cs="Kalinga"/>
          <w:b/>
          <w:color w:val="0070C0"/>
          <w:sz w:val="20"/>
          <w:szCs w:val="20"/>
        </w:rPr>
      </w:pPr>
      <w:r w:rsidRPr="00361211">
        <w:rPr>
          <w:rFonts w:ascii="Kalinga" w:hAnsi="Kalinga" w:cs="Kalinga"/>
          <w:b/>
          <w:sz w:val="20"/>
          <w:szCs w:val="20"/>
          <w:lang w:val="en-US"/>
        </w:rPr>
        <w:t>CORPORATE GOAL 3:</w:t>
      </w:r>
      <w:r w:rsidRPr="00361211">
        <w:rPr>
          <w:rFonts w:ascii="Kalinga" w:hAnsi="Kalinga" w:cs="Kalinga"/>
          <w:b/>
          <w:sz w:val="20"/>
          <w:szCs w:val="20"/>
        </w:rPr>
        <w:t xml:space="preserve">  </w:t>
      </w:r>
      <w:r w:rsidRPr="00361211">
        <w:rPr>
          <w:rFonts w:ascii="Kalinga" w:hAnsi="Kalinga" w:cs="Kalinga"/>
          <w:b/>
          <w:color w:val="0070C0"/>
          <w:sz w:val="20"/>
          <w:szCs w:val="20"/>
        </w:rPr>
        <w:t>INFRASTRUCTURE NETWORKS AND OPERATIONS THAT SERVE PEOPLE SAFELY, SECURELY AND EFFICIENTLY</w:t>
      </w:r>
    </w:p>
    <w:p w14:paraId="3528A7C5" w14:textId="77777777" w:rsidR="00517E9A" w:rsidRPr="00B70817" w:rsidRDefault="00517E9A" w:rsidP="00B70817">
      <w:pPr>
        <w:spacing w:after="0" w:line="240" w:lineRule="auto"/>
        <w:jc w:val="both"/>
        <w:rPr>
          <w:rFonts w:ascii="Kalinga" w:hAnsi="Kalinga" w:cs="Kalinga"/>
          <w:b/>
          <w:color w:val="1F3864" w:themeColor="accent5" w:themeShade="80"/>
          <w:sz w:val="20"/>
          <w:szCs w:val="20"/>
          <w:lang w:val="en-US"/>
        </w:rPr>
      </w:pPr>
    </w:p>
    <w:p w14:paraId="73B90888" w14:textId="77777777" w:rsidR="00DC077B" w:rsidRPr="00361211" w:rsidRDefault="00DC077B" w:rsidP="00B70817">
      <w:pPr>
        <w:spacing w:after="0" w:line="240" w:lineRule="auto"/>
        <w:jc w:val="both"/>
        <w:rPr>
          <w:rFonts w:ascii="Kalinga" w:hAnsi="Kalinga" w:cs="Kalinga"/>
          <w:bCs/>
          <w:sz w:val="20"/>
          <w:szCs w:val="20"/>
          <w:lang w:val="en-US"/>
        </w:rPr>
      </w:pPr>
      <w:r w:rsidRPr="00361211">
        <w:rPr>
          <w:rFonts w:ascii="Kalinga" w:hAnsi="Kalinga" w:cs="Kalinga"/>
          <w:bCs/>
          <w:sz w:val="20"/>
          <w:szCs w:val="20"/>
          <w:lang w:val="en-US"/>
        </w:rPr>
        <w:t>STRATEGIES:</w:t>
      </w:r>
    </w:p>
    <w:p w14:paraId="1C892CB0" w14:textId="77777777" w:rsidR="004D040E" w:rsidRPr="00D2042F" w:rsidRDefault="00C223C1" w:rsidP="00F12411">
      <w:pPr>
        <w:numPr>
          <w:ilvl w:val="1"/>
          <w:numId w:val="5"/>
        </w:numPr>
        <w:spacing w:after="120" w:line="240" w:lineRule="auto"/>
        <w:ind w:left="1434" w:hanging="357"/>
        <w:rPr>
          <w:rFonts w:ascii="Kalinga" w:hAnsi="Kalinga" w:cs="Kalinga"/>
          <w:lang w:val="en-US"/>
        </w:rPr>
      </w:pPr>
      <w:r w:rsidRPr="00D2042F">
        <w:rPr>
          <w:rFonts w:ascii="Kalinga" w:hAnsi="Kalinga" w:cs="Kalinga"/>
          <w:lang w:val="en-US"/>
        </w:rPr>
        <w:t xml:space="preserve">Strategy 1. Ensure safe, universal access to infrastructure and services </w:t>
      </w:r>
    </w:p>
    <w:p w14:paraId="4A32BA6F" w14:textId="77777777" w:rsidR="004D040E" w:rsidRPr="00D2042F" w:rsidRDefault="00C223C1" w:rsidP="00F12411">
      <w:pPr>
        <w:numPr>
          <w:ilvl w:val="1"/>
          <w:numId w:val="5"/>
        </w:numPr>
        <w:spacing w:after="120" w:line="240" w:lineRule="auto"/>
        <w:ind w:left="1434" w:hanging="357"/>
        <w:rPr>
          <w:rFonts w:ascii="Kalinga" w:hAnsi="Kalinga" w:cs="Kalinga"/>
          <w:lang w:val="en-US"/>
        </w:rPr>
      </w:pPr>
      <w:r w:rsidRPr="00D2042F">
        <w:rPr>
          <w:rFonts w:ascii="Kalinga" w:hAnsi="Kalinga" w:cs="Kalinga"/>
          <w:lang w:val="en-US"/>
        </w:rPr>
        <w:t>Strategy 2. Develop and maintain transport infrastructure and services that are integrated and fit-for-purpose</w:t>
      </w:r>
    </w:p>
    <w:p w14:paraId="4F4EBED4" w14:textId="77777777" w:rsidR="004D040E" w:rsidRPr="00D2042F" w:rsidRDefault="00C223C1" w:rsidP="00F12411">
      <w:pPr>
        <w:numPr>
          <w:ilvl w:val="1"/>
          <w:numId w:val="5"/>
        </w:numPr>
        <w:spacing w:after="120" w:line="240" w:lineRule="auto"/>
        <w:ind w:left="1434" w:hanging="357"/>
        <w:rPr>
          <w:rFonts w:ascii="Kalinga" w:hAnsi="Kalinga" w:cs="Kalinga"/>
          <w:lang w:val="en-US"/>
        </w:rPr>
      </w:pPr>
      <w:r w:rsidRPr="00D2042F">
        <w:rPr>
          <w:rFonts w:ascii="Kalinga" w:hAnsi="Kalinga" w:cs="Kalinga"/>
          <w:lang w:val="en-US"/>
        </w:rPr>
        <w:t>Strategy 3. Create effective systems to strengthen infrastructure delivery, operations and management</w:t>
      </w:r>
    </w:p>
    <w:p w14:paraId="42327FC4" w14:textId="77777777" w:rsidR="00517E9A" w:rsidRPr="00D2042F" w:rsidRDefault="00C223C1" w:rsidP="00D41CA8">
      <w:pPr>
        <w:numPr>
          <w:ilvl w:val="1"/>
          <w:numId w:val="5"/>
        </w:numPr>
        <w:spacing w:after="0" w:line="240" w:lineRule="auto"/>
        <w:rPr>
          <w:rFonts w:ascii="Kalinga" w:hAnsi="Kalinga" w:cs="Kalinga"/>
          <w:lang w:val="en-US"/>
        </w:rPr>
      </w:pPr>
      <w:r w:rsidRPr="00D2042F">
        <w:rPr>
          <w:rFonts w:ascii="Kalinga" w:hAnsi="Kalinga" w:cs="Kalinga"/>
          <w:lang w:val="en-US"/>
        </w:rPr>
        <w:t>Strategy 4. Develop sustainable funding mechanisms to support network development and operations</w:t>
      </w:r>
    </w:p>
    <w:p w14:paraId="265C5F0B" w14:textId="77777777" w:rsidR="00B70817" w:rsidRPr="00B70817" w:rsidRDefault="00B70817" w:rsidP="00B70817">
      <w:pPr>
        <w:spacing w:after="0" w:line="240" w:lineRule="auto"/>
        <w:rPr>
          <w:rFonts w:ascii="Kalinga" w:hAnsi="Kalinga" w:cs="Kalinga"/>
          <w:b/>
          <w:color w:val="8496B0" w:themeColor="text2" w:themeTint="99"/>
          <w:sz w:val="20"/>
          <w:szCs w:val="20"/>
          <w:lang w:val="en-US"/>
        </w:rPr>
      </w:pPr>
    </w:p>
    <w:p w14:paraId="40B6DE7F" w14:textId="77777777" w:rsidR="00DC077B" w:rsidRPr="00361211" w:rsidRDefault="00DC077B" w:rsidP="00B70817">
      <w:pPr>
        <w:spacing w:after="0" w:line="240" w:lineRule="auto"/>
        <w:jc w:val="both"/>
        <w:rPr>
          <w:rFonts w:ascii="Kalinga" w:hAnsi="Kalinga" w:cs="Kalinga"/>
          <w:b/>
          <w:color w:val="0070C0"/>
          <w:sz w:val="20"/>
          <w:szCs w:val="20"/>
        </w:rPr>
      </w:pPr>
      <w:r w:rsidRPr="00361211">
        <w:rPr>
          <w:rFonts w:ascii="Kalinga" w:hAnsi="Kalinga" w:cs="Kalinga"/>
          <w:b/>
          <w:sz w:val="20"/>
          <w:szCs w:val="20"/>
          <w:lang w:val="en-US"/>
        </w:rPr>
        <w:t>CORPORATE GOAL 4:</w:t>
      </w:r>
      <w:r w:rsidRPr="00361211">
        <w:rPr>
          <w:rFonts w:ascii="Kalinga" w:hAnsi="Kalinga" w:cs="Kalinga"/>
          <w:b/>
          <w:sz w:val="20"/>
          <w:szCs w:val="20"/>
        </w:rPr>
        <w:t xml:space="preserve">  </w:t>
      </w:r>
      <w:r w:rsidRPr="00361211">
        <w:rPr>
          <w:rFonts w:ascii="Kalinga" w:hAnsi="Kalinga" w:cs="Kalinga"/>
          <w:b/>
          <w:color w:val="0070C0"/>
          <w:sz w:val="20"/>
          <w:szCs w:val="20"/>
        </w:rPr>
        <w:t xml:space="preserve">MAXIMUM BENEFIT TO COMMUNITIES THROUGH COORDINATION AND PARTNERSHIPS </w:t>
      </w:r>
    </w:p>
    <w:p w14:paraId="42827C23" w14:textId="77777777" w:rsidR="00517E9A" w:rsidRPr="00B70817" w:rsidRDefault="00517E9A" w:rsidP="00B70817">
      <w:pPr>
        <w:spacing w:after="0" w:line="240" w:lineRule="auto"/>
        <w:jc w:val="both"/>
        <w:rPr>
          <w:rFonts w:ascii="Kalinga" w:hAnsi="Kalinga" w:cs="Kalinga"/>
          <w:b/>
          <w:color w:val="1F3864" w:themeColor="accent5" w:themeShade="80"/>
          <w:sz w:val="20"/>
          <w:szCs w:val="20"/>
          <w:lang w:val="en-US"/>
        </w:rPr>
      </w:pPr>
    </w:p>
    <w:p w14:paraId="22E127EE" w14:textId="77777777" w:rsidR="00517E9A" w:rsidRPr="00361211" w:rsidRDefault="00DC077B" w:rsidP="00B70817">
      <w:pPr>
        <w:spacing w:after="0" w:line="240" w:lineRule="auto"/>
        <w:jc w:val="both"/>
        <w:rPr>
          <w:rFonts w:ascii="Kalinga" w:hAnsi="Kalinga" w:cs="Kalinga"/>
          <w:bCs/>
          <w:sz w:val="20"/>
          <w:szCs w:val="20"/>
          <w:lang w:val="en-US"/>
        </w:rPr>
      </w:pPr>
      <w:r w:rsidRPr="00361211">
        <w:rPr>
          <w:rFonts w:ascii="Kalinga" w:hAnsi="Kalinga" w:cs="Kalinga"/>
          <w:bCs/>
          <w:sz w:val="20"/>
          <w:szCs w:val="20"/>
          <w:lang w:val="en-US"/>
        </w:rPr>
        <w:t>STRATEGIES:</w:t>
      </w:r>
    </w:p>
    <w:p w14:paraId="5EE9B372" w14:textId="77777777" w:rsidR="004D040E" w:rsidRPr="00D2042F" w:rsidRDefault="005F5EE1" w:rsidP="00F12411">
      <w:pPr>
        <w:numPr>
          <w:ilvl w:val="1"/>
          <w:numId w:val="6"/>
        </w:numPr>
        <w:spacing w:after="120" w:line="240" w:lineRule="auto"/>
        <w:ind w:left="1434" w:hanging="357"/>
        <w:rPr>
          <w:rFonts w:ascii="Kalinga" w:hAnsi="Kalinga" w:cs="Kalinga"/>
          <w:lang w:val="en-US"/>
        </w:rPr>
      </w:pPr>
      <w:r w:rsidRPr="00D2042F">
        <w:rPr>
          <w:rFonts w:ascii="Kalinga" w:hAnsi="Kalinga" w:cs="Kalinga"/>
          <w:lang w:val="en-US"/>
        </w:rPr>
        <w:t>Strategy 1</w:t>
      </w:r>
      <w:r w:rsidR="00DC077B" w:rsidRPr="00D2042F">
        <w:rPr>
          <w:rFonts w:ascii="Kalinga" w:hAnsi="Kalinga" w:cs="Kalinga"/>
          <w:lang w:val="en-US"/>
        </w:rPr>
        <w:t>. Communicate strategies that provide partnership opportunities</w:t>
      </w:r>
    </w:p>
    <w:p w14:paraId="02DE243D" w14:textId="77777777" w:rsidR="004D040E" w:rsidRPr="00D2042F" w:rsidRDefault="005F5EE1" w:rsidP="00F12411">
      <w:pPr>
        <w:numPr>
          <w:ilvl w:val="1"/>
          <w:numId w:val="6"/>
        </w:numPr>
        <w:spacing w:after="120" w:line="240" w:lineRule="auto"/>
        <w:ind w:left="1434" w:hanging="357"/>
        <w:rPr>
          <w:rFonts w:ascii="Kalinga" w:hAnsi="Kalinga" w:cs="Kalinga"/>
          <w:lang w:val="en-US"/>
        </w:rPr>
      </w:pPr>
      <w:r w:rsidRPr="00D2042F">
        <w:rPr>
          <w:rFonts w:ascii="Kalinga" w:hAnsi="Kalinga" w:cs="Kalinga"/>
          <w:lang w:val="en-US"/>
        </w:rPr>
        <w:t>Strategy 2</w:t>
      </w:r>
      <w:r w:rsidR="00DC077B" w:rsidRPr="00D2042F">
        <w:rPr>
          <w:rFonts w:ascii="Kalinga" w:hAnsi="Kalinga" w:cs="Kalinga"/>
          <w:lang w:val="en-US"/>
        </w:rPr>
        <w:t xml:space="preserve">. Ensure effective coordination with donors </w:t>
      </w:r>
    </w:p>
    <w:p w14:paraId="49EEC111" w14:textId="77777777" w:rsidR="004D040E" w:rsidRPr="00D2042F" w:rsidRDefault="00055435" w:rsidP="00F12411">
      <w:pPr>
        <w:numPr>
          <w:ilvl w:val="1"/>
          <w:numId w:val="6"/>
        </w:numPr>
        <w:spacing w:after="120" w:line="240" w:lineRule="auto"/>
        <w:ind w:left="1434" w:hanging="357"/>
        <w:rPr>
          <w:rFonts w:ascii="Kalinga" w:hAnsi="Kalinga" w:cs="Kalinga"/>
          <w:lang w:val="en-US"/>
        </w:rPr>
      </w:pPr>
      <w:r w:rsidRPr="00D2042F">
        <w:rPr>
          <w:rFonts w:ascii="Kalinga" w:hAnsi="Kalinga" w:cs="Kalinga"/>
          <w:lang w:val="en-US"/>
        </w:rPr>
        <w:t xml:space="preserve">Strategy </w:t>
      </w:r>
      <w:r w:rsidR="005F5EE1" w:rsidRPr="00D2042F">
        <w:rPr>
          <w:rFonts w:ascii="Kalinga" w:hAnsi="Kalinga" w:cs="Kalinga"/>
          <w:lang w:val="en-US"/>
        </w:rPr>
        <w:t>3</w:t>
      </w:r>
      <w:r w:rsidR="00DC077B" w:rsidRPr="00D2042F">
        <w:rPr>
          <w:rFonts w:ascii="Kalinga" w:hAnsi="Kalinga" w:cs="Kalinga"/>
          <w:lang w:val="en-US"/>
        </w:rPr>
        <w:t>. Ensure capacity-building and skills transfer through donor programs</w:t>
      </w:r>
    </w:p>
    <w:p w14:paraId="079F6EEF" w14:textId="77777777" w:rsidR="004D040E" w:rsidRPr="00D2042F" w:rsidRDefault="005F5EE1" w:rsidP="00F12411">
      <w:pPr>
        <w:numPr>
          <w:ilvl w:val="1"/>
          <w:numId w:val="6"/>
        </w:numPr>
        <w:spacing w:after="120" w:line="240" w:lineRule="auto"/>
        <w:ind w:left="1434" w:hanging="357"/>
        <w:rPr>
          <w:rFonts w:ascii="Kalinga" w:hAnsi="Kalinga" w:cs="Kalinga"/>
          <w:lang w:val="en-US"/>
        </w:rPr>
      </w:pPr>
      <w:r w:rsidRPr="00D2042F">
        <w:rPr>
          <w:rFonts w:ascii="Kalinga" w:hAnsi="Kalinga" w:cs="Kalinga"/>
          <w:lang w:val="en-US"/>
        </w:rPr>
        <w:t>Strategy 4</w:t>
      </w:r>
      <w:r w:rsidR="00DC077B" w:rsidRPr="00D2042F">
        <w:rPr>
          <w:rFonts w:ascii="Kalinga" w:hAnsi="Kalinga" w:cs="Kalinga"/>
          <w:lang w:val="en-US"/>
        </w:rPr>
        <w:t>. Provide an enabling environment for local private sector development</w:t>
      </w:r>
    </w:p>
    <w:p w14:paraId="6F88E69A" w14:textId="77777777" w:rsidR="004D040E" w:rsidRPr="00D2042F" w:rsidRDefault="005F5EE1" w:rsidP="00D41CA8">
      <w:pPr>
        <w:numPr>
          <w:ilvl w:val="1"/>
          <w:numId w:val="6"/>
        </w:numPr>
        <w:spacing w:after="0" w:line="240" w:lineRule="auto"/>
        <w:rPr>
          <w:rFonts w:ascii="Kalinga" w:hAnsi="Kalinga" w:cs="Kalinga"/>
          <w:lang w:val="en-US"/>
        </w:rPr>
      </w:pPr>
      <w:r w:rsidRPr="00D2042F">
        <w:rPr>
          <w:rFonts w:ascii="Kalinga" w:hAnsi="Kalinga" w:cs="Kalinga"/>
          <w:lang w:val="en-US"/>
        </w:rPr>
        <w:t>Strategy 5</w:t>
      </w:r>
      <w:r w:rsidR="00DC077B" w:rsidRPr="00D2042F">
        <w:rPr>
          <w:rFonts w:ascii="Kalinga" w:hAnsi="Kalinga" w:cs="Kalinga"/>
          <w:lang w:val="en-US"/>
        </w:rPr>
        <w:t>. Involve local communities in infrastructure delivery, maintenance and operations</w:t>
      </w:r>
    </w:p>
    <w:p w14:paraId="7DFDAE38" w14:textId="77777777" w:rsidR="009A2DF9" w:rsidRDefault="009A2DF9" w:rsidP="009A2DF9">
      <w:pPr>
        <w:spacing w:after="0" w:line="240" w:lineRule="auto"/>
        <w:jc w:val="both"/>
        <w:rPr>
          <w:rFonts w:ascii="Kalinga" w:hAnsi="Kalinga" w:cs="Kalinga"/>
        </w:rPr>
      </w:pPr>
    </w:p>
    <w:p w14:paraId="7203976E" w14:textId="2A3DF140" w:rsidR="00517E9A" w:rsidRDefault="009A2DF9" w:rsidP="009A2DF9">
      <w:pPr>
        <w:spacing w:after="0" w:line="240" w:lineRule="auto"/>
        <w:jc w:val="both"/>
        <w:rPr>
          <w:rFonts w:ascii="Kalinga" w:hAnsi="Kalinga" w:cs="Kalinga"/>
        </w:rPr>
      </w:pPr>
      <w:r w:rsidRPr="009A2DF9">
        <w:rPr>
          <w:rFonts w:ascii="Kalinga" w:hAnsi="Kalinga" w:cs="Kalinga"/>
        </w:rPr>
        <w:t xml:space="preserve">MIPU will utilise the annexed Performance Evaluation </w:t>
      </w:r>
      <w:r w:rsidRPr="00264DF8">
        <w:rPr>
          <w:rFonts w:ascii="Kalinga" w:hAnsi="Kalinga" w:cs="Kalinga"/>
        </w:rPr>
        <w:t xml:space="preserve">Framework as a monitoring tool to </w:t>
      </w:r>
      <w:r w:rsidRPr="009A2DF9">
        <w:rPr>
          <w:rFonts w:ascii="Kalinga" w:hAnsi="Kalinga" w:cs="Kalinga"/>
        </w:rPr>
        <w:t>track and report on strategy implementation and progress (Annex 1).</w:t>
      </w:r>
    </w:p>
    <w:p w14:paraId="416899FA" w14:textId="77777777" w:rsidR="009A2DF9" w:rsidRDefault="009A2DF9" w:rsidP="009A2DF9">
      <w:pPr>
        <w:spacing w:after="0" w:line="240" w:lineRule="auto"/>
        <w:jc w:val="both"/>
        <w:rPr>
          <w:rFonts w:ascii="Kalinga" w:hAnsi="Kalinga" w:cs="Kalinga"/>
        </w:rPr>
      </w:pPr>
    </w:p>
    <w:p w14:paraId="6A9BF18F" w14:textId="0D4224C1" w:rsidR="009A2DF9" w:rsidRDefault="009A2DF9" w:rsidP="00C51B06">
      <w:pPr>
        <w:spacing w:after="0" w:line="240" w:lineRule="auto"/>
        <w:jc w:val="both"/>
        <w:rPr>
          <w:rFonts w:asciiTheme="majorHAnsi" w:eastAsiaTheme="majorEastAsia" w:hAnsiTheme="majorHAnsi" w:cstheme="majorBidi"/>
          <w:b/>
          <w:sz w:val="32"/>
          <w:szCs w:val="32"/>
        </w:rPr>
      </w:pPr>
      <w:r>
        <w:rPr>
          <w:rFonts w:ascii="Kalinga" w:hAnsi="Kalinga" w:cs="Kalinga"/>
        </w:rPr>
        <w:t xml:space="preserve">MIPU will use the Corporate Plan Summary Sheet (Annex 2), to orientate stakeholders to key components of this corporate plan. </w:t>
      </w:r>
      <w:r>
        <w:rPr>
          <w:b/>
        </w:rPr>
        <w:br w:type="page"/>
      </w:r>
    </w:p>
    <w:bookmarkStart w:id="13" w:name="_Toc520460891"/>
    <w:p w14:paraId="79687FA3" w14:textId="5A0E1DD9" w:rsidR="00F62CF5" w:rsidRPr="002D72EC" w:rsidRDefault="00F62CF5" w:rsidP="00F62CF5">
      <w:pPr>
        <w:pStyle w:val="Heading1"/>
        <w:spacing w:after="240"/>
        <w:rPr>
          <w:b/>
          <w:color w:val="auto"/>
        </w:rPr>
      </w:pPr>
      <w:r>
        <w:rPr>
          <w:b/>
          <w:noProof/>
          <w:color w:val="auto"/>
          <w:lang w:eastAsia="en-AU"/>
        </w:rPr>
        <mc:AlternateContent>
          <mc:Choice Requires="wps">
            <w:drawing>
              <wp:anchor distT="0" distB="0" distL="114300" distR="114300" simplePos="0" relativeHeight="251670016" behindDoc="1" locked="0" layoutInCell="1" allowOverlap="1" wp14:anchorId="38F58A6C" wp14:editId="5869981F">
                <wp:simplePos x="0" y="0"/>
                <wp:positionH relativeFrom="margin">
                  <wp:posOffset>0</wp:posOffset>
                </wp:positionH>
                <wp:positionV relativeFrom="paragraph">
                  <wp:posOffset>5080</wp:posOffset>
                </wp:positionV>
                <wp:extent cx="2222500" cy="292100"/>
                <wp:effectExtent l="0" t="0" r="6350" b="0"/>
                <wp:wrapNone/>
                <wp:docPr id="14" name="Rectangle 14"/>
                <wp:cNvGraphicFramePr/>
                <a:graphic xmlns:a="http://schemas.openxmlformats.org/drawingml/2006/main">
                  <a:graphicData uri="http://schemas.microsoft.com/office/word/2010/wordprocessingShape">
                    <wps:wsp>
                      <wps:cNvSpPr/>
                      <wps:spPr>
                        <a:xfrm>
                          <a:off x="0" y="0"/>
                          <a:ext cx="2222500" cy="292100"/>
                        </a:xfrm>
                        <a:prstGeom prst="rect">
                          <a:avLst/>
                        </a:prstGeom>
                        <a:solidFill>
                          <a:srgbClr val="26D84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75841D96" id="Rectangle 14" o:spid="_x0000_s1026" style="position:absolute;margin-left:0;margin-top:.4pt;width:175pt;height:23pt;z-index:-251646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" fillcolor="#26d844" stroked="f" strokeweight="1pt">
                <w10:wrap anchorx="margin"/>
              </v:rect>
            </w:pict>
          </mc:Fallback>
        </mc:AlternateContent>
      </w:r>
      <w:r>
        <w:rPr>
          <w:b/>
          <w:color w:val="auto"/>
        </w:rPr>
        <w:t>Monitoring &amp; Evaluation</w:t>
      </w:r>
      <w:bookmarkEnd w:id="13"/>
    </w:p>
    <w:p w14:paraId="0F65D0B8" w14:textId="0147A743" w:rsidR="00CC52DF" w:rsidRPr="00264DF8" w:rsidRDefault="00CC52DF" w:rsidP="00CC52DF">
      <w:pPr>
        <w:spacing w:after="120"/>
        <w:jc w:val="both"/>
        <w:rPr>
          <w:rFonts w:ascii="Kalinga" w:hAnsi="Kalinga" w:cs="Kalinga"/>
          <w:lang w:val="en-US"/>
        </w:rPr>
      </w:pPr>
      <w:r w:rsidRPr="00264DF8">
        <w:rPr>
          <w:rFonts w:ascii="Kalinga" w:hAnsi="Kalinga" w:cs="Kalinga"/>
          <w:lang w:val="en-US"/>
        </w:rPr>
        <w:t xml:space="preserve">M&amp;E is an integral component of any corporate or strategic plan.  For MIPU, senior management is aware of the importance of M&amp;E is supporting program implementation and organisational management. </w:t>
      </w:r>
      <w:r w:rsidR="00264DF8">
        <w:rPr>
          <w:rFonts w:ascii="Kalinga" w:hAnsi="Kalinga" w:cs="Kalinga"/>
          <w:lang w:val="en-US"/>
        </w:rPr>
        <w:t xml:space="preserve"> </w:t>
      </w:r>
      <w:r w:rsidRPr="00264DF8">
        <w:rPr>
          <w:rFonts w:ascii="Kalinga" w:hAnsi="Kalinga" w:cs="Kalinga"/>
          <w:lang w:val="en-US"/>
        </w:rPr>
        <w:t xml:space="preserve">The role of M&amp;E has also received heightened importance also through the development and implementation of the National Sustainable Development Plan 2016-2030. </w:t>
      </w:r>
      <w:r w:rsidR="00264DF8">
        <w:rPr>
          <w:rFonts w:ascii="Kalinga" w:hAnsi="Kalinga" w:cs="Kalinga"/>
          <w:lang w:val="en-US"/>
        </w:rPr>
        <w:t xml:space="preserve"> </w:t>
      </w:r>
      <w:r w:rsidRPr="00264DF8">
        <w:rPr>
          <w:rFonts w:ascii="Kalinga" w:hAnsi="Kalinga" w:cs="Kalinga"/>
          <w:lang w:val="en-US"/>
        </w:rPr>
        <w:t xml:space="preserve">The </w:t>
      </w:r>
      <w:proofErr w:type="spellStart"/>
      <w:r w:rsidRPr="00264DF8">
        <w:rPr>
          <w:rFonts w:ascii="Kalinga" w:hAnsi="Kalinga" w:cs="Kalinga"/>
          <w:lang w:val="en-US"/>
        </w:rPr>
        <w:t>GoV</w:t>
      </w:r>
      <w:proofErr w:type="spellEnd"/>
      <w:r w:rsidRPr="00264DF8">
        <w:rPr>
          <w:rFonts w:ascii="Kalinga" w:hAnsi="Kalinga" w:cs="Kalinga"/>
          <w:lang w:val="en-US"/>
        </w:rPr>
        <w:t xml:space="preserve"> has committed itself to a high level of transparency and accountability with regards to the Plan and the use of ongoing monitoring coupled with selected evaluations establishes a baseline and framework for other Government Ministries and Departments to follow.</w:t>
      </w:r>
    </w:p>
    <w:p w14:paraId="5004EB00" w14:textId="7F3E3A22" w:rsidR="00CC52DF" w:rsidRPr="00264DF8" w:rsidRDefault="00CC52DF" w:rsidP="00CC52DF">
      <w:pPr>
        <w:spacing w:after="120"/>
        <w:jc w:val="both"/>
        <w:rPr>
          <w:rFonts w:ascii="Kalinga" w:hAnsi="Kalinga" w:cs="Kalinga"/>
          <w:lang w:val="en-US"/>
        </w:rPr>
      </w:pPr>
      <w:r w:rsidRPr="00264DF8">
        <w:rPr>
          <w:rFonts w:ascii="Kalinga" w:hAnsi="Kalinga" w:cs="Kalinga"/>
          <w:lang w:val="en-US"/>
        </w:rPr>
        <w:t>Through a consultation process led by the Corporate Services Unit (CSU), MIPU has identified a number of key corporate goals underpinned by a number of strategy statements.  The high level goals and strategies are supported by a range of performance indicators that cut across the various functional and departmental groups within the Ministry.</w:t>
      </w:r>
      <w:r w:rsidR="00264DF8">
        <w:rPr>
          <w:rFonts w:ascii="Kalinga" w:hAnsi="Kalinga" w:cs="Kalinga"/>
          <w:lang w:val="en-US"/>
        </w:rPr>
        <w:t xml:space="preserve"> </w:t>
      </w:r>
      <w:r w:rsidRPr="00264DF8">
        <w:rPr>
          <w:rFonts w:ascii="Kalinga" w:hAnsi="Kalinga" w:cs="Kalinga"/>
          <w:lang w:val="en-US"/>
        </w:rPr>
        <w:t xml:space="preserve"> The performance indicators have been developed, discussed and shared with relevant groups and an outline provided as to roles and responsibilities with regards to reporting.</w:t>
      </w:r>
    </w:p>
    <w:p w14:paraId="67B835C4" w14:textId="77777777" w:rsidR="00CC52DF" w:rsidRPr="00264DF8" w:rsidRDefault="00CC52DF" w:rsidP="00CC52DF">
      <w:pPr>
        <w:spacing w:after="120"/>
        <w:jc w:val="both"/>
        <w:rPr>
          <w:rFonts w:ascii="Kalinga" w:hAnsi="Kalinga" w:cs="Kalinga"/>
          <w:lang w:val="en-US"/>
        </w:rPr>
      </w:pPr>
      <w:r w:rsidRPr="00264DF8">
        <w:rPr>
          <w:rFonts w:ascii="Kalinga" w:hAnsi="Kalinga" w:cs="Kalinga"/>
          <w:lang w:val="en-US"/>
        </w:rPr>
        <w:t>The corporate plan incorporates both a routine monitoring element supported by proposed periodic evaluations.  Prior to the commencement of M&amp;E activities for the corporate plan, each MIPU functional group will develop relevant department and work unit business plan. These plans will be form the basis of monitoring for the corporate plan.  The indicator table in Annex 1 will form the basis of reporting with the addition of a status column.  Individual work plans and key performance indicators will be derived from the annual business plan and monitored per PSC staff performance appraisal instructions.  Overall both tools will be linked and allow for a streamlined and consistent approach to reporting.</w:t>
      </w:r>
    </w:p>
    <w:p w14:paraId="20F38715" w14:textId="77777777" w:rsidR="00CC52DF" w:rsidRPr="00264DF8" w:rsidRDefault="00CC52DF" w:rsidP="00CC52DF">
      <w:pPr>
        <w:spacing w:after="120"/>
        <w:jc w:val="both"/>
        <w:rPr>
          <w:rFonts w:ascii="Kalinga" w:hAnsi="Kalinga" w:cs="Kalinga"/>
          <w:lang w:val="en-US"/>
        </w:rPr>
      </w:pPr>
      <w:r w:rsidRPr="00264DF8">
        <w:rPr>
          <w:rFonts w:ascii="Kalinga" w:hAnsi="Kalinga" w:cs="Kalinga"/>
          <w:lang w:val="en-US"/>
        </w:rPr>
        <w:t>At the MPIU level monitoring and evaluation will consist of an annual analysis of the business plan progress; and corporate plan goals, outputs and outcomes, and progress towards NSDP goals and objectives.  The data and information generated through the monthly reports will be aggregated and tracked.  Overall analysis of data and information will be captured in MIPU’s Annual Report but will be reviewed on a six-monthly basis.</w:t>
      </w:r>
    </w:p>
    <w:p w14:paraId="3991F32A" w14:textId="77777777" w:rsidR="00CC52DF" w:rsidRPr="00264DF8" w:rsidRDefault="00CC52DF" w:rsidP="00CC52DF">
      <w:pPr>
        <w:spacing w:after="120"/>
        <w:jc w:val="both"/>
        <w:rPr>
          <w:rFonts w:ascii="Kalinga" w:hAnsi="Kalinga" w:cs="Kalinga"/>
          <w:lang w:val="en-US"/>
        </w:rPr>
      </w:pPr>
      <w:r w:rsidRPr="00264DF8">
        <w:rPr>
          <w:rFonts w:ascii="Kalinga" w:hAnsi="Kalinga" w:cs="Kalinga"/>
          <w:lang w:val="en-US"/>
        </w:rPr>
        <w:t xml:space="preserve">There is also scope to undertake periodic evaluations.  These could be assessing a specific work group, thematic area or a particularly strategy.  The scope of the evaluation will be determined and agreed with the relevant work unit.  Evaluation data and information is important for internal decision-making and also as a source of information for external stakeholders.  </w:t>
      </w:r>
    </w:p>
    <w:p w14:paraId="2F2A777D" w14:textId="41E11B88" w:rsidR="00CC52DF" w:rsidRPr="00264DF8" w:rsidRDefault="00CC52DF" w:rsidP="00CC52DF">
      <w:pPr>
        <w:spacing w:after="120"/>
        <w:jc w:val="both"/>
        <w:rPr>
          <w:rFonts w:ascii="Kalinga" w:hAnsi="Kalinga" w:cs="Kalinga"/>
          <w:lang w:val="en-US"/>
        </w:rPr>
      </w:pPr>
      <w:r w:rsidRPr="00264DF8">
        <w:rPr>
          <w:rFonts w:ascii="Kalinga" w:hAnsi="Kalinga" w:cs="Kalinga"/>
          <w:lang w:val="en-US"/>
        </w:rPr>
        <w:t xml:space="preserve">The approach to evaluation will assume </w:t>
      </w:r>
      <w:proofErr w:type="gramStart"/>
      <w:r w:rsidRPr="00264DF8">
        <w:rPr>
          <w:rFonts w:ascii="Kalinga" w:hAnsi="Kalinga" w:cs="Kalinga"/>
          <w:lang w:val="en-US"/>
        </w:rPr>
        <w:t>a</w:t>
      </w:r>
      <w:proofErr w:type="gramEnd"/>
      <w:r w:rsidRPr="00264DF8">
        <w:rPr>
          <w:rFonts w:ascii="Kalinga" w:hAnsi="Kalinga" w:cs="Kalinga"/>
          <w:lang w:val="en-US"/>
        </w:rPr>
        <w:t xml:space="preserve"> utilisation-focused approach where evaluations are prepared on the basis of presenting clear, concise and informative results that allow stakeholders to make appropriate and value based judgements. </w:t>
      </w:r>
      <w:r w:rsidR="00264DF8">
        <w:rPr>
          <w:rFonts w:ascii="Kalinga" w:hAnsi="Kalinga" w:cs="Kalinga"/>
          <w:lang w:val="en-US"/>
        </w:rPr>
        <w:t xml:space="preserve"> </w:t>
      </w:r>
      <w:r w:rsidRPr="00264DF8">
        <w:rPr>
          <w:rFonts w:ascii="Kalinga" w:hAnsi="Kalinga" w:cs="Kalinga"/>
          <w:lang w:val="en-US"/>
        </w:rPr>
        <w:t>The focus of evaluation will be around assessing to what extent MIPU and PWD have achieved desired results and strategies as outlined in the corporate plan.</w:t>
      </w:r>
    </w:p>
    <w:p w14:paraId="34A46EAF" w14:textId="77777777" w:rsidR="00CC52DF" w:rsidRDefault="00CC52DF">
      <w:pPr>
        <w:rPr>
          <w:b/>
        </w:rPr>
      </w:pPr>
    </w:p>
    <w:bookmarkStart w:id="14" w:name="_Toc520460892"/>
    <w:p w14:paraId="0ED54FF9" w14:textId="71DDA1CC" w:rsidR="001C1D4A" w:rsidRPr="002D72EC" w:rsidRDefault="00FE148A" w:rsidP="002D72EC">
      <w:pPr>
        <w:pStyle w:val="Heading1"/>
        <w:spacing w:after="240"/>
        <w:rPr>
          <w:b/>
          <w:color w:val="auto"/>
        </w:rPr>
      </w:pPr>
      <w:r>
        <w:rPr>
          <w:b/>
          <w:noProof/>
          <w:color w:val="auto"/>
          <w:lang w:eastAsia="en-AU"/>
        </w:rPr>
        <mc:AlternateContent>
          <mc:Choice Requires="wps">
            <w:drawing>
              <wp:anchor distT="0" distB="0" distL="114300" distR="114300" simplePos="0" relativeHeight="251653632" behindDoc="1" locked="0" layoutInCell="1" allowOverlap="1" wp14:anchorId="7598CB58" wp14:editId="5BAFE952">
                <wp:simplePos x="0" y="0"/>
                <wp:positionH relativeFrom="column">
                  <wp:posOffset>0</wp:posOffset>
                </wp:positionH>
                <wp:positionV relativeFrom="paragraph">
                  <wp:posOffset>34290</wp:posOffset>
                </wp:positionV>
                <wp:extent cx="1946031" cy="234461"/>
                <wp:effectExtent l="0" t="0" r="0" b="0"/>
                <wp:wrapNone/>
                <wp:docPr id="20" name="Rectangle 20"/>
                <wp:cNvGraphicFramePr/>
                <a:graphic xmlns:a="http://schemas.openxmlformats.org/drawingml/2006/main">
                  <a:graphicData uri="http://schemas.microsoft.com/office/word/2010/wordprocessingShape">
                    <wps:wsp>
                      <wps:cNvSpPr/>
                      <wps:spPr>
                        <a:xfrm>
                          <a:off x="0" y="0"/>
                          <a:ext cx="1946031" cy="234461"/>
                        </a:xfrm>
                        <a:prstGeom prst="rect">
                          <a:avLst/>
                        </a:prstGeom>
                        <a:solidFill>
                          <a:srgbClr val="26D84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1D96F859" id="Rectangle 20" o:spid="_x0000_s1026" style="position:absolute;margin-left:0;margin-top:2.7pt;width:153.25pt;height:18.4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" fillcolor="#26d844" stroked="f" strokeweight="1pt"/>
            </w:pict>
          </mc:Fallback>
        </mc:AlternateContent>
      </w:r>
      <w:r w:rsidR="001C1D4A" w:rsidRPr="002D72EC">
        <w:rPr>
          <w:b/>
          <w:color w:val="auto"/>
        </w:rPr>
        <w:t>R</w:t>
      </w:r>
      <w:r w:rsidR="005E71B6">
        <w:rPr>
          <w:b/>
          <w:color w:val="auto"/>
        </w:rPr>
        <w:t>isks and Assumptions</w:t>
      </w:r>
      <w:bookmarkEnd w:id="14"/>
      <w:r w:rsidR="005E71B6">
        <w:rPr>
          <w:b/>
          <w:color w:val="auto"/>
        </w:rPr>
        <w:t xml:space="preserve"> </w:t>
      </w:r>
    </w:p>
    <w:p w14:paraId="2869C46C" w14:textId="70C0A057" w:rsidR="001C1D4A" w:rsidRPr="00635128" w:rsidRDefault="001C1D4A" w:rsidP="001C1D4A">
      <w:pPr>
        <w:spacing w:after="0" w:line="240" w:lineRule="auto"/>
        <w:jc w:val="both"/>
        <w:rPr>
          <w:rFonts w:ascii="Kalinga" w:hAnsi="Kalinga" w:cs="Kalinga"/>
          <w:lang w:val="en-US"/>
        </w:rPr>
      </w:pPr>
      <w:r w:rsidRPr="00635128">
        <w:rPr>
          <w:rFonts w:ascii="Kalinga" w:hAnsi="Kalinga" w:cs="Kalinga"/>
          <w:lang w:val="en-US"/>
        </w:rPr>
        <w:t>Our capacity to achieve our goals is dependent on our leadership, people, and governance and systems</w:t>
      </w:r>
      <w:r w:rsidR="00F872EA" w:rsidRPr="00635128">
        <w:rPr>
          <w:rFonts w:ascii="Kalinga" w:hAnsi="Kalinga" w:cs="Kalinga"/>
          <w:lang w:val="en-US"/>
        </w:rPr>
        <w:t xml:space="preserve"> throughout </w:t>
      </w:r>
      <w:r w:rsidR="00941DC3">
        <w:rPr>
          <w:rFonts w:ascii="Kalinga" w:hAnsi="Kalinga" w:cs="Kalinga"/>
          <w:lang w:val="en-US"/>
        </w:rPr>
        <w:t>t</w:t>
      </w:r>
      <w:r w:rsidR="00F872EA" w:rsidRPr="00635128">
        <w:rPr>
          <w:rFonts w:ascii="Kalinga" w:hAnsi="Kalinga" w:cs="Kalinga"/>
          <w:lang w:val="en-US"/>
        </w:rPr>
        <w:t>he implementation period</w:t>
      </w:r>
      <w:r w:rsidRPr="00635128">
        <w:rPr>
          <w:rFonts w:ascii="Kalinga" w:hAnsi="Kalinga" w:cs="Kalinga"/>
          <w:lang w:val="en-US"/>
        </w:rPr>
        <w:t xml:space="preserve">. But factors beyond our control also play important role in influencing our performance. Risks and assumptions exist and they may make it difficult for MIPU to deliver its corporate goals and strategies effectively. Some unforeseeable situations may jeopardize the implementation of specific outputs and activities that constitute the Business Plan of each individual division. </w:t>
      </w:r>
    </w:p>
    <w:p w14:paraId="7CA12937" w14:textId="77777777" w:rsidR="001C1D4A" w:rsidRPr="00635128" w:rsidRDefault="001C1D4A" w:rsidP="001C1D4A">
      <w:pPr>
        <w:spacing w:after="0" w:line="240" w:lineRule="auto"/>
        <w:jc w:val="both"/>
        <w:rPr>
          <w:rFonts w:ascii="Kalinga" w:hAnsi="Kalinga" w:cs="Kalinga"/>
          <w:lang w:val="en-US"/>
        </w:rPr>
      </w:pPr>
    </w:p>
    <w:p w14:paraId="4DB715D8" w14:textId="77777777" w:rsidR="001C1D4A" w:rsidRPr="00635128" w:rsidRDefault="001C1D4A" w:rsidP="001C1D4A">
      <w:pPr>
        <w:spacing w:after="0" w:line="240" w:lineRule="auto"/>
        <w:jc w:val="both"/>
        <w:rPr>
          <w:rFonts w:ascii="Kalinga" w:hAnsi="Kalinga" w:cs="Kalinga"/>
          <w:b/>
          <w:lang w:val="en-US"/>
        </w:rPr>
      </w:pPr>
      <w:r w:rsidRPr="00635128">
        <w:rPr>
          <w:rFonts w:ascii="Kalinga" w:hAnsi="Kalinga" w:cs="Kalinga"/>
          <w:b/>
          <w:lang w:val="en-US"/>
        </w:rPr>
        <w:t>Continued Funding</w:t>
      </w:r>
    </w:p>
    <w:p w14:paraId="03CDEAD8" w14:textId="77777777" w:rsidR="001C1D4A" w:rsidRPr="00635128" w:rsidRDefault="001C1D4A" w:rsidP="001C1D4A">
      <w:pPr>
        <w:spacing w:after="0" w:line="240" w:lineRule="auto"/>
        <w:jc w:val="both"/>
        <w:rPr>
          <w:rFonts w:ascii="Kalinga" w:hAnsi="Kalinga" w:cs="Kalinga"/>
          <w:lang w:val="en-US"/>
        </w:rPr>
      </w:pPr>
      <w:r w:rsidRPr="00635128">
        <w:rPr>
          <w:rFonts w:ascii="Kalinga" w:hAnsi="Kalinga" w:cs="Kalinga"/>
          <w:lang w:val="en-US"/>
        </w:rPr>
        <w:t xml:space="preserve">The corporate plan expects continued funding of the Ministry with the hope that it will increase during our corporate plan period to meet the high demand of infrastructure and services.  During the past corporate plan </w:t>
      </w:r>
      <w:r w:rsidR="00B743A3" w:rsidRPr="00635128">
        <w:rPr>
          <w:rFonts w:ascii="Kalinga" w:hAnsi="Kalinga" w:cs="Kalinga"/>
          <w:lang w:val="en-US"/>
        </w:rPr>
        <w:t>period,</w:t>
      </w:r>
      <w:r w:rsidRPr="00635128">
        <w:rPr>
          <w:rFonts w:ascii="Kalinga" w:hAnsi="Kalinga" w:cs="Kalinga"/>
          <w:lang w:val="en-US"/>
        </w:rPr>
        <w:t xml:space="preserve"> the Ministry received very little percent increase of its allocated budget. The Ministry will continue to request funding by means of New Project Proposals (NPPs). Any significant drop in the budget will have negative effects on our performance. Continued funding is also required to ensure the regulatory divisions of the Ministry continue to operate to meet international requirements.</w:t>
      </w:r>
    </w:p>
    <w:p w14:paraId="0DB71F1D" w14:textId="77777777" w:rsidR="001C1D4A" w:rsidRPr="00635128" w:rsidRDefault="001C1D4A" w:rsidP="001C1D4A">
      <w:pPr>
        <w:spacing w:after="0" w:line="240" w:lineRule="auto"/>
        <w:jc w:val="both"/>
        <w:rPr>
          <w:rFonts w:ascii="Kalinga" w:hAnsi="Kalinga" w:cs="Kalinga"/>
          <w:b/>
          <w:lang w:val="en-US"/>
        </w:rPr>
      </w:pPr>
    </w:p>
    <w:p w14:paraId="45314951" w14:textId="77777777" w:rsidR="001C1D4A" w:rsidRPr="00635128" w:rsidRDefault="001C1D4A" w:rsidP="001C1D4A">
      <w:pPr>
        <w:spacing w:after="0" w:line="240" w:lineRule="auto"/>
        <w:jc w:val="both"/>
        <w:rPr>
          <w:rFonts w:ascii="Kalinga" w:hAnsi="Kalinga" w:cs="Kalinga"/>
          <w:b/>
          <w:lang w:val="en-US"/>
        </w:rPr>
      </w:pPr>
      <w:r w:rsidRPr="00635128">
        <w:rPr>
          <w:rFonts w:ascii="Kalinga" w:hAnsi="Kalinga" w:cs="Kalinga"/>
          <w:b/>
          <w:lang w:val="en-US"/>
        </w:rPr>
        <w:t>Support of Development Partners</w:t>
      </w:r>
    </w:p>
    <w:p w14:paraId="0ED68198" w14:textId="77777777" w:rsidR="001C1D4A" w:rsidRPr="00635128" w:rsidRDefault="001C1D4A" w:rsidP="001C1D4A">
      <w:pPr>
        <w:spacing w:after="0" w:line="240" w:lineRule="auto"/>
        <w:jc w:val="both"/>
        <w:rPr>
          <w:rFonts w:ascii="Kalinga" w:hAnsi="Kalinga" w:cs="Kalinga"/>
          <w:lang w:val="en-US"/>
        </w:rPr>
      </w:pPr>
      <w:r w:rsidRPr="00635128">
        <w:rPr>
          <w:rFonts w:ascii="Kalinga" w:hAnsi="Kalinga" w:cs="Kalinga"/>
          <w:lang w:val="en-US"/>
        </w:rPr>
        <w:t>The plan assumes that the development partners will continue to support the Ministry. The list of our international development partners is provided in the stakeholder’s section.</w:t>
      </w:r>
    </w:p>
    <w:p w14:paraId="56365D8A" w14:textId="77777777" w:rsidR="001C1D4A" w:rsidRPr="00635128" w:rsidRDefault="001C1D4A" w:rsidP="001C1D4A">
      <w:pPr>
        <w:spacing w:after="0" w:line="240" w:lineRule="auto"/>
        <w:jc w:val="both"/>
        <w:rPr>
          <w:rFonts w:ascii="Kalinga" w:hAnsi="Kalinga" w:cs="Kalinga"/>
          <w:lang w:val="en-US"/>
        </w:rPr>
      </w:pPr>
    </w:p>
    <w:p w14:paraId="7EAF4F3F" w14:textId="77777777" w:rsidR="001C1D4A" w:rsidRPr="00635128" w:rsidRDefault="001C1D4A" w:rsidP="001C1D4A">
      <w:pPr>
        <w:spacing w:after="0" w:line="240" w:lineRule="auto"/>
        <w:jc w:val="both"/>
        <w:rPr>
          <w:rFonts w:ascii="Kalinga" w:hAnsi="Kalinga" w:cs="Kalinga"/>
          <w:b/>
          <w:lang w:val="en-US"/>
        </w:rPr>
      </w:pPr>
      <w:r w:rsidRPr="00635128">
        <w:rPr>
          <w:rFonts w:ascii="Kalinga" w:hAnsi="Kalinga" w:cs="Kalinga"/>
          <w:b/>
          <w:lang w:val="en-US"/>
        </w:rPr>
        <w:t>Cabinet Approval</w:t>
      </w:r>
    </w:p>
    <w:p w14:paraId="2680151B" w14:textId="77777777" w:rsidR="001C1D4A" w:rsidRPr="00635128" w:rsidRDefault="001C1D4A" w:rsidP="001C1D4A">
      <w:pPr>
        <w:spacing w:after="0" w:line="240" w:lineRule="auto"/>
        <w:jc w:val="both"/>
        <w:rPr>
          <w:rFonts w:ascii="Kalinga" w:hAnsi="Kalinga" w:cs="Kalinga"/>
          <w:lang w:val="en-US"/>
        </w:rPr>
      </w:pPr>
      <w:r w:rsidRPr="00635128">
        <w:rPr>
          <w:rFonts w:ascii="Kalinga" w:hAnsi="Kalinga" w:cs="Kalinga"/>
          <w:lang w:val="en-US"/>
        </w:rPr>
        <w:t xml:space="preserve">The corporate plans anticipate the Council of Ministers approval of important contracts of works awarded to successful bidders. During the planning </w:t>
      </w:r>
      <w:r w:rsidR="00BF7242" w:rsidRPr="00635128">
        <w:rPr>
          <w:rFonts w:ascii="Kalinga" w:hAnsi="Kalinga" w:cs="Kalinga"/>
          <w:lang w:val="en-US"/>
        </w:rPr>
        <w:t>period,</w:t>
      </w:r>
      <w:r w:rsidRPr="00635128">
        <w:rPr>
          <w:rFonts w:ascii="Kalinga" w:hAnsi="Kalinga" w:cs="Kalinga"/>
          <w:lang w:val="en-US"/>
        </w:rPr>
        <w:t xml:space="preserve"> the Minister provides consistent leadership to ensure the Ministry performs its duties in line with National policy objectives and corporate goals.</w:t>
      </w:r>
    </w:p>
    <w:p w14:paraId="1AB671F8" w14:textId="77777777" w:rsidR="001C1D4A" w:rsidRPr="00635128" w:rsidRDefault="00635128" w:rsidP="00635128">
      <w:pPr>
        <w:tabs>
          <w:tab w:val="left" w:pos="7340"/>
        </w:tabs>
        <w:spacing w:after="0" w:line="240" w:lineRule="auto"/>
        <w:jc w:val="both"/>
        <w:rPr>
          <w:rFonts w:ascii="Kalinga" w:hAnsi="Kalinga" w:cs="Kalinga"/>
          <w:lang w:val="en-US"/>
        </w:rPr>
      </w:pPr>
      <w:r>
        <w:rPr>
          <w:rFonts w:ascii="Kalinga" w:hAnsi="Kalinga" w:cs="Kalinga"/>
          <w:lang w:val="en-US"/>
        </w:rPr>
        <w:tab/>
      </w:r>
    </w:p>
    <w:p w14:paraId="643F03AB" w14:textId="77777777" w:rsidR="001C1D4A" w:rsidRPr="00635128" w:rsidRDefault="001C1D4A" w:rsidP="001C1D4A">
      <w:pPr>
        <w:spacing w:after="0" w:line="240" w:lineRule="auto"/>
        <w:jc w:val="both"/>
        <w:rPr>
          <w:rFonts w:ascii="Kalinga" w:hAnsi="Kalinga" w:cs="Kalinga"/>
          <w:b/>
          <w:lang w:val="en-US"/>
        </w:rPr>
      </w:pPr>
      <w:r w:rsidRPr="00635128">
        <w:rPr>
          <w:rFonts w:ascii="Kalinga" w:hAnsi="Kalinga" w:cs="Kalinga"/>
          <w:b/>
          <w:lang w:val="en-US"/>
        </w:rPr>
        <w:t>Skill Availability</w:t>
      </w:r>
    </w:p>
    <w:p w14:paraId="607CA963" w14:textId="03483D2B" w:rsidR="001C1D4A" w:rsidRPr="00635128" w:rsidRDefault="001C1D4A" w:rsidP="001C1D4A">
      <w:pPr>
        <w:spacing w:after="0" w:line="240" w:lineRule="auto"/>
        <w:jc w:val="both"/>
        <w:rPr>
          <w:rFonts w:ascii="Kalinga" w:hAnsi="Kalinga" w:cs="Kalinga"/>
          <w:lang w:val="en-US"/>
        </w:rPr>
      </w:pPr>
      <w:r w:rsidRPr="0038486D">
        <w:rPr>
          <w:rFonts w:ascii="Kalinga" w:hAnsi="Kalinga" w:cs="Kalinga"/>
          <w:lang w:val="en-US"/>
        </w:rPr>
        <w:t>The ministry assumes that the required skills necessary for regulatory and operational functions are available</w:t>
      </w:r>
      <w:r w:rsidR="00A91746" w:rsidRPr="0038486D">
        <w:rPr>
          <w:rFonts w:ascii="Kalinga" w:hAnsi="Kalinga" w:cs="Kalinga"/>
          <w:lang w:val="en-US"/>
        </w:rPr>
        <w:t xml:space="preserve"> and accessible</w:t>
      </w:r>
      <w:r w:rsidRPr="0038486D">
        <w:rPr>
          <w:rFonts w:ascii="Kalinga" w:hAnsi="Kalinga" w:cs="Kalinga"/>
          <w:lang w:val="en-US"/>
        </w:rPr>
        <w:t xml:space="preserve">. However, this may not be the case. </w:t>
      </w:r>
      <w:r w:rsidR="00A526FC" w:rsidRPr="0038486D">
        <w:rPr>
          <w:rFonts w:ascii="Kalinga" w:hAnsi="Kalinga" w:cs="Kalinga"/>
          <w:lang w:val="en-US"/>
        </w:rPr>
        <w:t>O</w:t>
      </w:r>
      <w:r w:rsidRPr="0038486D">
        <w:rPr>
          <w:rFonts w:ascii="Kalinga" w:hAnsi="Kalinga" w:cs="Kalinga"/>
          <w:lang w:val="en-US"/>
        </w:rPr>
        <w:t xml:space="preserve">ptions </w:t>
      </w:r>
      <w:r w:rsidR="002C2EAF">
        <w:rPr>
          <w:rFonts w:ascii="Kalinga" w:hAnsi="Kalinga" w:cs="Kalinga"/>
          <w:lang w:val="en-US"/>
        </w:rPr>
        <w:t>employed to</w:t>
      </w:r>
      <w:r w:rsidRPr="0038486D">
        <w:rPr>
          <w:rFonts w:ascii="Kalinga" w:hAnsi="Kalinga" w:cs="Kalinga"/>
          <w:lang w:val="en-US"/>
        </w:rPr>
        <w:t xml:space="preserve"> m</w:t>
      </w:r>
      <w:r w:rsidR="00554833" w:rsidRPr="0038486D">
        <w:rPr>
          <w:rFonts w:ascii="Kalinga" w:hAnsi="Kalinga" w:cs="Kalinga"/>
          <w:lang w:val="en-US"/>
        </w:rPr>
        <w:t xml:space="preserve">itigate this </w:t>
      </w:r>
      <w:r w:rsidR="0038486D" w:rsidRPr="0038486D">
        <w:rPr>
          <w:rFonts w:ascii="Kalinga" w:hAnsi="Kalinga" w:cs="Kalinga"/>
          <w:lang w:val="en-US"/>
        </w:rPr>
        <w:t>will include</w:t>
      </w:r>
      <w:r w:rsidR="00554833" w:rsidRPr="0038486D">
        <w:rPr>
          <w:rFonts w:ascii="Kalinga" w:hAnsi="Kalinga" w:cs="Kalinga"/>
          <w:lang w:val="en-US"/>
        </w:rPr>
        <w:t>: developing training plans based on training needs that supports skills gaps and succession planning,</w:t>
      </w:r>
      <w:r w:rsidR="00A91746" w:rsidRPr="0038486D">
        <w:rPr>
          <w:rFonts w:ascii="Kalinga" w:hAnsi="Kalinga" w:cs="Kalinga"/>
          <w:lang w:val="en-US"/>
        </w:rPr>
        <w:t xml:space="preserve"> </w:t>
      </w:r>
      <w:r w:rsidR="00554833" w:rsidRPr="0038486D">
        <w:rPr>
          <w:rFonts w:ascii="Kalinga" w:hAnsi="Kalinga" w:cs="Kalinga"/>
          <w:lang w:val="en-US"/>
        </w:rPr>
        <w:t xml:space="preserve">holding </w:t>
      </w:r>
      <w:r w:rsidR="00A91746" w:rsidRPr="0038486D">
        <w:rPr>
          <w:rFonts w:ascii="Kalinga" w:hAnsi="Kalinga" w:cs="Kalinga"/>
          <w:lang w:val="en-US"/>
        </w:rPr>
        <w:t>recruitment panels more accountable, engaging contract employees to support transition</w:t>
      </w:r>
      <w:r w:rsidR="002C2EAF">
        <w:rPr>
          <w:rFonts w:ascii="Kalinga" w:hAnsi="Kalinga" w:cs="Kalinga"/>
          <w:lang w:val="en-US"/>
        </w:rPr>
        <w:t>,</w:t>
      </w:r>
      <w:r w:rsidR="00A91746" w:rsidRPr="0038486D">
        <w:rPr>
          <w:rFonts w:ascii="Kalinga" w:hAnsi="Kalinga" w:cs="Kalinga"/>
          <w:lang w:val="en-US"/>
        </w:rPr>
        <w:t xml:space="preserve"> and as appropriate establish apprenticeship and graduate</w:t>
      </w:r>
      <w:r w:rsidRPr="0038486D">
        <w:rPr>
          <w:rFonts w:ascii="Kalinga" w:hAnsi="Kalinga" w:cs="Kalinga"/>
          <w:lang w:val="en-US"/>
        </w:rPr>
        <w:t xml:space="preserve"> placements.</w:t>
      </w:r>
      <w:r w:rsidRPr="00635128">
        <w:rPr>
          <w:rFonts w:ascii="Kalinga" w:hAnsi="Kalinga" w:cs="Kalinga"/>
          <w:lang w:val="en-US"/>
        </w:rPr>
        <w:t xml:space="preserve"> </w:t>
      </w:r>
      <w:r w:rsidR="00A91746">
        <w:rPr>
          <w:rFonts w:ascii="Kalinga" w:hAnsi="Kalinga" w:cs="Kalinga"/>
          <w:lang w:val="en-US"/>
        </w:rPr>
        <w:t xml:space="preserve"> </w:t>
      </w:r>
    </w:p>
    <w:p w14:paraId="297B14E1" w14:textId="77777777" w:rsidR="001C1D4A" w:rsidRPr="00635128" w:rsidRDefault="001C1D4A" w:rsidP="001C1D4A">
      <w:pPr>
        <w:spacing w:after="0" w:line="240" w:lineRule="auto"/>
        <w:jc w:val="both"/>
        <w:rPr>
          <w:rFonts w:ascii="Kalinga" w:hAnsi="Kalinga" w:cs="Kalinga"/>
          <w:lang w:val="en-US"/>
        </w:rPr>
      </w:pPr>
    </w:p>
    <w:p w14:paraId="1EEBE3FB" w14:textId="52DFB275" w:rsidR="001C1D4A" w:rsidRPr="00635128" w:rsidRDefault="001C1D4A" w:rsidP="001C1D4A">
      <w:pPr>
        <w:spacing w:after="0" w:line="240" w:lineRule="auto"/>
        <w:jc w:val="both"/>
        <w:rPr>
          <w:rFonts w:ascii="Kalinga" w:hAnsi="Kalinga" w:cs="Kalinga"/>
          <w:b/>
          <w:lang w:val="en-US"/>
        </w:rPr>
      </w:pPr>
      <w:r w:rsidRPr="00635128">
        <w:rPr>
          <w:rFonts w:ascii="Kalinga" w:hAnsi="Kalinga" w:cs="Kalinga"/>
          <w:b/>
          <w:lang w:val="en-US"/>
        </w:rPr>
        <w:t>Natural Disasters</w:t>
      </w:r>
    </w:p>
    <w:p w14:paraId="5A95C3FD" w14:textId="77777777" w:rsidR="001C1D4A" w:rsidRPr="00635128" w:rsidRDefault="001C1D4A" w:rsidP="001C1D4A">
      <w:pPr>
        <w:spacing w:after="0" w:line="240" w:lineRule="auto"/>
        <w:jc w:val="both"/>
        <w:rPr>
          <w:rFonts w:ascii="Kalinga" w:hAnsi="Kalinga" w:cs="Kalinga"/>
          <w:lang w:val="en-US"/>
        </w:rPr>
      </w:pPr>
      <w:r w:rsidRPr="00635128">
        <w:rPr>
          <w:rFonts w:ascii="Kalinga" w:hAnsi="Kalinga" w:cs="Kalinga"/>
          <w:lang w:val="en-US"/>
        </w:rPr>
        <w:t>The corporate plan assumes that the country will not experience another natural disaster like TC Pam over the set period. Although the disaster risks increase during the cyclone season, the Ministry hopes to receive additional funds and/or reallocate its funding to meet emergencies and reconstruction priorities when necessary.</w:t>
      </w:r>
    </w:p>
    <w:p w14:paraId="3E8C9667" w14:textId="77777777" w:rsidR="001C1D4A" w:rsidRPr="00635128" w:rsidRDefault="001C1D4A" w:rsidP="001C1D4A">
      <w:pPr>
        <w:spacing w:after="0" w:line="240" w:lineRule="auto"/>
        <w:jc w:val="both"/>
        <w:rPr>
          <w:rFonts w:ascii="Kalinga" w:hAnsi="Kalinga" w:cs="Kalinga"/>
          <w:lang w:val="en-US"/>
        </w:rPr>
      </w:pPr>
    </w:p>
    <w:p w14:paraId="3272D0ED" w14:textId="77777777" w:rsidR="001C1D4A" w:rsidRPr="00635128" w:rsidRDefault="001C1D4A" w:rsidP="001C1D4A">
      <w:pPr>
        <w:spacing w:after="0" w:line="240" w:lineRule="auto"/>
        <w:jc w:val="both"/>
        <w:rPr>
          <w:rFonts w:ascii="Kalinga" w:hAnsi="Kalinga" w:cs="Kalinga"/>
          <w:b/>
          <w:lang w:val="en-US"/>
        </w:rPr>
      </w:pPr>
      <w:r w:rsidRPr="00635128">
        <w:rPr>
          <w:rFonts w:ascii="Kalinga" w:hAnsi="Kalinga" w:cs="Kalinga"/>
          <w:b/>
          <w:lang w:val="en-US"/>
        </w:rPr>
        <w:t>Exceptional circumstances</w:t>
      </w:r>
    </w:p>
    <w:p w14:paraId="79C5CFF6" w14:textId="77777777" w:rsidR="001C1D4A" w:rsidRPr="00635128" w:rsidRDefault="001C1D4A" w:rsidP="001C1D4A">
      <w:pPr>
        <w:spacing w:after="0" w:line="240" w:lineRule="auto"/>
        <w:jc w:val="both"/>
        <w:rPr>
          <w:rFonts w:ascii="Kalinga" w:hAnsi="Kalinga" w:cs="Kalinga"/>
          <w:lang w:val="en-US"/>
        </w:rPr>
      </w:pPr>
      <w:r w:rsidRPr="00635128">
        <w:rPr>
          <w:rFonts w:ascii="Kalinga" w:hAnsi="Kalinga" w:cs="Kalinga"/>
          <w:lang w:val="en-US"/>
        </w:rPr>
        <w:t>It is assumed that the Ministry will undertake its duties in accordance with set plans. However, every year, a lot of money and energy of staff is directed to necessary activities and requests that are unplanned. This causes additional workload, diversion of budgeted monies, delay or suppression planned activities. Such practice has always result in iniquitous delivery and significant reduction in the rate of outputs, especially, for Public Works Department. With the support of the Minister and Director General such practice will be managed to minimize negative results.</w:t>
      </w:r>
    </w:p>
    <w:p w14:paraId="34C81597" w14:textId="77777777" w:rsidR="00D742B6" w:rsidRDefault="00D742B6" w:rsidP="00B70817">
      <w:pPr>
        <w:spacing w:after="0" w:line="240" w:lineRule="auto"/>
        <w:jc w:val="both"/>
        <w:rPr>
          <w:rFonts w:ascii="Kalinga" w:hAnsi="Kalinga" w:cs="Kalinga"/>
          <w:b/>
          <w:sz w:val="20"/>
          <w:szCs w:val="20"/>
          <w:lang w:val="en-US"/>
        </w:rPr>
      </w:pPr>
    </w:p>
    <w:p w14:paraId="77BF58D7" w14:textId="77777777" w:rsidR="009A2DF9" w:rsidRDefault="009A2DF9" w:rsidP="00C5430A">
      <w:pPr>
        <w:jc w:val="both"/>
        <w:rPr>
          <w:bCs/>
          <w:sz w:val="24"/>
          <w:szCs w:val="32"/>
          <w:lang w:val="en-US"/>
        </w:rPr>
        <w:sectPr w:rsidR="009A2DF9" w:rsidSect="00D41CA8">
          <w:footerReference w:type="even" r:id="rId17"/>
          <w:type w:val="continuous"/>
          <w:pgSz w:w="11906" w:h="16838" w:code="9"/>
          <w:pgMar w:top="992" w:right="1134" w:bottom="964" w:left="1304" w:header="709" w:footer="709" w:gutter="0"/>
          <w:cols w:space="708"/>
          <w:docGrid w:linePitch="360"/>
        </w:sectPr>
      </w:pPr>
    </w:p>
    <w:bookmarkStart w:id="15" w:name="_Toc520460893"/>
    <w:p w14:paraId="64E36FF7" w14:textId="737F2E2F" w:rsidR="00640978" w:rsidRPr="002D72EC" w:rsidRDefault="00EA30AF" w:rsidP="002D72EC">
      <w:pPr>
        <w:pStyle w:val="Heading1"/>
        <w:spacing w:after="240"/>
        <w:rPr>
          <w:b/>
          <w:color w:val="auto"/>
        </w:rPr>
      </w:pPr>
      <w:r>
        <w:rPr>
          <w:b/>
          <w:noProof/>
          <w:color w:val="auto"/>
          <w:lang w:eastAsia="en-AU"/>
        </w:rPr>
        <mc:AlternateContent>
          <mc:Choice Requires="wps">
            <w:drawing>
              <wp:anchor distT="0" distB="0" distL="114300" distR="114300" simplePos="0" relativeHeight="251659776" behindDoc="1" locked="0" layoutInCell="1" allowOverlap="1" wp14:anchorId="4FA9A453" wp14:editId="0FD18244">
                <wp:simplePos x="0" y="0"/>
                <wp:positionH relativeFrom="margin">
                  <wp:posOffset>-18741</wp:posOffset>
                </wp:positionH>
                <wp:positionV relativeFrom="paragraph">
                  <wp:posOffset>48125</wp:posOffset>
                </wp:positionV>
                <wp:extent cx="4254566" cy="255270"/>
                <wp:effectExtent l="0" t="0" r="0" b="0"/>
                <wp:wrapNone/>
                <wp:docPr id="21" name="Rectangle 21"/>
                <wp:cNvGraphicFramePr/>
                <a:graphic xmlns:a="http://schemas.openxmlformats.org/drawingml/2006/main">
                  <a:graphicData uri="http://schemas.microsoft.com/office/word/2010/wordprocessingShape">
                    <wps:wsp>
                      <wps:cNvSpPr/>
                      <wps:spPr>
                        <a:xfrm>
                          <a:off x="0" y="0"/>
                          <a:ext cx="4254566" cy="255270"/>
                        </a:xfrm>
                        <a:prstGeom prst="rect">
                          <a:avLst/>
                        </a:prstGeom>
                        <a:solidFill>
                          <a:srgbClr val="26D84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45AB770E" id="Rectangle 21" o:spid="_x0000_s1026" style="position:absolute;margin-left:-1.5pt;margin-top:3.8pt;width:335pt;height:20.1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" fillcolor="#26d844" stroked="f" strokeweight="1pt">
                <w10:wrap anchorx="margin"/>
              </v:rect>
            </w:pict>
          </mc:Fallback>
        </mc:AlternateContent>
      </w:r>
      <w:r w:rsidR="00CB674B">
        <w:rPr>
          <w:b/>
          <w:color w:val="auto"/>
        </w:rPr>
        <w:t xml:space="preserve">Annex 1: </w:t>
      </w:r>
      <w:r w:rsidR="00640978" w:rsidRPr="002D72EC">
        <w:rPr>
          <w:b/>
          <w:color w:val="auto"/>
        </w:rPr>
        <w:t xml:space="preserve">Performance Evaluation Framework </w:t>
      </w:r>
      <w:r>
        <w:rPr>
          <w:b/>
          <w:color w:val="auto"/>
        </w:rPr>
        <w:t>(PEF)</w:t>
      </w:r>
      <w:bookmarkEnd w:id="15"/>
      <w:r w:rsidR="00AF642F">
        <w:rPr>
          <w:b/>
          <w:color w:val="auto"/>
        </w:rPr>
        <w:t xml:space="preserve">  </w:t>
      </w:r>
    </w:p>
    <w:p w14:paraId="56C514FC" w14:textId="3EE3857A" w:rsidR="00CB674B" w:rsidRPr="00264DF8" w:rsidRDefault="00EA30AF" w:rsidP="001D77F8">
      <w:pPr>
        <w:spacing w:after="0" w:line="240" w:lineRule="auto"/>
        <w:jc w:val="both"/>
        <w:rPr>
          <w:rFonts w:ascii="Kalinga" w:hAnsi="Kalinga" w:cs="Kalinga"/>
          <w:lang w:val="en-US"/>
        </w:rPr>
      </w:pPr>
      <w:r w:rsidRPr="00264DF8">
        <w:rPr>
          <w:rFonts w:ascii="Kalinga" w:hAnsi="Kalinga" w:cs="Kalinga"/>
          <w:lang w:val="en-US"/>
        </w:rPr>
        <w:t>This</w:t>
      </w:r>
      <w:r w:rsidR="00CB674B" w:rsidRPr="00264DF8">
        <w:rPr>
          <w:rFonts w:ascii="Kalinga" w:hAnsi="Kalinga" w:cs="Kalinga"/>
          <w:lang w:val="en-US"/>
        </w:rPr>
        <w:t xml:space="preserve"> Performance Evaluation Framework provides the </w:t>
      </w:r>
      <w:r w:rsidRPr="00264DF8">
        <w:rPr>
          <w:rFonts w:ascii="Kalinga" w:hAnsi="Kalinga" w:cs="Kalinga"/>
          <w:lang w:val="en-US"/>
        </w:rPr>
        <w:t>Corporate Plan</w:t>
      </w:r>
      <w:r w:rsidR="00A645D9" w:rsidRPr="00264DF8">
        <w:rPr>
          <w:rFonts w:ascii="Kalinga" w:hAnsi="Kalinga" w:cs="Kalinga"/>
          <w:lang w:val="en-US"/>
        </w:rPr>
        <w:t>’s</w:t>
      </w:r>
      <w:r w:rsidRPr="00264DF8">
        <w:rPr>
          <w:rFonts w:ascii="Kalinga" w:hAnsi="Kalinga" w:cs="Kalinga"/>
          <w:lang w:val="en-US"/>
        </w:rPr>
        <w:t xml:space="preserve"> platform for monitoring and evaluating MIPU’s performance, and progress towards NSDP goals.  Department and units will develop, and monitor annual business plans from the PEF.  Performance against the business plans will be monitored in monthly and quarterly reports.  Performance and progress against the corporate plan PEF will be </w:t>
      </w:r>
      <w:r w:rsidR="00894AA0" w:rsidRPr="00264DF8">
        <w:rPr>
          <w:rFonts w:ascii="Kalinga" w:hAnsi="Kalinga" w:cs="Kalinga"/>
          <w:lang w:val="en-US"/>
        </w:rPr>
        <w:t xml:space="preserve">analyzed </w:t>
      </w:r>
      <w:r w:rsidRPr="00264DF8">
        <w:rPr>
          <w:rFonts w:ascii="Kalinga" w:hAnsi="Kalinga" w:cs="Kalinga"/>
          <w:lang w:val="en-US"/>
        </w:rPr>
        <w:t xml:space="preserve">in MIPU’s Annual Report. </w:t>
      </w:r>
    </w:p>
    <w:p w14:paraId="238B9476" w14:textId="77777777" w:rsidR="00EA30AF" w:rsidRPr="00264DF8" w:rsidRDefault="00EA30AF" w:rsidP="001D77F8">
      <w:pPr>
        <w:spacing w:after="0" w:line="240" w:lineRule="auto"/>
        <w:jc w:val="both"/>
        <w:rPr>
          <w:rFonts w:ascii="Kalinga" w:hAnsi="Kalinga" w:cs="Kalinga"/>
          <w:lang w:val="en-US"/>
        </w:rPr>
      </w:pPr>
    </w:p>
    <w:p w14:paraId="044B51C4" w14:textId="77777777" w:rsidR="001D77F8" w:rsidRPr="00361211" w:rsidRDefault="001D77F8" w:rsidP="001D77F8">
      <w:pPr>
        <w:spacing w:after="0" w:line="240" w:lineRule="auto"/>
        <w:jc w:val="both"/>
        <w:rPr>
          <w:rFonts w:ascii="Kalinga" w:hAnsi="Kalinga" w:cs="Kalinga"/>
          <w:b/>
          <w:color w:val="0070C0"/>
          <w:sz w:val="20"/>
          <w:szCs w:val="20"/>
        </w:rPr>
      </w:pPr>
      <w:r w:rsidRPr="00361211">
        <w:rPr>
          <w:rFonts w:ascii="Kalinga" w:hAnsi="Kalinga" w:cs="Kalinga"/>
          <w:b/>
          <w:sz w:val="20"/>
          <w:szCs w:val="20"/>
          <w:lang w:val="en-US"/>
        </w:rPr>
        <w:t>CORPORATE GOAL 1:</w:t>
      </w:r>
      <w:r w:rsidRPr="00361211">
        <w:rPr>
          <w:rFonts w:ascii="Kalinga" w:hAnsi="Kalinga" w:cs="Kalinga"/>
          <w:b/>
          <w:color w:val="0070C0"/>
          <w:sz w:val="20"/>
          <w:szCs w:val="20"/>
        </w:rPr>
        <w:t xml:space="preserve">  A LEGAL AND GOVERNANCE FRAMEWORK THAT PROVIDES CLEAR RULES GOVERNING INFRASTRUCTURE DEVELOPMENT AND OPERATIONS.</w:t>
      </w:r>
    </w:p>
    <w:p w14:paraId="588C896B" w14:textId="77777777" w:rsidR="001D77F8" w:rsidRPr="00361211" w:rsidRDefault="001D77F8" w:rsidP="001D77F8">
      <w:pPr>
        <w:spacing w:after="0" w:line="240" w:lineRule="auto"/>
        <w:jc w:val="both"/>
        <w:rPr>
          <w:rFonts w:ascii="Kalinga" w:hAnsi="Kalinga" w:cs="Kalinga"/>
          <w:bCs/>
          <w:sz w:val="20"/>
          <w:szCs w:val="20"/>
          <w:lang w:val="en-US"/>
        </w:rPr>
      </w:pPr>
      <w:r w:rsidRPr="00361211">
        <w:rPr>
          <w:rFonts w:ascii="Kalinga" w:hAnsi="Kalinga" w:cs="Kalinga"/>
          <w:bCs/>
          <w:sz w:val="20"/>
          <w:szCs w:val="20"/>
          <w:lang w:val="en-US"/>
        </w:rPr>
        <w:t>STRATEGIES:</w:t>
      </w:r>
    </w:p>
    <w:p w14:paraId="2280B713" w14:textId="77777777" w:rsidR="00831F9A" w:rsidRPr="00361211" w:rsidRDefault="00831F9A" w:rsidP="00831F9A">
      <w:pPr>
        <w:numPr>
          <w:ilvl w:val="1"/>
          <w:numId w:val="3"/>
        </w:numPr>
        <w:spacing w:after="0" w:line="240" w:lineRule="auto"/>
        <w:jc w:val="both"/>
        <w:rPr>
          <w:rFonts w:ascii="Kalinga" w:hAnsi="Kalinga" w:cs="Kalinga"/>
          <w:sz w:val="20"/>
          <w:szCs w:val="20"/>
        </w:rPr>
      </w:pPr>
      <w:r w:rsidRPr="00361211">
        <w:rPr>
          <w:rFonts w:ascii="Kalinga" w:hAnsi="Kalinga" w:cs="Kalinga"/>
          <w:sz w:val="20"/>
          <w:szCs w:val="20"/>
          <w:lang w:val="en-US"/>
        </w:rPr>
        <w:t>Strategy 1. Develop policies and strategies that provide clear guidance for network development and operations</w:t>
      </w:r>
    </w:p>
    <w:p w14:paraId="3EFC0847" w14:textId="77777777" w:rsidR="00831F9A" w:rsidRPr="00361211" w:rsidRDefault="00831F9A" w:rsidP="00831F9A">
      <w:pPr>
        <w:numPr>
          <w:ilvl w:val="1"/>
          <w:numId w:val="3"/>
        </w:numPr>
        <w:spacing w:after="0" w:line="240" w:lineRule="auto"/>
        <w:jc w:val="both"/>
        <w:rPr>
          <w:rFonts w:ascii="Kalinga" w:hAnsi="Kalinga" w:cs="Kalinga"/>
          <w:sz w:val="20"/>
          <w:szCs w:val="20"/>
          <w:lang w:val="en-US"/>
        </w:rPr>
      </w:pPr>
      <w:r w:rsidRPr="00361211">
        <w:rPr>
          <w:rFonts w:ascii="Kalinga" w:hAnsi="Kalinga" w:cs="Kalinga"/>
          <w:sz w:val="20"/>
          <w:szCs w:val="20"/>
          <w:lang w:val="en-US"/>
        </w:rPr>
        <w:t xml:space="preserve">Strategy 2. Ensure that laws and regulations are comprehensive and fit-for-purpose </w:t>
      </w:r>
    </w:p>
    <w:p w14:paraId="65D6645B" w14:textId="77777777" w:rsidR="00831F9A" w:rsidRPr="00361211" w:rsidRDefault="00831F9A" w:rsidP="00831F9A">
      <w:pPr>
        <w:numPr>
          <w:ilvl w:val="1"/>
          <w:numId w:val="3"/>
        </w:numPr>
        <w:spacing w:after="0" w:line="240" w:lineRule="auto"/>
        <w:jc w:val="both"/>
        <w:rPr>
          <w:rFonts w:ascii="Kalinga" w:hAnsi="Kalinga" w:cs="Kalinga"/>
          <w:sz w:val="20"/>
          <w:szCs w:val="20"/>
          <w:lang w:val="en-US"/>
        </w:rPr>
      </w:pPr>
      <w:r w:rsidRPr="00361211">
        <w:rPr>
          <w:rFonts w:ascii="Kalinga" w:hAnsi="Kalinga" w:cs="Kalinga"/>
          <w:sz w:val="20"/>
          <w:szCs w:val="20"/>
          <w:lang w:val="en-US"/>
        </w:rPr>
        <w:t>Strategy 3. Strengthen the enforcement of laws and regulations</w:t>
      </w:r>
    </w:p>
    <w:p w14:paraId="6CD4EBB8" w14:textId="77777777" w:rsidR="00831F9A" w:rsidRPr="00361211" w:rsidRDefault="00831F9A" w:rsidP="00831F9A">
      <w:pPr>
        <w:numPr>
          <w:ilvl w:val="1"/>
          <w:numId w:val="3"/>
        </w:numPr>
        <w:spacing w:after="0" w:line="240" w:lineRule="auto"/>
        <w:jc w:val="both"/>
        <w:rPr>
          <w:rFonts w:ascii="Kalinga" w:hAnsi="Kalinga" w:cs="Kalinga"/>
          <w:sz w:val="20"/>
          <w:szCs w:val="20"/>
        </w:rPr>
      </w:pPr>
      <w:r w:rsidRPr="00361211">
        <w:rPr>
          <w:rFonts w:ascii="Kalinga" w:hAnsi="Kalinga" w:cs="Kalinga"/>
          <w:sz w:val="20"/>
          <w:szCs w:val="20"/>
          <w:lang w:val="en-US"/>
        </w:rPr>
        <w:t>Strategy 4. Ensure that regulations protect the safety of users and the environment</w:t>
      </w:r>
    </w:p>
    <w:p w14:paraId="3F63EAEE" w14:textId="77777777" w:rsidR="00807F2E" w:rsidRPr="00361211" w:rsidRDefault="001D77F8" w:rsidP="00091980">
      <w:pPr>
        <w:spacing w:before="120" w:after="120" w:line="240" w:lineRule="auto"/>
        <w:jc w:val="both"/>
        <w:rPr>
          <w:rFonts w:ascii="Kalinga" w:hAnsi="Kalinga" w:cs="Kalinga"/>
          <w:sz w:val="20"/>
          <w:szCs w:val="20"/>
          <w:lang w:val="en-US"/>
        </w:rPr>
      </w:pPr>
      <w:r w:rsidRPr="00361211">
        <w:rPr>
          <w:rFonts w:ascii="Kalinga" w:hAnsi="Kalinga" w:cs="Kalinga"/>
          <w:sz w:val="20"/>
          <w:szCs w:val="20"/>
          <w:lang w:val="en-US"/>
        </w:rPr>
        <w:t>Measuring our performance for goal 1. Legal and Governance Framework</w:t>
      </w:r>
    </w:p>
    <w:tbl>
      <w:tblPr>
        <w:tblStyle w:val="GridTable1Light13"/>
        <w:tblW w:w="5000" w:type="pct"/>
        <w:tblLayout w:type="fixed"/>
        <w:tblLook w:val="04A0" w:firstRow="1" w:lastRow="0" w:firstColumn="1" w:lastColumn="0" w:noHBand="0" w:noVBand="1"/>
      </w:tblPr>
      <w:tblGrid>
        <w:gridCol w:w="806"/>
        <w:gridCol w:w="2076"/>
        <w:gridCol w:w="2653"/>
        <w:gridCol w:w="806"/>
        <w:gridCol w:w="750"/>
        <w:gridCol w:w="1098"/>
        <w:gridCol w:w="5562"/>
        <w:gridCol w:w="1121"/>
      </w:tblGrid>
      <w:tr w:rsidR="00360A5C" w:rsidRPr="00E13DC2" w14:paraId="0976171C" w14:textId="77777777" w:rsidTr="006A723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71" w:type="pct"/>
            <w:shd w:val="clear" w:color="auto" w:fill="ACB9CA" w:themeFill="text2" w:themeFillTint="66"/>
          </w:tcPr>
          <w:p w14:paraId="77387450" w14:textId="77777777" w:rsidR="00360A5C" w:rsidRPr="00BF5A55" w:rsidRDefault="00360A5C" w:rsidP="002D6998">
            <w:pPr>
              <w:rPr>
                <w:rFonts w:ascii="Kalinga" w:hAnsi="Kalinga" w:cs="Kalinga"/>
                <w:sz w:val="16"/>
                <w:szCs w:val="16"/>
                <w:lang w:val="en-US"/>
              </w:rPr>
            </w:pPr>
            <w:r>
              <w:rPr>
                <w:rFonts w:ascii="Kalinga" w:hAnsi="Kalinga" w:cs="Kalinga"/>
                <w:sz w:val="16"/>
                <w:szCs w:val="16"/>
                <w:lang w:val="en-US"/>
              </w:rPr>
              <w:t xml:space="preserve">KRA &amp; </w:t>
            </w:r>
            <w:r w:rsidRPr="00BF5A55">
              <w:rPr>
                <w:rFonts w:ascii="Kalinga" w:hAnsi="Kalinga" w:cs="Kalinga"/>
                <w:sz w:val="16"/>
                <w:szCs w:val="16"/>
                <w:lang w:val="en-US"/>
              </w:rPr>
              <w:t>Strategies</w:t>
            </w:r>
          </w:p>
        </w:tc>
        <w:tc>
          <w:tcPr>
            <w:tcW w:w="698" w:type="pct"/>
            <w:shd w:val="clear" w:color="auto" w:fill="ACB9CA" w:themeFill="text2" w:themeFillTint="66"/>
          </w:tcPr>
          <w:p w14:paraId="4BD328AF" w14:textId="77777777" w:rsidR="00360A5C" w:rsidRPr="00BF5A55" w:rsidRDefault="00360A5C" w:rsidP="002D6998">
            <w:pPr>
              <w:cnfStyle w:val="100000000000" w:firstRow="1" w:lastRow="0" w:firstColumn="0" w:lastColumn="0" w:oddVBand="0" w:evenVBand="0" w:oddHBand="0" w:evenHBand="0" w:firstRowFirstColumn="0" w:firstRowLastColumn="0" w:lastRowFirstColumn="0" w:lastRowLastColumn="0"/>
              <w:rPr>
                <w:rFonts w:ascii="Kalinga" w:hAnsi="Kalinga" w:cs="Kalinga"/>
                <w:sz w:val="16"/>
                <w:szCs w:val="20"/>
                <w:lang w:val="en-US"/>
              </w:rPr>
            </w:pPr>
            <w:r w:rsidRPr="00BF5A55">
              <w:rPr>
                <w:rFonts w:ascii="Kalinga" w:hAnsi="Kalinga" w:cs="Kalinga"/>
                <w:sz w:val="16"/>
                <w:szCs w:val="20"/>
                <w:lang w:val="en-US"/>
              </w:rPr>
              <w:t>Baseline (gaps)</w:t>
            </w:r>
          </w:p>
        </w:tc>
        <w:tc>
          <w:tcPr>
            <w:tcW w:w="892" w:type="pct"/>
            <w:shd w:val="clear" w:color="auto" w:fill="ACB9CA" w:themeFill="text2" w:themeFillTint="66"/>
          </w:tcPr>
          <w:p w14:paraId="7ECC92B8" w14:textId="77777777" w:rsidR="00360A5C" w:rsidRPr="00BF5A55" w:rsidRDefault="00360A5C" w:rsidP="002D6998">
            <w:pPr>
              <w:cnfStyle w:val="100000000000" w:firstRow="1" w:lastRow="0" w:firstColumn="0" w:lastColumn="0" w:oddVBand="0" w:evenVBand="0" w:oddHBand="0" w:evenHBand="0" w:firstRowFirstColumn="0" w:firstRowLastColumn="0" w:lastRowFirstColumn="0" w:lastRowLastColumn="0"/>
              <w:rPr>
                <w:rFonts w:ascii="Kalinga" w:hAnsi="Kalinga" w:cs="Kalinga"/>
                <w:sz w:val="16"/>
                <w:szCs w:val="16"/>
                <w:lang w:val="en-US"/>
              </w:rPr>
            </w:pPr>
            <w:r w:rsidRPr="00BF5A55">
              <w:rPr>
                <w:rFonts w:ascii="Kalinga" w:hAnsi="Kalinga" w:cs="Kalinga"/>
                <w:sz w:val="16"/>
                <w:szCs w:val="16"/>
                <w:lang w:val="en-US"/>
              </w:rPr>
              <w:t>Required Performance Actions</w:t>
            </w:r>
          </w:p>
        </w:tc>
        <w:tc>
          <w:tcPr>
            <w:tcW w:w="271" w:type="pct"/>
            <w:shd w:val="clear" w:color="auto" w:fill="ACB9CA" w:themeFill="text2" w:themeFillTint="66"/>
          </w:tcPr>
          <w:p w14:paraId="0925922F" w14:textId="77777777" w:rsidR="00360A5C" w:rsidRPr="00BF5A55" w:rsidRDefault="00360A5C" w:rsidP="002D6998">
            <w:pPr>
              <w:cnfStyle w:val="100000000000" w:firstRow="1" w:lastRow="0" w:firstColumn="0" w:lastColumn="0" w:oddVBand="0" w:evenVBand="0" w:oddHBand="0" w:evenHBand="0" w:firstRowFirstColumn="0" w:firstRowLastColumn="0" w:lastRowFirstColumn="0" w:lastRowLastColumn="0"/>
              <w:rPr>
                <w:rFonts w:ascii="Kalinga" w:hAnsi="Kalinga" w:cs="Kalinga"/>
                <w:sz w:val="16"/>
                <w:szCs w:val="20"/>
                <w:lang w:val="en-US"/>
              </w:rPr>
            </w:pPr>
            <w:r w:rsidRPr="00BF5A55">
              <w:rPr>
                <w:rFonts w:ascii="Kalinga" w:hAnsi="Kalinga" w:cs="Kalinga"/>
                <w:sz w:val="16"/>
                <w:szCs w:val="16"/>
                <w:lang w:val="en-US"/>
              </w:rPr>
              <w:t>Lead Agency</w:t>
            </w:r>
          </w:p>
        </w:tc>
        <w:tc>
          <w:tcPr>
            <w:tcW w:w="252" w:type="pct"/>
            <w:shd w:val="clear" w:color="auto" w:fill="ACB9CA" w:themeFill="text2" w:themeFillTint="66"/>
          </w:tcPr>
          <w:p w14:paraId="0165D9F0" w14:textId="77777777" w:rsidR="00360A5C" w:rsidRPr="00BF5A55" w:rsidRDefault="00360A5C" w:rsidP="002D6998">
            <w:pPr>
              <w:cnfStyle w:val="100000000000" w:firstRow="1" w:lastRow="0" w:firstColumn="0" w:lastColumn="0" w:oddVBand="0" w:evenVBand="0" w:oddHBand="0" w:evenHBand="0" w:firstRowFirstColumn="0" w:firstRowLastColumn="0" w:lastRowFirstColumn="0" w:lastRowLastColumn="0"/>
              <w:rPr>
                <w:rFonts w:ascii="Kalinga" w:hAnsi="Kalinga" w:cs="Kalinga"/>
                <w:sz w:val="16"/>
                <w:szCs w:val="16"/>
                <w:lang w:val="en-US"/>
              </w:rPr>
            </w:pPr>
            <w:r w:rsidRPr="00BF5A55">
              <w:rPr>
                <w:rFonts w:ascii="Kalinga" w:hAnsi="Kalinga" w:cs="Kalinga"/>
                <w:sz w:val="16"/>
                <w:szCs w:val="16"/>
                <w:lang w:val="en-US"/>
              </w:rPr>
              <w:t>Time</w:t>
            </w:r>
            <w:r w:rsidR="000A7A49">
              <w:rPr>
                <w:rFonts w:ascii="Kalinga" w:hAnsi="Kalinga" w:cs="Kalinga"/>
                <w:sz w:val="16"/>
                <w:szCs w:val="16"/>
                <w:lang w:val="en-US"/>
              </w:rPr>
              <w:t>-</w:t>
            </w:r>
            <w:r w:rsidRPr="00BF5A55">
              <w:rPr>
                <w:rFonts w:ascii="Kalinga" w:hAnsi="Kalinga" w:cs="Kalinga"/>
                <w:sz w:val="16"/>
                <w:szCs w:val="16"/>
                <w:lang w:val="en-US"/>
              </w:rPr>
              <w:t>frame</w:t>
            </w:r>
          </w:p>
        </w:tc>
        <w:tc>
          <w:tcPr>
            <w:tcW w:w="369" w:type="pct"/>
            <w:shd w:val="clear" w:color="auto" w:fill="ACB9CA" w:themeFill="text2" w:themeFillTint="66"/>
          </w:tcPr>
          <w:p w14:paraId="3B667CE4" w14:textId="77777777" w:rsidR="00360A5C" w:rsidRPr="00BF5A55" w:rsidRDefault="00360A5C" w:rsidP="002D6998">
            <w:pPr>
              <w:cnfStyle w:val="100000000000" w:firstRow="1" w:lastRow="0" w:firstColumn="0" w:lastColumn="0" w:oddVBand="0" w:evenVBand="0" w:oddHBand="0" w:evenHBand="0" w:firstRowFirstColumn="0" w:firstRowLastColumn="0" w:lastRowFirstColumn="0" w:lastRowLastColumn="0"/>
              <w:rPr>
                <w:rFonts w:ascii="Kalinga" w:hAnsi="Kalinga" w:cs="Kalinga"/>
                <w:sz w:val="16"/>
                <w:szCs w:val="16"/>
                <w:lang w:val="en-US"/>
              </w:rPr>
            </w:pPr>
            <w:r>
              <w:rPr>
                <w:rFonts w:ascii="Kalinga" w:hAnsi="Kalinga" w:cs="Kalinga"/>
                <w:sz w:val="16"/>
                <w:szCs w:val="16"/>
                <w:lang w:val="en-US"/>
              </w:rPr>
              <w:t xml:space="preserve">Support </w:t>
            </w:r>
            <w:r w:rsidRPr="00BF5A55">
              <w:rPr>
                <w:rFonts w:ascii="Kalinga" w:hAnsi="Kalinga" w:cs="Kalinga"/>
                <w:sz w:val="16"/>
                <w:szCs w:val="16"/>
                <w:lang w:val="en-US"/>
              </w:rPr>
              <w:t>Resources</w:t>
            </w:r>
          </w:p>
        </w:tc>
        <w:tc>
          <w:tcPr>
            <w:tcW w:w="1870" w:type="pct"/>
            <w:shd w:val="clear" w:color="auto" w:fill="ACB9CA" w:themeFill="text2" w:themeFillTint="66"/>
          </w:tcPr>
          <w:p w14:paraId="65D21337" w14:textId="77777777" w:rsidR="00360A5C" w:rsidRPr="00BF5A55" w:rsidRDefault="00360A5C" w:rsidP="0014376E">
            <w:pPr>
              <w:tabs>
                <w:tab w:val="left" w:pos="643"/>
              </w:tabs>
              <w:cnfStyle w:val="100000000000" w:firstRow="1" w:lastRow="0" w:firstColumn="0" w:lastColumn="0" w:oddVBand="0" w:evenVBand="0" w:oddHBand="0" w:evenHBand="0" w:firstRowFirstColumn="0" w:firstRowLastColumn="0" w:lastRowFirstColumn="0" w:lastRowLastColumn="0"/>
              <w:rPr>
                <w:rFonts w:ascii="Kalinga" w:hAnsi="Kalinga" w:cs="Kalinga"/>
                <w:sz w:val="16"/>
                <w:szCs w:val="20"/>
                <w:lang w:val="en-US"/>
              </w:rPr>
            </w:pPr>
            <w:r w:rsidRPr="00BF5A55">
              <w:rPr>
                <w:rFonts w:ascii="Kalinga" w:hAnsi="Kalinga" w:cs="Kalinga"/>
                <w:sz w:val="16"/>
                <w:szCs w:val="20"/>
                <w:lang w:val="en-US"/>
              </w:rPr>
              <w:t>Key Performance Indicators (change required)</w:t>
            </w:r>
          </w:p>
          <w:p w14:paraId="473808DC" w14:textId="77777777" w:rsidR="00360A5C" w:rsidRPr="00BF5A55" w:rsidRDefault="00360A5C" w:rsidP="0014376E">
            <w:pPr>
              <w:tabs>
                <w:tab w:val="left" w:pos="643"/>
              </w:tabs>
              <w:cnfStyle w:val="100000000000" w:firstRow="1" w:lastRow="0" w:firstColumn="0" w:lastColumn="0" w:oddVBand="0" w:evenVBand="0" w:oddHBand="0" w:evenHBand="0" w:firstRowFirstColumn="0" w:firstRowLastColumn="0" w:lastRowFirstColumn="0" w:lastRowLastColumn="0"/>
              <w:rPr>
                <w:rFonts w:ascii="Kalinga" w:hAnsi="Kalinga" w:cs="Kalinga"/>
                <w:sz w:val="16"/>
                <w:szCs w:val="16"/>
                <w:lang w:val="en-US"/>
              </w:rPr>
            </w:pPr>
            <w:r w:rsidRPr="00BF5A55">
              <w:rPr>
                <w:rFonts w:ascii="Kalinga" w:hAnsi="Kalinga" w:cs="Kalinga"/>
                <w:color w:val="5B9BD5" w:themeColor="accent1"/>
                <w:sz w:val="10"/>
                <w:szCs w:val="20"/>
                <w:lang w:val="en-US"/>
              </w:rPr>
              <w:t>(</w:t>
            </w:r>
            <w:r>
              <w:rPr>
                <w:rFonts w:ascii="Kalinga" w:hAnsi="Kalinga" w:cs="Kalinga"/>
                <w:color w:val="5B9BD5" w:themeColor="accent1"/>
                <w:sz w:val="10"/>
                <w:szCs w:val="20"/>
                <w:lang w:val="en-US"/>
              </w:rPr>
              <w:t>KPIs MUST BE INCORPORATED IN THE</w:t>
            </w:r>
            <w:r w:rsidRPr="00BF5A55">
              <w:rPr>
                <w:rFonts w:ascii="Kalinga" w:hAnsi="Kalinga" w:cs="Kalinga"/>
                <w:color w:val="5B9BD5" w:themeColor="accent1"/>
                <w:sz w:val="10"/>
                <w:szCs w:val="20"/>
                <w:lang w:val="en-US"/>
              </w:rPr>
              <w:t xml:space="preserve"> BUSINESS PLAN)</w:t>
            </w:r>
          </w:p>
        </w:tc>
        <w:tc>
          <w:tcPr>
            <w:tcW w:w="377" w:type="pct"/>
            <w:shd w:val="clear" w:color="auto" w:fill="ACB9CA" w:themeFill="text2" w:themeFillTint="66"/>
          </w:tcPr>
          <w:p w14:paraId="4BB8BEA1" w14:textId="77777777" w:rsidR="00360A5C" w:rsidRPr="00360A5C" w:rsidRDefault="00360A5C" w:rsidP="002D6998">
            <w:pPr>
              <w:cnfStyle w:val="100000000000" w:firstRow="1" w:lastRow="0" w:firstColumn="0" w:lastColumn="0" w:oddVBand="0" w:evenVBand="0" w:oddHBand="0" w:evenHBand="0" w:firstRowFirstColumn="0" w:firstRowLastColumn="0" w:lastRowFirstColumn="0" w:lastRowLastColumn="0"/>
              <w:rPr>
                <w:rFonts w:ascii="Kalinga" w:hAnsi="Kalinga" w:cs="Kalinga"/>
                <w:sz w:val="14"/>
                <w:szCs w:val="20"/>
                <w:lang w:val="en-US"/>
              </w:rPr>
            </w:pPr>
            <w:r w:rsidRPr="00360A5C">
              <w:rPr>
                <w:rFonts w:ascii="Kalinga" w:hAnsi="Kalinga" w:cs="Kalinga"/>
                <w:sz w:val="14"/>
                <w:szCs w:val="20"/>
                <w:lang w:val="en-US"/>
              </w:rPr>
              <w:t>NSDP link</w:t>
            </w:r>
          </w:p>
        </w:tc>
      </w:tr>
      <w:tr w:rsidR="00360A5C" w:rsidRPr="00E13DC2" w14:paraId="55981AE1" w14:textId="77777777" w:rsidTr="00E27574">
        <w:trPr>
          <w:trHeight w:val="223"/>
        </w:trPr>
        <w:tc>
          <w:tcPr>
            <w:cnfStyle w:val="001000000000" w:firstRow="0" w:lastRow="0" w:firstColumn="1" w:lastColumn="0" w:oddVBand="0" w:evenVBand="0" w:oddHBand="0" w:evenHBand="0" w:firstRowFirstColumn="0" w:firstRowLastColumn="0" w:lastRowFirstColumn="0" w:lastRowLastColumn="0"/>
            <w:tcW w:w="4623" w:type="pct"/>
            <w:gridSpan w:val="7"/>
          </w:tcPr>
          <w:p w14:paraId="126140E0" w14:textId="77777777" w:rsidR="00360A5C" w:rsidRPr="00F60CBA" w:rsidRDefault="00360A5C" w:rsidP="0014376E">
            <w:pPr>
              <w:tabs>
                <w:tab w:val="left" w:pos="643"/>
              </w:tabs>
              <w:rPr>
                <w:rFonts w:ascii="Kalinga" w:hAnsi="Kalinga" w:cs="Kalinga"/>
                <w:color w:val="000000" w:themeColor="text1"/>
                <w:sz w:val="16"/>
                <w:szCs w:val="20"/>
                <w:lang w:val="en-US"/>
              </w:rPr>
            </w:pPr>
            <w:r>
              <w:rPr>
                <w:rFonts w:ascii="Kalinga" w:hAnsi="Kalinga" w:cs="Kalinga"/>
                <w:color w:val="000000" w:themeColor="text1"/>
                <w:sz w:val="16"/>
                <w:szCs w:val="16"/>
                <w:lang w:val="en-US"/>
              </w:rPr>
              <w:t>KEY RESULTS AREA:  Transport Sector Development</w:t>
            </w:r>
          </w:p>
        </w:tc>
        <w:tc>
          <w:tcPr>
            <w:tcW w:w="377" w:type="pct"/>
          </w:tcPr>
          <w:p w14:paraId="38029197" w14:textId="77777777" w:rsidR="00360A5C" w:rsidRDefault="00360A5C" w:rsidP="00F60CBA">
            <w:pPr>
              <w:cnfStyle w:val="000000000000" w:firstRow="0" w:lastRow="0" w:firstColumn="0" w:lastColumn="0" w:oddVBand="0" w:evenVBand="0" w:oddHBand="0" w:evenHBand="0" w:firstRowFirstColumn="0" w:firstRowLastColumn="0" w:lastRowFirstColumn="0" w:lastRowLastColumn="0"/>
              <w:rPr>
                <w:rFonts w:ascii="Kalinga" w:hAnsi="Kalinga" w:cs="Kalinga"/>
                <w:color w:val="000000" w:themeColor="text1"/>
                <w:sz w:val="16"/>
                <w:szCs w:val="16"/>
                <w:lang w:val="en-US"/>
              </w:rPr>
            </w:pPr>
          </w:p>
        </w:tc>
      </w:tr>
      <w:tr w:rsidR="00360A5C" w:rsidRPr="00E13DC2" w14:paraId="351DBA5A" w14:textId="77777777" w:rsidTr="006A723D">
        <w:tc>
          <w:tcPr>
            <w:cnfStyle w:val="001000000000" w:firstRow="0" w:lastRow="0" w:firstColumn="1" w:lastColumn="0" w:oddVBand="0" w:evenVBand="0" w:oddHBand="0" w:evenHBand="0" w:firstRowFirstColumn="0" w:firstRowLastColumn="0" w:lastRowFirstColumn="0" w:lastRowLastColumn="0"/>
            <w:tcW w:w="271" w:type="pct"/>
          </w:tcPr>
          <w:p w14:paraId="474C1F73" w14:textId="77777777" w:rsidR="00831F9A" w:rsidRDefault="00831F9A" w:rsidP="002D6998">
            <w:pPr>
              <w:jc w:val="both"/>
              <w:rPr>
                <w:rFonts w:ascii="Kalinga" w:hAnsi="Kalinga" w:cs="Kalinga"/>
                <w:sz w:val="18"/>
                <w:szCs w:val="16"/>
                <w:lang w:val="en-US"/>
              </w:rPr>
            </w:pPr>
            <w:r>
              <w:rPr>
                <w:rFonts w:ascii="Kalinga" w:hAnsi="Kalinga" w:cs="Kalinga"/>
                <w:sz w:val="18"/>
                <w:szCs w:val="16"/>
                <w:lang w:val="en-US"/>
              </w:rPr>
              <w:t>G1</w:t>
            </w:r>
          </w:p>
          <w:p w14:paraId="4E5F6654" w14:textId="77777777" w:rsidR="00360A5C" w:rsidRPr="007A0AA2" w:rsidRDefault="00360A5C" w:rsidP="002D6998">
            <w:pPr>
              <w:jc w:val="both"/>
              <w:rPr>
                <w:rFonts w:ascii="Kalinga" w:hAnsi="Kalinga" w:cs="Kalinga"/>
                <w:sz w:val="18"/>
                <w:szCs w:val="16"/>
                <w:lang w:val="en-US"/>
              </w:rPr>
            </w:pPr>
            <w:r w:rsidRPr="007A0AA2">
              <w:rPr>
                <w:rFonts w:ascii="Kalinga" w:hAnsi="Kalinga" w:cs="Kalinga"/>
                <w:sz w:val="18"/>
                <w:szCs w:val="16"/>
                <w:lang w:val="en-US"/>
              </w:rPr>
              <w:t>S1.1</w:t>
            </w:r>
          </w:p>
        </w:tc>
        <w:tc>
          <w:tcPr>
            <w:tcW w:w="698" w:type="pct"/>
          </w:tcPr>
          <w:p w14:paraId="3CE57F67" w14:textId="77777777" w:rsidR="00360A5C" w:rsidRPr="007A0AA2" w:rsidRDefault="00360A5C" w:rsidP="002D6998">
            <w:pPr>
              <w:pStyle w:val="ListParagraph"/>
              <w:numPr>
                <w:ilvl w:val="0"/>
                <w:numId w:val="17"/>
              </w:numPr>
              <w:ind w:left="170" w:hanging="125"/>
              <w:cnfStyle w:val="000000000000" w:firstRow="0" w:lastRow="0" w:firstColumn="0" w:lastColumn="0" w:oddVBand="0" w:evenVBand="0" w:oddHBand="0" w:evenHBand="0" w:firstRowFirstColumn="0" w:firstRowLastColumn="0" w:lastRowFirstColumn="0" w:lastRowLastColumn="0"/>
              <w:rPr>
                <w:rFonts w:ascii="Kalinga" w:hAnsi="Kalinga" w:cs="Kalinga"/>
                <w:sz w:val="16"/>
                <w:szCs w:val="16"/>
                <w:lang w:val="en-US"/>
              </w:rPr>
            </w:pPr>
            <w:r w:rsidRPr="007A0AA2">
              <w:rPr>
                <w:rFonts w:ascii="Kalinga" w:hAnsi="Kalinga" w:cs="Kalinga"/>
                <w:sz w:val="16"/>
                <w:szCs w:val="20"/>
                <w:lang w:val="en-US"/>
              </w:rPr>
              <w:t xml:space="preserve">Transport Sector Strategy not in place </w:t>
            </w:r>
          </w:p>
        </w:tc>
        <w:tc>
          <w:tcPr>
            <w:tcW w:w="892" w:type="pct"/>
          </w:tcPr>
          <w:p w14:paraId="4B5578EB" w14:textId="77777777" w:rsidR="00360A5C" w:rsidRPr="007A0AA2" w:rsidRDefault="00360A5C" w:rsidP="002D6998">
            <w:pPr>
              <w:pStyle w:val="ListParagraph"/>
              <w:numPr>
                <w:ilvl w:val="0"/>
                <w:numId w:val="17"/>
              </w:numPr>
              <w:ind w:left="170" w:hanging="125"/>
              <w:cnfStyle w:val="000000000000" w:firstRow="0" w:lastRow="0" w:firstColumn="0" w:lastColumn="0" w:oddVBand="0" w:evenVBand="0" w:oddHBand="0" w:evenHBand="0" w:firstRowFirstColumn="0" w:firstRowLastColumn="0" w:lastRowFirstColumn="0" w:lastRowLastColumn="0"/>
              <w:rPr>
                <w:rFonts w:ascii="Kalinga" w:hAnsi="Kalinga" w:cs="Kalinga"/>
                <w:sz w:val="16"/>
                <w:szCs w:val="20"/>
                <w:lang w:val="en-US"/>
              </w:rPr>
            </w:pPr>
            <w:r w:rsidRPr="007A0AA2">
              <w:rPr>
                <w:rFonts w:ascii="Kalinga" w:hAnsi="Kalinga" w:cs="Kalinga"/>
                <w:sz w:val="16"/>
                <w:szCs w:val="20"/>
                <w:lang w:val="en-US"/>
              </w:rPr>
              <w:t>Develop Transport Sector Strategy for MIPU</w:t>
            </w:r>
          </w:p>
        </w:tc>
        <w:tc>
          <w:tcPr>
            <w:tcW w:w="271" w:type="pct"/>
          </w:tcPr>
          <w:p w14:paraId="290CBBCB" w14:textId="77777777" w:rsidR="00360A5C" w:rsidRPr="007A0AA2" w:rsidRDefault="00360A5C" w:rsidP="002D6998">
            <w:pPr>
              <w:jc w:val="both"/>
              <w:cnfStyle w:val="000000000000" w:firstRow="0" w:lastRow="0" w:firstColumn="0" w:lastColumn="0" w:oddVBand="0" w:evenVBand="0" w:oddHBand="0" w:evenHBand="0" w:firstRowFirstColumn="0" w:firstRowLastColumn="0" w:lastRowFirstColumn="0" w:lastRowLastColumn="0"/>
              <w:rPr>
                <w:rFonts w:ascii="Kalinga" w:hAnsi="Kalinga" w:cs="Kalinga"/>
                <w:sz w:val="16"/>
                <w:szCs w:val="16"/>
                <w:lang w:val="en-US"/>
              </w:rPr>
            </w:pPr>
            <w:r w:rsidRPr="007A0AA2">
              <w:rPr>
                <w:rFonts w:ascii="Kalinga" w:hAnsi="Kalinga" w:cs="Kalinga"/>
                <w:sz w:val="16"/>
                <w:szCs w:val="16"/>
                <w:lang w:val="en-US"/>
              </w:rPr>
              <w:t>CSU</w:t>
            </w:r>
          </w:p>
        </w:tc>
        <w:tc>
          <w:tcPr>
            <w:tcW w:w="252" w:type="pct"/>
          </w:tcPr>
          <w:p w14:paraId="688D2E37" w14:textId="77777777" w:rsidR="00360A5C" w:rsidRPr="007A0AA2" w:rsidRDefault="00360A5C" w:rsidP="002D6998">
            <w:pPr>
              <w:jc w:val="both"/>
              <w:cnfStyle w:val="000000000000" w:firstRow="0" w:lastRow="0" w:firstColumn="0" w:lastColumn="0" w:oddVBand="0" w:evenVBand="0" w:oddHBand="0" w:evenHBand="0" w:firstRowFirstColumn="0" w:firstRowLastColumn="0" w:lastRowFirstColumn="0" w:lastRowLastColumn="0"/>
              <w:rPr>
                <w:rFonts w:ascii="Kalinga" w:hAnsi="Kalinga" w:cs="Kalinga"/>
                <w:sz w:val="16"/>
                <w:szCs w:val="16"/>
                <w:lang w:val="en-US"/>
              </w:rPr>
            </w:pPr>
            <w:r w:rsidRPr="007A0AA2">
              <w:rPr>
                <w:rFonts w:ascii="Kalinga" w:hAnsi="Kalinga" w:cs="Kalinga"/>
                <w:sz w:val="16"/>
                <w:szCs w:val="16"/>
                <w:lang w:val="en-US"/>
              </w:rPr>
              <w:t>2018</w:t>
            </w:r>
          </w:p>
        </w:tc>
        <w:tc>
          <w:tcPr>
            <w:tcW w:w="369" w:type="pct"/>
          </w:tcPr>
          <w:p w14:paraId="0B32DB29" w14:textId="77777777" w:rsidR="00360A5C" w:rsidRPr="007A0AA2" w:rsidRDefault="00360A5C" w:rsidP="00F60CBA">
            <w:pPr>
              <w:cnfStyle w:val="000000000000" w:firstRow="0" w:lastRow="0" w:firstColumn="0" w:lastColumn="0" w:oddVBand="0" w:evenVBand="0" w:oddHBand="0" w:evenHBand="0" w:firstRowFirstColumn="0" w:firstRowLastColumn="0" w:lastRowFirstColumn="0" w:lastRowLastColumn="0"/>
              <w:rPr>
                <w:rFonts w:ascii="Kalinga" w:hAnsi="Kalinga" w:cs="Kalinga"/>
                <w:sz w:val="16"/>
                <w:szCs w:val="16"/>
                <w:lang w:val="en-US"/>
              </w:rPr>
            </w:pPr>
            <w:r w:rsidRPr="007A0AA2">
              <w:rPr>
                <w:rFonts w:ascii="Kalinga" w:hAnsi="Kalinga" w:cs="Kalinga"/>
                <w:sz w:val="16"/>
                <w:szCs w:val="16"/>
                <w:lang w:val="en-US"/>
              </w:rPr>
              <w:t xml:space="preserve">TA, </w:t>
            </w:r>
            <w:r w:rsidR="007A0AA2">
              <w:rPr>
                <w:rFonts w:ascii="Kalinga" w:hAnsi="Kalinga" w:cs="Kalinga"/>
                <w:sz w:val="16"/>
                <w:szCs w:val="16"/>
                <w:lang w:val="en-US"/>
              </w:rPr>
              <w:t>Dir &amp;</w:t>
            </w:r>
            <w:r w:rsidRPr="007A0AA2">
              <w:rPr>
                <w:rFonts w:ascii="Kalinga" w:hAnsi="Kalinga" w:cs="Kalinga"/>
                <w:sz w:val="16"/>
                <w:szCs w:val="16"/>
                <w:lang w:val="en-US"/>
              </w:rPr>
              <w:t xml:space="preserve"> Heads</w:t>
            </w:r>
          </w:p>
        </w:tc>
        <w:tc>
          <w:tcPr>
            <w:tcW w:w="1870" w:type="pct"/>
          </w:tcPr>
          <w:p w14:paraId="390E6BF1" w14:textId="77777777" w:rsidR="00360A5C" w:rsidRPr="007A0AA2" w:rsidRDefault="00360A5C" w:rsidP="0014376E">
            <w:pPr>
              <w:pStyle w:val="ListParagraph"/>
              <w:numPr>
                <w:ilvl w:val="0"/>
                <w:numId w:val="17"/>
              </w:numPr>
              <w:tabs>
                <w:tab w:val="left" w:pos="643"/>
              </w:tabs>
              <w:ind w:left="170" w:hanging="125"/>
              <w:cnfStyle w:val="000000000000" w:firstRow="0" w:lastRow="0" w:firstColumn="0" w:lastColumn="0" w:oddVBand="0" w:evenVBand="0" w:oddHBand="0" w:evenHBand="0" w:firstRowFirstColumn="0" w:firstRowLastColumn="0" w:lastRowFirstColumn="0" w:lastRowLastColumn="0"/>
              <w:rPr>
                <w:rFonts w:ascii="Kalinga" w:hAnsi="Kalinga" w:cs="Kalinga"/>
                <w:sz w:val="16"/>
                <w:szCs w:val="16"/>
                <w:lang w:val="en-US"/>
              </w:rPr>
            </w:pPr>
            <w:r w:rsidRPr="007A0AA2">
              <w:rPr>
                <w:rFonts w:ascii="Kalinga" w:hAnsi="Kalinga" w:cs="Kalinga"/>
                <w:sz w:val="16"/>
                <w:szCs w:val="20"/>
                <w:lang w:val="en-US"/>
              </w:rPr>
              <w:t xml:space="preserve">Transport Sector Strategy developed </w:t>
            </w:r>
          </w:p>
        </w:tc>
        <w:tc>
          <w:tcPr>
            <w:tcW w:w="377" w:type="pct"/>
          </w:tcPr>
          <w:p w14:paraId="794FD14B" w14:textId="77777777" w:rsidR="007C751C" w:rsidRDefault="007C751C" w:rsidP="007C751C">
            <w:pPr>
              <w:pStyle w:val="ListParagraph"/>
              <w:numPr>
                <w:ilvl w:val="0"/>
                <w:numId w:val="17"/>
              </w:numPr>
              <w:ind w:left="170" w:hanging="125"/>
              <w:cnfStyle w:val="000000000000" w:firstRow="0" w:lastRow="0" w:firstColumn="0" w:lastColumn="0" w:oddVBand="0" w:evenVBand="0" w:oddHBand="0" w:evenHBand="0" w:firstRowFirstColumn="0" w:firstRowLastColumn="0" w:lastRowFirstColumn="0" w:lastRowLastColumn="0"/>
              <w:rPr>
                <w:rFonts w:ascii="Kalinga" w:hAnsi="Kalinga" w:cs="Kalinga"/>
                <w:sz w:val="16"/>
                <w:szCs w:val="20"/>
                <w:lang w:val="en-US"/>
              </w:rPr>
            </w:pPr>
            <w:proofErr w:type="spellStart"/>
            <w:r>
              <w:rPr>
                <w:rFonts w:ascii="Kalinga" w:hAnsi="Kalinga" w:cs="Kalinga"/>
                <w:sz w:val="16"/>
                <w:szCs w:val="20"/>
                <w:lang w:val="en-US"/>
              </w:rPr>
              <w:t>Soc</w:t>
            </w:r>
            <w:proofErr w:type="spellEnd"/>
            <w:r>
              <w:rPr>
                <w:rFonts w:ascii="Kalinga" w:hAnsi="Kalinga" w:cs="Kalinga"/>
                <w:sz w:val="16"/>
                <w:szCs w:val="20"/>
                <w:lang w:val="en-US"/>
              </w:rPr>
              <w:t xml:space="preserve"> 2.1</w:t>
            </w:r>
          </w:p>
          <w:p w14:paraId="061D14CC" w14:textId="77777777" w:rsidR="007C751C" w:rsidRDefault="007C751C" w:rsidP="00F60CBA">
            <w:pPr>
              <w:pStyle w:val="ListParagraph"/>
              <w:numPr>
                <w:ilvl w:val="0"/>
                <w:numId w:val="17"/>
              </w:numPr>
              <w:ind w:left="170" w:hanging="125"/>
              <w:cnfStyle w:val="000000000000" w:firstRow="0" w:lastRow="0" w:firstColumn="0" w:lastColumn="0" w:oddVBand="0" w:evenVBand="0" w:oddHBand="0" w:evenHBand="0" w:firstRowFirstColumn="0" w:firstRowLastColumn="0" w:lastRowFirstColumn="0" w:lastRowLastColumn="0"/>
              <w:rPr>
                <w:rFonts w:ascii="Kalinga" w:hAnsi="Kalinga" w:cs="Kalinga"/>
                <w:sz w:val="16"/>
                <w:szCs w:val="20"/>
                <w:lang w:val="en-US"/>
              </w:rPr>
            </w:pPr>
            <w:proofErr w:type="spellStart"/>
            <w:r>
              <w:rPr>
                <w:rFonts w:ascii="Kalinga" w:hAnsi="Kalinga" w:cs="Kalinga"/>
                <w:sz w:val="16"/>
                <w:szCs w:val="20"/>
                <w:lang w:val="en-US"/>
              </w:rPr>
              <w:t>Soc</w:t>
            </w:r>
            <w:proofErr w:type="spellEnd"/>
            <w:r>
              <w:rPr>
                <w:rFonts w:ascii="Kalinga" w:hAnsi="Kalinga" w:cs="Kalinga"/>
                <w:sz w:val="16"/>
                <w:szCs w:val="20"/>
                <w:lang w:val="en-US"/>
              </w:rPr>
              <w:t xml:space="preserve"> 3.1</w:t>
            </w:r>
          </w:p>
          <w:p w14:paraId="24B394FA" w14:textId="5851EC4E" w:rsidR="007C751C" w:rsidRDefault="00FF6AB9" w:rsidP="00F60CBA">
            <w:pPr>
              <w:pStyle w:val="ListParagraph"/>
              <w:numPr>
                <w:ilvl w:val="0"/>
                <w:numId w:val="17"/>
              </w:numPr>
              <w:ind w:left="170" w:hanging="125"/>
              <w:cnfStyle w:val="000000000000" w:firstRow="0" w:lastRow="0" w:firstColumn="0" w:lastColumn="0" w:oddVBand="0" w:evenVBand="0" w:oddHBand="0" w:evenHBand="0" w:firstRowFirstColumn="0" w:firstRowLastColumn="0" w:lastRowFirstColumn="0" w:lastRowLastColumn="0"/>
              <w:rPr>
                <w:rFonts w:ascii="Kalinga" w:hAnsi="Kalinga" w:cs="Kalinga"/>
                <w:sz w:val="16"/>
                <w:szCs w:val="20"/>
                <w:lang w:val="en-US"/>
              </w:rPr>
            </w:pPr>
            <w:r>
              <w:rPr>
                <w:rFonts w:ascii="Kalinga" w:hAnsi="Kalinga" w:cs="Kalinga"/>
                <w:sz w:val="16"/>
                <w:szCs w:val="20"/>
                <w:lang w:val="en-US"/>
              </w:rPr>
              <w:t>Env</w:t>
            </w:r>
            <w:r w:rsidR="007C751C">
              <w:rPr>
                <w:rFonts w:ascii="Kalinga" w:hAnsi="Kalinga" w:cs="Kalinga"/>
                <w:sz w:val="16"/>
                <w:szCs w:val="20"/>
                <w:lang w:val="en-US"/>
              </w:rPr>
              <w:t>1.1</w:t>
            </w:r>
          </w:p>
          <w:p w14:paraId="1866FD82" w14:textId="77777777" w:rsidR="00277283" w:rsidRDefault="00277283" w:rsidP="00277283">
            <w:pPr>
              <w:pStyle w:val="ListParagraph"/>
              <w:numPr>
                <w:ilvl w:val="0"/>
                <w:numId w:val="17"/>
              </w:numPr>
              <w:ind w:left="170" w:hanging="125"/>
              <w:cnfStyle w:val="000000000000" w:firstRow="0" w:lastRow="0" w:firstColumn="0" w:lastColumn="0" w:oddVBand="0" w:evenVBand="0" w:oddHBand="0" w:evenHBand="0" w:firstRowFirstColumn="0" w:firstRowLastColumn="0" w:lastRowFirstColumn="0" w:lastRowLastColumn="0"/>
              <w:rPr>
                <w:rFonts w:ascii="Kalinga" w:hAnsi="Kalinga" w:cs="Kalinga"/>
                <w:sz w:val="16"/>
                <w:szCs w:val="20"/>
                <w:lang w:val="en-US"/>
              </w:rPr>
            </w:pPr>
            <w:r>
              <w:rPr>
                <w:rFonts w:ascii="Kalinga" w:hAnsi="Kalinga" w:cs="Kalinga"/>
                <w:sz w:val="16"/>
                <w:szCs w:val="20"/>
                <w:lang w:val="en-US"/>
              </w:rPr>
              <w:t>Eco 1.5</w:t>
            </w:r>
          </w:p>
          <w:p w14:paraId="42183107" w14:textId="77777777" w:rsidR="00277283" w:rsidRPr="007A0AA2" w:rsidRDefault="00277283" w:rsidP="00F60CBA">
            <w:pPr>
              <w:pStyle w:val="ListParagraph"/>
              <w:numPr>
                <w:ilvl w:val="0"/>
                <w:numId w:val="17"/>
              </w:numPr>
              <w:ind w:left="170" w:hanging="125"/>
              <w:cnfStyle w:val="000000000000" w:firstRow="0" w:lastRow="0" w:firstColumn="0" w:lastColumn="0" w:oddVBand="0" w:evenVBand="0" w:oddHBand="0" w:evenHBand="0" w:firstRowFirstColumn="0" w:firstRowLastColumn="0" w:lastRowFirstColumn="0" w:lastRowLastColumn="0"/>
              <w:rPr>
                <w:rFonts w:ascii="Kalinga" w:hAnsi="Kalinga" w:cs="Kalinga"/>
                <w:sz w:val="16"/>
                <w:szCs w:val="20"/>
                <w:lang w:val="en-US"/>
              </w:rPr>
            </w:pPr>
            <w:r>
              <w:rPr>
                <w:rFonts w:ascii="Kalinga" w:hAnsi="Kalinga" w:cs="Kalinga"/>
                <w:sz w:val="16"/>
                <w:szCs w:val="20"/>
                <w:lang w:val="en-US"/>
              </w:rPr>
              <w:t>Eco 2.6</w:t>
            </w:r>
          </w:p>
        </w:tc>
      </w:tr>
      <w:tr w:rsidR="00F70355" w:rsidRPr="00E13DC2" w14:paraId="74FA734B" w14:textId="77777777" w:rsidTr="006A723D">
        <w:tc>
          <w:tcPr>
            <w:cnfStyle w:val="001000000000" w:firstRow="0" w:lastRow="0" w:firstColumn="1" w:lastColumn="0" w:oddVBand="0" w:evenVBand="0" w:oddHBand="0" w:evenHBand="0" w:firstRowFirstColumn="0" w:firstRowLastColumn="0" w:lastRowFirstColumn="0" w:lastRowLastColumn="0"/>
            <w:tcW w:w="271" w:type="pct"/>
          </w:tcPr>
          <w:p w14:paraId="5082DC3F" w14:textId="77777777" w:rsidR="00831F9A" w:rsidRDefault="00831F9A" w:rsidP="00831F9A">
            <w:pPr>
              <w:jc w:val="both"/>
              <w:rPr>
                <w:rFonts w:ascii="Kalinga" w:hAnsi="Kalinga" w:cs="Kalinga"/>
                <w:sz w:val="18"/>
                <w:szCs w:val="16"/>
                <w:lang w:val="en-US"/>
              </w:rPr>
            </w:pPr>
            <w:r>
              <w:rPr>
                <w:rFonts w:ascii="Kalinga" w:hAnsi="Kalinga" w:cs="Kalinga"/>
                <w:sz w:val="18"/>
                <w:szCs w:val="16"/>
                <w:lang w:val="en-US"/>
              </w:rPr>
              <w:t>G1</w:t>
            </w:r>
          </w:p>
          <w:p w14:paraId="474836A7" w14:textId="77777777" w:rsidR="00F70355" w:rsidRPr="007A0AA2" w:rsidRDefault="00C37B12" w:rsidP="00831F9A">
            <w:pPr>
              <w:jc w:val="both"/>
              <w:rPr>
                <w:rFonts w:ascii="Kalinga" w:hAnsi="Kalinga" w:cs="Kalinga"/>
                <w:sz w:val="18"/>
                <w:szCs w:val="16"/>
                <w:lang w:val="en-US"/>
              </w:rPr>
            </w:pPr>
            <w:r>
              <w:rPr>
                <w:rFonts w:ascii="Kalinga" w:hAnsi="Kalinga" w:cs="Kalinga"/>
                <w:sz w:val="18"/>
                <w:szCs w:val="16"/>
                <w:lang w:val="en-US"/>
              </w:rPr>
              <w:t>S1.2</w:t>
            </w:r>
          </w:p>
        </w:tc>
        <w:tc>
          <w:tcPr>
            <w:tcW w:w="698" w:type="pct"/>
          </w:tcPr>
          <w:p w14:paraId="38656F5F" w14:textId="77777777" w:rsidR="00F70355" w:rsidRPr="007A0AA2" w:rsidRDefault="00F70355" w:rsidP="00024A2B">
            <w:pPr>
              <w:pStyle w:val="ListParagraph"/>
              <w:numPr>
                <w:ilvl w:val="0"/>
                <w:numId w:val="17"/>
              </w:numPr>
              <w:ind w:left="170" w:hanging="125"/>
              <w:cnfStyle w:val="000000000000" w:firstRow="0" w:lastRow="0" w:firstColumn="0" w:lastColumn="0" w:oddVBand="0" w:evenVBand="0" w:oddHBand="0" w:evenHBand="0" w:firstRowFirstColumn="0" w:firstRowLastColumn="0" w:lastRowFirstColumn="0" w:lastRowLastColumn="0"/>
              <w:rPr>
                <w:rFonts w:ascii="Kalinga" w:hAnsi="Kalinga" w:cs="Kalinga"/>
                <w:sz w:val="16"/>
                <w:szCs w:val="20"/>
                <w:lang w:val="en-US"/>
              </w:rPr>
            </w:pPr>
            <w:r w:rsidRPr="007A0AA2">
              <w:rPr>
                <w:rFonts w:ascii="Kalinga" w:hAnsi="Kalinga" w:cs="Kalinga"/>
                <w:sz w:val="16"/>
                <w:szCs w:val="20"/>
                <w:lang w:val="en-US"/>
              </w:rPr>
              <w:t>Rural Road Access (RRA) Policy developed</w:t>
            </w:r>
          </w:p>
        </w:tc>
        <w:tc>
          <w:tcPr>
            <w:tcW w:w="892" w:type="pct"/>
          </w:tcPr>
          <w:p w14:paraId="266E6D06" w14:textId="77777777" w:rsidR="00F70355" w:rsidRPr="007A0AA2" w:rsidRDefault="00F70355" w:rsidP="00024A2B">
            <w:pPr>
              <w:pStyle w:val="ListParagraph"/>
              <w:numPr>
                <w:ilvl w:val="0"/>
                <w:numId w:val="17"/>
              </w:numPr>
              <w:ind w:left="170" w:hanging="125"/>
              <w:cnfStyle w:val="000000000000" w:firstRow="0" w:lastRow="0" w:firstColumn="0" w:lastColumn="0" w:oddVBand="0" w:evenVBand="0" w:oddHBand="0" w:evenHBand="0" w:firstRowFirstColumn="0" w:firstRowLastColumn="0" w:lastRowFirstColumn="0" w:lastRowLastColumn="0"/>
              <w:rPr>
                <w:rFonts w:ascii="Kalinga" w:hAnsi="Kalinga" w:cs="Kalinga"/>
                <w:sz w:val="16"/>
                <w:szCs w:val="16"/>
                <w:lang w:val="en-US"/>
              </w:rPr>
            </w:pPr>
            <w:r w:rsidRPr="007A0AA2">
              <w:rPr>
                <w:rFonts w:ascii="Kalinga" w:hAnsi="Kalinga" w:cs="Kalinga"/>
                <w:sz w:val="16"/>
                <w:szCs w:val="20"/>
                <w:lang w:val="en-US"/>
              </w:rPr>
              <w:t>Expand RRA to include all roads and ensure compliance with obligations under the Public Roads Act (PRA)</w:t>
            </w:r>
          </w:p>
        </w:tc>
        <w:tc>
          <w:tcPr>
            <w:tcW w:w="271" w:type="pct"/>
          </w:tcPr>
          <w:p w14:paraId="75594D07" w14:textId="77777777" w:rsidR="00F70355" w:rsidRPr="007A0AA2" w:rsidRDefault="00F70355" w:rsidP="00024A2B">
            <w:pPr>
              <w:cnfStyle w:val="000000000000" w:firstRow="0" w:lastRow="0" w:firstColumn="0" w:lastColumn="0" w:oddVBand="0" w:evenVBand="0" w:oddHBand="0" w:evenHBand="0" w:firstRowFirstColumn="0" w:firstRowLastColumn="0" w:lastRowFirstColumn="0" w:lastRowLastColumn="0"/>
              <w:rPr>
                <w:rFonts w:ascii="Kalinga" w:hAnsi="Kalinga" w:cs="Kalinga"/>
                <w:sz w:val="16"/>
                <w:szCs w:val="16"/>
                <w:lang w:val="en-US"/>
              </w:rPr>
            </w:pPr>
          </w:p>
          <w:p w14:paraId="7DECFB2D" w14:textId="77777777" w:rsidR="00F70355" w:rsidRPr="007A0AA2" w:rsidRDefault="00F70355" w:rsidP="00024A2B">
            <w:pPr>
              <w:jc w:val="both"/>
              <w:cnfStyle w:val="000000000000" w:firstRow="0" w:lastRow="0" w:firstColumn="0" w:lastColumn="0" w:oddVBand="0" w:evenVBand="0" w:oddHBand="0" w:evenHBand="0" w:firstRowFirstColumn="0" w:firstRowLastColumn="0" w:lastRowFirstColumn="0" w:lastRowLastColumn="0"/>
              <w:rPr>
                <w:rFonts w:ascii="Kalinga" w:hAnsi="Kalinga" w:cs="Kalinga"/>
                <w:sz w:val="16"/>
                <w:szCs w:val="16"/>
                <w:lang w:val="en-US"/>
              </w:rPr>
            </w:pPr>
            <w:r w:rsidRPr="007A0AA2">
              <w:rPr>
                <w:rFonts w:ascii="Kalinga" w:hAnsi="Kalinga" w:cs="Kalinga"/>
                <w:sz w:val="16"/>
                <w:szCs w:val="16"/>
                <w:lang w:val="en-US"/>
              </w:rPr>
              <w:t xml:space="preserve">PWD </w:t>
            </w:r>
          </w:p>
        </w:tc>
        <w:tc>
          <w:tcPr>
            <w:tcW w:w="252" w:type="pct"/>
          </w:tcPr>
          <w:p w14:paraId="076CF472" w14:textId="77777777" w:rsidR="00F70355" w:rsidRPr="007A0AA2" w:rsidRDefault="00F70355" w:rsidP="00024A2B">
            <w:pPr>
              <w:cnfStyle w:val="000000000000" w:firstRow="0" w:lastRow="0" w:firstColumn="0" w:lastColumn="0" w:oddVBand="0" w:evenVBand="0" w:oddHBand="0" w:evenHBand="0" w:firstRowFirstColumn="0" w:firstRowLastColumn="0" w:lastRowFirstColumn="0" w:lastRowLastColumn="0"/>
              <w:rPr>
                <w:rFonts w:ascii="Kalinga" w:hAnsi="Kalinga" w:cs="Kalinga"/>
                <w:sz w:val="16"/>
                <w:szCs w:val="20"/>
                <w:lang w:val="en-US"/>
              </w:rPr>
            </w:pPr>
          </w:p>
          <w:p w14:paraId="79EA8011" w14:textId="77777777" w:rsidR="00F70355" w:rsidRPr="007A0AA2" w:rsidRDefault="00F70355" w:rsidP="00024A2B">
            <w:pPr>
              <w:jc w:val="both"/>
              <w:cnfStyle w:val="000000000000" w:firstRow="0" w:lastRow="0" w:firstColumn="0" w:lastColumn="0" w:oddVBand="0" w:evenVBand="0" w:oddHBand="0" w:evenHBand="0" w:firstRowFirstColumn="0" w:firstRowLastColumn="0" w:lastRowFirstColumn="0" w:lastRowLastColumn="0"/>
              <w:rPr>
                <w:rFonts w:ascii="Kalinga" w:hAnsi="Kalinga" w:cs="Kalinga"/>
                <w:sz w:val="16"/>
                <w:szCs w:val="20"/>
                <w:lang w:val="en-US"/>
              </w:rPr>
            </w:pPr>
            <w:r w:rsidRPr="007A0AA2">
              <w:rPr>
                <w:rFonts w:ascii="Kalinga" w:hAnsi="Kalinga" w:cs="Kalinga"/>
                <w:sz w:val="16"/>
                <w:szCs w:val="20"/>
                <w:lang w:val="en-US"/>
              </w:rPr>
              <w:t>2018 -2020</w:t>
            </w:r>
          </w:p>
        </w:tc>
        <w:tc>
          <w:tcPr>
            <w:tcW w:w="369" w:type="pct"/>
          </w:tcPr>
          <w:p w14:paraId="34401765" w14:textId="77777777" w:rsidR="00F70355" w:rsidRPr="007A0AA2" w:rsidRDefault="00F70355" w:rsidP="00024A2B">
            <w:pPr>
              <w:cnfStyle w:val="000000000000" w:firstRow="0" w:lastRow="0" w:firstColumn="0" w:lastColumn="0" w:oddVBand="0" w:evenVBand="0" w:oddHBand="0" w:evenHBand="0" w:firstRowFirstColumn="0" w:firstRowLastColumn="0" w:lastRowFirstColumn="0" w:lastRowLastColumn="0"/>
              <w:rPr>
                <w:rFonts w:ascii="Kalinga" w:hAnsi="Kalinga" w:cs="Kalinga"/>
                <w:sz w:val="16"/>
                <w:szCs w:val="20"/>
                <w:lang w:val="en-US"/>
              </w:rPr>
            </w:pPr>
          </w:p>
          <w:p w14:paraId="19CE440D" w14:textId="77777777" w:rsidR="00F70355" w:rsidRPr="007A0AA2" w:rsidRDefault="00F70355" w:rsidP="00024A2B">
            <w:pPr>
              <w:cnfStyle w:val="000000000000" w:firstRow="0" w:lastRow="0" w:firstColumn="0" w:lastColumn="0" w:oddVBand="0" w:evenVBand="0" w:oddHBand="0" w:evenHBand="0" w:firstRowFirstColumn="0" w:firstRowLastColumn="0" w:lastRowFirstColumn="0" w:lastRowLastColumn="0"/>
              <w:rPr>
                <w:rFonts w:ascii="Kalinga" w:hAnsi="Kalinga" w:cs="Kalinga"/>
                <w:sz w:val="16"/>
                <w:szCs w:val="20"/>
                <w:lang w:val="en-US"/>
              </w:rPr>
            </w:pPr>
            <w:r w:rsidRPr="007A0AA2">
              <w:rPr>
                <w:rFonts w:ascii="Kalinga" w:hAnsi="Kalinga" w:cs="Kalinga"/>
                <w:sz w:val="16"/>
                <w:szCs w:val="20"/>
                <w:lang w:val="en-US"/>
              </w:rPr>
              <w:t>TA, SLO</w:t>
            </w:r>
          </w:p>
        </w:tc>
        <w:tc>
          <w:tcPr>
            <w:tcW w:w="1870" w:type="pct"/>
          </w:tcPr>
          <w:p w14:paraId="19156FB5" w14:textId="3EBB422D" w:rsidR="00F70355" w:rsidRPr="007A0AA2" w:rsidRDefault="00F70355" w:rsidP="0014376E">
            <w:pPr>
              <w:pStyle w:val="ListParagraph"/>
              <w:numPr>
                <w:ilvl w:val="0"/>
                <w:numId w:val="17"/>
              </w:numPr>
              <w:tabs>
                <w:tab w:val="left" w:pos="643"/>
              </w:tabs>
              <w:ind w:left="170" w:hanging="125"/>
              <w:cnfStyle w:val="000000000000" w:firstRow="0" w:lastRow="0" w:firstColumn="0" w:lastColumn="0" w:oddVBand="0" w:evenVBand="0" w:oddHBand="0" w:evenHBand="0" w:firstRowFirstColumn="0" w:firstRowLastColumn="0" w:lastRowFirstColumn="0" w:lastRowLastColumn="0"/>
              <w:rPr>
                <w:rFonts w:ascii="Kalinga" w:hAnsi="Kalinga" w:cs="Kalinga"/>
                <w:sz w:val="16"/>
                <w:szCs w:val="20"/>
                <w:lang w:val="en-US"/>
              </w:rPr>
            </w:pPr>
            <w:r w:rsidRPr="007A0AA2">
              <w:rPr>
                <w:rFonts w:ascii="Kalinga" w:hAnsi="Kalinga" w:cs="Kalinga"/>
                <w:sz w:val="16"/>
                <w:szCs w:val="20"/>
                <w:lang w:val="en-US"/>
              </w:rPr>
              <w:t>Annual work</w:t>
            </w:r>
            <w:r w:rsidR="00742C06">
              <w:rPr>
                <w:rFonts w:ascii="Kalinga" w:hAnsi="Kalinga" w:cs="Kalinga"/>
                <w:sz w:val="16"/>
                <w:szCs w:val="20"/>
                <w:lang w:val="en-US"/>
              </w:rPr>
              <w:t xml:space="preserve"> </w:t>
            </w:r>
            <w:r w:rsidRPr="007A0AA2">
              <w:rPr>
                <w:rFonts w:ascii="Kalinga" w:hAnsi="Kalinga" w:cs="Kalinga"/>
                <w:sz w:val="16"/>
                <w:szCs w:val="20"/>
                <w:lang w:val="en-US"/>
              </w:rPr>
              <w:t xml:space="preserve">plan developed </w:t>
            </w:r>
          </w:p>
          <w:p w14:paraId="666B2315" w14:textId="75E0737C" w:rsidR="00F70355" w:rsidRPr="007A0AA2" w:rsidRDefault="00F70355" w:rsidP="0014376E">
            <w:pPr>
              <w:pStyle w:val="ListParagraph"/>
              <w:numPr>
                <w:ilvl w:val="0"/>
                <w:numId w:val="17"/>
              </w:numPr>
              <w:tabs>
                <w:tab w:val="left" w:pos="643"/>
              </w:tabs>
              <w:ind w:left="170" w:hanging="125"/>
              <w:cnfStyle w:val="000000000000" w:firstRow="0" w:lastRow="0" w:firstColumn="0" w:lastColumn="0" w:oddVBand="0" w:evenVBand="0" w:oddHBand="0" w:evenHBand="0" w:firstRowFirstColumn="0" w:firstRowLastColumn="0" w:lastRowFirstColumn="0" w:lastRowLastColumn="0"/>
              <w:rPr>
                <w:rFonts w:ascii="Kalinga" w:hAnsi="Kalinga" w:cs="Kalinga"/>
                <w:sz w:val="16"/>
                <w:szCs w:val="20"/>
                <w:lang w:val="en-US"/>
              </w:rPr>
            </w:pPr>
            <w:r w:rsidRPr="007A0AA2">
              <w:rPr>
                <w:rFonts w:ascii="Kalinga" w:hAnsi="Kalinga" w:cs="Kalinga"/>
                <w:sz w:val="16"/>
                <w:szCs w:val="20"/>
                <w:lang w:val="en-US"/>
              </w:rPr>
              <w:t>Annual Work</w:t>
            </w:r>
            <w:r w:rsidR="00742C06">
              <w:rPr>
                <w:rFonts w:ascii="Kalinga" w:hAnsi="Kalinga" w:cs="Kalinga"/>
                <w:sz w:val="16"/>
                <w:szCs w:val="20"/>
                <w:lang w:val="en-US"/>
              </w:rPr>
              <w:t xml:space="preserve"> </w:t>
            </w:r>
            <w:r w:rsidRPr="007A0AA2">
              <w:rPr>
                <w:rFonts w:ascii="Kalinga" w:hAnsi="Kalinga" w:cs="Kalinga"/>
                <w:sz w:val="16"/>
                <w:szCs w:val="20"/>
                <w:lang w:val="en-US"/>
              </w:rPr>
              <w:t>plan implemented</w:t>
            </w:r>
          </w:p>
          <w:p w14:paraId="372DBC8A" w14:textId="77777777" w:rsidR="00F70355" w:rsidRPr="007A0AA2" w:rsidRDefault="00F70355" w:rsidP="0014376E">
            <w:pPr>
              <w:pStyle w:val="ListParagraph"/>
              <w:numPr>
                <w:ilvl w:val="0"/>
                <w:numId w:val="17"/>
              </w:numPr>
              <w:tabs>
                <w:tab w:val="left" w:pos="643"/>
              </w:tabs>
              <w:ind w:left="170" w:hanging="125"/>
              <w:cnfStyle w:val="000000000000" w:firstRow="0" w:lastRow="0" w:firstColumn="0" w:lastColumn="0" w:oddVBand="0" w:evenVBand="0" w:oddHBand="0" w:evenHBand="0" w:firstRowFirstColumn="0" w:firstRowLastColumn="0" w:lastRowFirstColumn="0" w:lastRowLastColumn="0"/>
              <w:rPr>
                <w:rFonts w:ascii="Kalinga" w:hAnsi="Kalinga" w:cs="Kalinga"/>
                <w:sz w:val="16"/>
                <w:szCs w:val="20"/>
                <w:lang w:val="en-US"/>
              </w:rPr>
            </w:pPr>
            <w:r w:rsidRPr="007A0AA2">
              <w:rPr>
                <w:rFonts w:ascii="Kalinga" w:hAnsi="Kalinga" w:cs="Kalinga"/>
                <w:sz w:val="16"/>
                <w:szCs w:val="20"/>
                <w:lang w:val="en-US"/>
              </w:rPr>
              <w:t>New road policy and strategy established (2018)</w:t>
            </w:r>
          </w:p>
          <w:p w14:paraId="70A6C0CA" w14:textId="77777777" w:rsidR="00F70355" w:rsidRPr="007A0AA2" w:rsidRDefault="00F70355" w:rsidP="0014376E">
            <w:pPr>
              <w:pStyle w:val="ListParagraph"/>
              <w:numPr>
                <w:ilvl w:val="0"/>
                <w:numId w:val="17"/>
              </w:numPr>
              <w:tabs>
                <w:tab w:val="left" w:pos="643"/>
              </w:tabs>
              <w:ind w:left="170" w:hanging="125"/>
              <w:cnfStyle w:val="000000000000" w:firstRow="0" w:lastRow="0" w:firstColumn="0" w:lastColumn="0" w:oddVBand="0" w:evenVBand="0" w:oddHBand="0" w:evenHBand="0" w:firstRowFirstColumn="0" w:firstRowLastColumn="0" w:lastRowFirstColumn="0" w:lastRowLastColumn="0"/>
              <w:rPr>
                <w:rFonts w:ascii="Kalinga" w:hAnsi="Kalinga" w:cs="Kalinga"/>
                <w:sz w:val="16"/>
                <w:szCs w:val="20"/>
                <w:lang w:val="en-US"/>
              </w:rPr>
            </w:pPr>
            <w:r w:rsidRPr="007A0AA2">
              <w:rPr>
                <w:rFonts w:ascii="Kalinga" w:hAnsi="Kalinga" w:cs="Kalinga"/>
                <w:sz w:val="16"/>
                <w:szCs w:val="20"/>
                <w:lang w:val="en-US"/>
              </w:rPr>
              <w:t>Implemented (2020)</w:t>
            </w:r>
          </w:p>
        </w:tc>
        <w:tc>
          <w:tcPr>
            <w:tcW w:w="377" w:type="pct"/>
          </w:tcPr>
          <w:p w14:paraId="483EEA3C" w14:textId="77777777" w:rsidR="00F70355" w:rsidRDefault="00277283" w:rsidP="00024A2B">
            <w:pPr>
              <w:pStyle w:val="ListParagraph"/>
              <w:numPr>
                <w:ilvl w:val="0"/>
                <w:numId w:val="17"/>
              </w:numPr>
              <w:ind w:left="170" w:hanging="125"/>
              <w:cnfStyle w:val="000000000000" w:firstRow="0" w:lastRow="0" w:firstColumn="0" w:lastColumn="0" w:oddVBand="0" w:evenVBand="0" w:oddHBand="0" w:evenHBand="0" w:firstRowFirstColumn="0" w:firstRowLastColumn="0" w:lastRowFirstColumn="0" w:lastRowLastColumn="0"/>
              <w:rPr>
                <w:rFonts w:ascii="Kalinga" w:hAnsi="Kalinga" w:cs="Kalinga"/>
                <w:sz w:val="16"/>
                <w:szCs w:val="20"/>
                <w:lang w:val="en-US"/>
              </w:rPr>
            </w:pPr>
            <w:proofErr w:type="spellStart"/>
            <w:r>
              <w:rPr>
                <w:rFonts w:ascii="Kalinga" w:hAnsi="Kalinga" w:cs="Kalinga"/>
                <w:sz w:val="16"/>
                <w:szCs w:val="20"/>
                <w:lang w:val="en-US"/>
              </w:rPr>
              <w:t>Soc</w:t>
            </w:r>
            <w:proofErr w:type="spellEnd"/>
            <w:r>
              <w:rPr>
                <w:rFonts w:ascii="Kalinga" w:hAnsi="Kalinga" w:cs="Kalinga"/>
                <w:sz w:val="16"/>
                <w:szCs w:val="20"/>
                <w:lang w:val="en-US"/>
              </w:rPr>
              <w:t xml:space="preserve"> 6.</w:t>
            </w:r>
            <w:r w:rsidR="00A00D67">
              <w:rPr>
                <w:rFonts w:ascii="Kalinga" w:hAnsi="Kalinga" w:cs="Kalinga"/>
                <w:sz w:val="16"/>
                <w:szCs w:val="20"/>
                <w:lang w:val="en-US"/>
              </w:rPr>
              <w:t>1 &amp;6.6</w:t>
            </w:r>
          </w:p>
          <w:p w14:paraId="30ACEC85" w14:textId="77777777" w:rsidR="009B55E4" w:rsidRPr="007A0AA2" w:rsidRDefault="009B55E4" w:rsidP="00024A2B">
            <w:pPr>
              <w:pStyle w:val="ListParagraph"/>
              <w:numPr>
                <w:ilvl w:val="0"/>
                <w:numId w:val="17"/>
              </w:numPr>
              <w:ind w:left="170" w:hanging="125"/>
              <w:cnfStyle w:val="000000000000" w:firstRow="0" w:lastRow="0" w:firstColumn="0" w:lastColumn="0" w:oddVBand="0" w:evenVBand="0" w:oddHBand="0" w:evenHBand="0" w:firstRowFirstColumn="0" w:firstRowLastColumn="0" w:lastRowFirstColumn="0" w:lastRowLastColumn="0"/>
              <w:rPr>
                <w:rFonts w:ascii="Kalinga" w:hAnsi="Kalinga" w:cs="Kalinga"/>
                <w:sz w:val="16"/>
                <w:szCs w:val="20"/>
                <w:lang w:val="en-US"/>
              </w:rPr>
            </w:pPr>
            <w:r>
              <w:rPr>
                <w:rFonts w:ascii="Kalinga" w:hAnsi="Kalinga" w:cs="Kalinga"/>
                <w:sz w:val="16"/>
                <w:szCs w:val="20"/>
                <w:lang w:val="en-US"/>
              </w:rPr>
              <w:t xml:space="preserve">Eco </w:t>
            </w:r>
            <w:r w:rsidR="00BD1F59">
              <w:rPr>
                <w:rFonts w:ascii="Kalinga" w:hAnsi="Kalinga" w:cs="Kalinga"/>
                <w:sz w:val="16"/>
                <w:szCs w:val="20"/>
                <w:lang w:val="en-US"/>
              </w:rPr>
              <w:t>2.4</w:t>
            </w:r>
            <w:r w:rsidR="004E543B">
              <w:rPr>
                <w:rFonts w:ascii="Kalinga" w:hAnsi="Kalinga" w:cs="Kalinga"/>
                <w:sz w:val="16"/>
                <w:szCs w:val="20"/>
                <w:lang w:val="en-US"/>
              </w:rPr>
              <w:t xml:space="preserve">, </w:t>
            </w:r>
            <w:r>
              <w:rPr>
                <w:rFonts w:ascii="Kalinga" w:hAnsi="Kalinga" w:cs="Kalinga"/>
                <w:sz w:val="16"/>
                <w:szCs w:val="20"/>
                <w:lang w:val="en-US"/>
              </w:rPr>
              <w:t>2.6</w:t>
            </w:r>
            <w:r w:rsidR="004E543B">
              <w:rPr>
                <w:rFonts w:ascii="Kalinga" w:hAnsi="Kalinga" w:cs="Kalinga"/>
                <w:sz w:val="16"/>
                <w:szCs w:val="20"/>
                <w:lang w:val="en-US"/>
              </w:rPr>
              <w:t>; 3.1 &amp; 3.3</w:t>
            </w:r>
          </w:p>
        </w:tc>
      </w:tr>
      <w:tr w:rsidR="00360A5C" w:rsidRPr="00E13DC2" w14:paraId="36CC50BE" w14:textId="77777777" w:rsidTr="006A723D">
        <w:tc>
          <w:tcPr>
            <w:cnfStyle w:val="001000000000" w:firstRow="0" w:lastRow="0" w:firstColumn="1" w:lastColumn="0" w:oddVBand="0" w:evenVBand="0" w:oddHBand="0" w:evenHBand="0" w:firstRowFirstColumn="0" w:firstRowLastColumn="0" w:lastRowFirstColumn="0" w:lastRowLastColumn="0"/>
            <w:tcW w:w="271" w:type="pct"/>
          </w:tcPr>
          <w:p w14:paraId="4726014D" w14:textId="77777777" w:rsidR="00831F9A" w:rsidRDefault="00831F9A" w:rsidP="00831F9A">
            <w:pPr>
              <w:jc w:val="both"/>
              <w:rPr>
                <w:rFonts w:ascii="Kalinga" w:hAnsi="Kalinga" w:cs="Kalinga"/>
                <w:sz w:val="18"/>
                <w:szCs w:val="16"/>
                <w:lang w:val="en-US"/>
              </w:rPr>
            </w:pPr>
            <w:r>
              <w:rPr>
                <w:rFonts w:ascii="Kalinga" w:hAnsi="Kalinga" w:cs="Kalinga"/>
                <w:sz w:val="18"/>
                <w:szCs w:val="16"/>
                <w:lang w:val="en-US"/>
              </w:rPr>
              <w:t>G1</w:t>
            </w:r>
          </w:p>
          <w:p w14:paraId="180CC6F5" w14:textId="77777777" w:rsidR="00360A5C" w:rsidRPr="007A0AA2" w:rsidRDefault="00C37B12" w:rsidP="00831F9A">
            <w:pPr>
              <w:jc w:val="both"/>
              <w:rPr>
                <w:rFonts w:ascii="Kalinga" w:hAnsi="Kalinga" w:cs="Kalinga"/>
                <w:sz w:val="18"/>
                <w:szCs w:val="16"/>
                <w:lang w:val="en-US"/>
              </w:rPr>
            </w:pPr>
            <w:r>
              <w:rPr>
                <w:rFonts w:ascii="Kalinga" w:hAnsi="Kalinga" w:cs="Kalinga"/>
                <w:sz w:val="18"/>
                <w:szCs w:val="16"/>
                <w:lang w:val="en-US"/>
              </w:rPr>
              <w:t>S1.3</w:t>
            </w:r>
          </w:p>
        </w:tc>
        <w:tc>
          <w:tcPr>
            <w:tcW w:w="698" w:type="pct"/>
          </w:tcPr>
          <w:p w14:paraId="3D3972A1" w14:textId="77777777" w:rsidR="00360A5C" w:rsidRPr="007A0AA2" w:rsidRDefault="00360A5C" w:rsidP="0047407A">
            <w:pPr>
              <w:pStyle w:val="ListParagraph"/>
              <w:numPr>
                <w:ilvl w:val="0"/>
                <w:numId w:val="17"/>
              </w:numPr>
              <w:ind w:left="170" w:hanging="125"/>
              <w:cnfStyle w:val="000000000000" w:firstRow="0" w:lastRow="0" w:firstColumn="0" w:lastColumn="0" w:oddVBand="0" w:evenVBand="0" w:oddHBand="0" w:evenHBand="0" w:firstRowFirstColumn="0" w:firstRowLastColumn="0" w:lastRowFirstColumn="0" w:lastRowLastColumn="0"/>
              <w:rPr>
                <w:rFonts w:ascii="Kalinga" w:hAnsi="Kalinga" w:cs="Kalinga"/>
                <w:sz w:val="16"/>
                <w:szCs w:val="20"/>
                <w:lang w:val="en-US"/>
              </w:rPr>
            </w:pPr>
            <w:r w:rsidRPr="007A0AA2">
              <w:rPr>
                <w:rFonts w:ascii="Kalinga" w:hAnsi="Kalinga" w:cs="Kalinga"/>
                <w:sz w:val="16"/>
                <w:szCs w:val="20"/>
                <w:lang w:val="en-US"/>
              </w:rPr>
              <w:t>Ocean Policy recently developed</w:t>
            </w:r>
          </w:p>
        </w:tc>
        <w:tc>
          <w:tcPr>
            <w:tcW w:w="892" w:type="pct"/>
          </w:tcPr>
          <w:p w14:paraId="5FEF6B38" w14:textId="77777777" w:rsidR="00360A5C" w:rsidRPr="007A0AA2" w:rsidRDefault="00360A5C" w:rsidP="0047407A">
            <w:pPr>
              <w:pStyle w:val="ListParagraph"/>
              <w:numPr>
                <w:ilvl w:val="0"/>
                <w:numId w:val="17"/>
              </w:numPr>
              <w:ind w:left="170" w:hanging="125"/>
              <w:cnfStyle w:val="000000000000" w:firstRow="0" w:lastRow="0" w:firstColumn="0" w:lastColumn="0" w:oddVBand="0" w:evenVBand="0" w:oddHBand="0" w:evenHBand="0" w:firstRowFirstColumn="0" w:firstRowLastColumn="0" w:lastRowFirstColumn="0" w:lastRowLastColumn="0"/>
              <w:rPr>
                <w:rFonts w:ascii="Kalinga" w:hAnsi="Kalinga" w:cs="Kalinga"/>
                <w:sz w:val="16"/>
                <w:szCs w:val="20"/>
                <w:lang w:val="en-US"/>
              </w:rPr>
            </w:pPr>
            <w:r w:rsidRPr="007A0AA2">
              <w:rPr>
                <w:rFonts w:ascii="Kalinga" w:hAnsi="Kalinga" w:cs="Kalinga"/>
                <w:sz w:val="16"/>
                <w:szCs w:val="16"/>
                <w:lang w:val="en-US"/>
              </w:rPr>
              <w:t>Prepare strategy and plans for implementation</w:t>
            </w:r>
          </w:p>
        </w:tc>
        <w:tc>
          <w:tcPr>
            <w:tcW w:w="271" w:type="pct"/>
          </w:tcPr>
          <w:p w14:paraId="7EF13049" w14:textId="77777777" w:rsidR="00360A5C" w:rsidRPr="007A0AA2" w:rsidRDefault="00360A5C" w:rsidP="0047407A">
            <w:pPr>
              <w:jc w:val="both"/>
              <w:cnfStyle w:val="000000000000" w:firstRow="0" w:lastRow="0" w:firstColumn="0" w:lastColumn="0" w:oddVBand="0" w:evenVBand="0" w:oddHBand="0" w:evenHBand="0" w:firstRowFirstColumn="0" w:firstRowLastColumn="0" w:lastRowFirstColumn="0" w:lastRowLastColumn="0"/>
              <w:rPr>
                <w:rFonts w:ascii="Kalinga" w:hAnsi="Kalinga" w:cs="Kalinga"/>
                <w:sz w:val="16"/>
                <w:szCs w:val="16"/>
                <w:lang w:val="en-US"/>
              </w:rPr>
            </w:pPr>
            <w:r w:rsidRPr="007A0AA2">
              <w:rPr>
                <w:rFonts w:ascii="Kalinga" w:hAnsi="Kalinga" w:cs="Kalinga"/>
                <w:sz w:val="16"/>
                <w:szCs w:val="16"/>
                <w:lang w:val="en-US"/>
              </w:rPr>
              <w:t>PMD</w:t>
            </w:r>
          </w:p>
        </w:tc>
        <w:tc>
          <w:tcPr>
            <w:tcW w:w="252" w:type="pct"/>
          </w:tcPr>
          <w:p w14:paraId="05D664C6" w14:textId="77777777" w:rsidR="00360A5C" w:rsidRPr="007A0AA2" w:rsidRDefault="00360A5C" w:rsidP="0047407A">
            <w:pPr>
              <w:jc w:val="both"/>
              <w:cnfStyle w:val="000000000000" w:firstRow="0" w:lastRow="0" w:firstColumn="0" w:lastColumn="0" w:oddVBand="0" w:evenVBand="0" w:oddHBand="0" w:evenHBand="0" w:firstRowFirstColumn="0" w:firstRowLastColumn="0" w:lastRowFirstColumn="0" w:lastRowLastColumn="0"/>
              <w:rPr>
                <w:rFonts w:ascii="Kalinga" w:hAnsi="Kalinga" w:cs="Kalinga"/>
                <w:sz w:val="16"/>
                <w:szCs w:val="16"/>
                <w:lang w:val="en-US"/>
              </w:rPr>
            </w:pPr>
            <w:r w:rsidRPr="007A0AA2">
              <w:rPr>
                <w:rFonts w:ascii="Kalinga" w:hAnsi="Kalinga" w:cs="Kalinga"/>
                <w:sz w:val="16"/>
                <w:szCs w:val="20"/>
                <w:lang w:val="en-US"/>
              </w:rPr>
              <w:t>2018-2019</w:t>
            </w:r>
          </w:p>
        </w:tc>
        <w:tc>
          <w:tcPr>
            <w:tcW w:w="369" w:type="pct"/>
          </w:tcPr>
          <w:p w14:paraId="0CE4A3F9" w14:textId="77777777" w:rsidR="00360A5C" w:rsidRPr="007A0AA2" w:rsidRDefault="00360A5C" w:rsidP="0047407A">
            <w:pPr>
              <w:cnfStyle w:val="000000000000" w:firstRow="0" w:lastRow="0" w:firstColumn="0" w:lastColumn="0" w:oddVBand="0" w:evenVBand="0" w:oddHBand="0" w:evenHBand="0" w:firstRowFirstColumn="0" w:firstRowLastColumn="0" w:lastRowFirstColumn="0" w:lastRowLastColumn="0"/>
              <w:rPr>
                <w:rFonts w:ascii="Kalinga" w:hAnsi="Kalinga" w:cs="Kalinga"/>
                <w:sz w:val="16"/>
                <w:szCs w:val="16"/>
                <w:lang w:val="en-US"/>
              </w:rPr>
            </w:pPr>
            <w:r w:rsidRPr="007A0AA2">
              <w:rPr>
                <w:rFonts w:ascii="Kalinga" w:hAnsi="Kalinga" w:cs="Kalinga"/>
                <w:sz w:val="16"/>
                <w:szCs w:val="20"/>
                <w:lang w:val="en-US"/>
              </w:rPr>
              <w:t>TA</w:t>
            </w:r>
          </w:p>
        </w:tc>
        <w:tc>
          <w:tcPr>
            <w:tcW w:w="1870" w:type="pct"/>
          </w:tcPr>
          <w:p w14:paraId="3A734918" w14:textId="77777777" w:rsidR="00360A5C" w:rsidRPr="007A0AA2" w:rsidRDefault="00360A5C" w:rsidP="0014376E">
            <w:pPr>
              <w:pStyle w:val="ListParagraph"/>
              <w:numPr>
                <w:ilvl w:val="0"/>
                <w:numId w:val="17"/>
              </w:numPr>
              <w:tabs>
                <w:tab w:val="left" w:pos="643"/>
              </w:tabs>
              <w:ind w:left="170" w:hanging="125"/>
              <w:cnfStyle w:val="000000000000" w:firstRow="0" w:lastRow="0" w:firstColumn="0" w:lastColumn="0" w:oddVBand="0" w:evenVBand="0" w:oddHBand="0" w:evenHBand="0" w:firstRowFirstColumn="0" w:firstRowLastColumn="0" w:lastRowFirstColumn="0" w:lastRowLastColumn="0"/>
              <w:rPr>
                <w:rFonts w:ascii="Kalinga" w:hAnsi="Kalinga" w:cs="Kalinga"/>
                <w:sz w:val="16"/>
                <w:szCs w:val="20"/>
                <w:lang w:val="en-US"/>
              </w:rPr>
            </w:pPr>
            <w:r w:rsidRPr="007A0AA2">
              <w:rPr>
                <w:rFonts w:ascii="Kalinga" w:hAnsi="Kalinga" w:cs="Kalinga"/>
                <w:sz w:val="16"/>
                <w:szCs w:val="20"/>
                <w:lang w:val="en-US"/>
              </w:rPr>
              <w:t>Ocean policy</w:t>
            </w:r>
            <w:r w:rsidR="00C37B12">
              <w:rPr>
                <w:rFonts w:ascii="Kalinga" w:hAnsi="Kalinga" w:cs="Kalinga"/>
                <w:sz w:val="16"/>
                <w:szCs w:val="20"/>
                <w:lang w:val="en-US"/>
              </w:rPr>
              <w:t xml:space="preserve"> implemented </w:t>
            </w:r>
          </w:p>
        </w:tc>
        <w:tc>
          <w:tcPr>
            <w:tcW w:w="377" w:type="pct"/>
          </w:tcPr>
          <w:p w14:paraId="73C7FC0D" w14:textId="77777777" w:rsidR="00277283" w:rsidRDefault="00277283" w:rsidP="0047407A">
            <w:pPr>
              <w:pStyle w:val="ListParagraph"/>
              <w:numPr>
                <w:ilvl w:val="0"/>
                <w:numId w:val="17"/>
              </w:numPr>
              <w:ind w:left="170" w:hanging="125"/>
              <w:cnfStyle w:val="000000000000" w:firstRow="0" w:lastRow="0" w:firstColumn="0" w:lastColumn="0" w:oddVBand="0" w:evenVBand="0" w:oddHBand="0" w:evenHBand="0" w:firstRowFirstColumn="0" w:firstRowLastColumn="0" w:lastRowFirstColumn="0" w:lastRowLastColumn="0"/>
              <w:rPr>
                <w:rFonts w:ascii="Kalinga" w:hAnsi="Kalinga" w:cs="Kalinga"/>
                <w:sz w:val="16"/>
                <w:szCs w:val="20"/>
                <w:lang w:val="en-US"/>
              </w:rPr>
            </w:pPr>
            <w:proofErr w:type="spellStart"/>
            <w:r>
              <w:rPr>
                <w:rFonts w:ascii="Kalinga" w:hAnsi="Kalinga" w:cs="Kalinga"/>
                <w:sz w:val="16"/>
                <w:szCs w:val="20"/>
                <w:lang w:val="en-US"/>
              </w:rPr>
              <w:t>Soc</w:t>
            </w:r>
            <w:proofErr w:type="spellEnd"/>
            <w:r>
              <w:rPr>
                <w:rFonts w:ascii="Kalinga" w:hAnsi="Kalinga" w:cs="Kalinga"/>
                <w:sz w:val="16"/>
                <w:szCs w:val="20"/>
                <w:lang w:val="en-US"/>
              </w:rPr>
              <w:t xml:space="preserve"> 6.4</w:t>
            </w:r>
          </w:p>
          <w:p w14:paraId="5A1D72DC" w14:textId="77777777" w:rsidR="00360A5C" w:rsidRPr="007A0AA2" w:rsidRDefault="00277283" w:rsidP="0047407A">
            <w:pPr>
              <w:pStyle w:val="ListParagraph"/>
              <w:numPr>
                <w:ilvl w:val="0"/>
                <w:numId w:val="17"/>
              </w:numPr>
              <w:ind w:left="170" w:hanging="125"/>
              <w:cnfStyle w:val="000000000000" w:firstRow="0" w:lastRow="0" w:firstColumn="0" w:lastColumn="0" w:oddVBand="0" w:evenVBand="0" w:oddHBand="0" w:evenHBand="0" w:firstRowFirstColumn="0" w:firstRowLastColumn="0" w:lastRowFirstColumn="0" w:lastRowLastColumn="0"/>
              <w:rPr>
                <w:rFonts w:ascii="Kalinga" w:hAnsi="Kalinga" w:cs="Kalinga"/>
                <w:sz w:val="16"/>
                <w:szCs w:val="20"/>
                <w:lang w:val="en-US"/>
              </w:rPr>
            </w:pPr>
            <w:proofErr w:type="spellStart"/>
            <w:r>
              <w:rPr>
                <w:rFonts w:ascii="Kalinga" w:hAnsi="Kalinga" w:cs="Kalinga"/>
                <w:sz w:val="16"/>
                <w:szCs w:val="20"/>
                <w:lang w:val="en-US"/>
              </w:rPr>
              <w:t>Env</w:t>
            </w:r>
            <w:proofErr w:type="spellEnd"/>
            <w:r>
              <w:rPr>
                <w:rFonts w:ascii="Kalinga" w:hAnsi="Kalinga" w:cs="Kalinga"/>
                <w:sz w:val="16"/>
                <w:szCs w:val="20"/>
                <w:lang w:val="en-US"/>
              </w:rPr>
              <w:t xml:space="preserve"> 5.1, 5.5, 5.6</w:t>
            </w:r>
          </w:p>
        </w:tc>
      </w:tr>
      <w:tr w:rsidR="00592A72" w:rsidRPr="00592A72" w14:paraId="688D2BBA" w14:textId="77777777" w:rsidTr="006A723D">
        <w:tc>
          <w:tcPr>
            <w:cnfStyle w:val="001000000000" w:firstRow="0" w:lastRow="0" w:firstColumn="1" w:lastColumn="0" w:oddVBand="0" w:evenVBand="0" w:oddHBand="0" w:evenHBand="0" w:firstRowFirstColumn="0" w:firstRowLastColumn="0" w:lastRowFirstColumn="0" w:lastRowLastColumn="0"/>
            <w:tcW w:w="271" w:type="pct"/>
          </w:tcPr>
          <w:p w14:paraId="5742554D" w14:textId="77777777" w:rsidR="00831F9A" w:rsidRDefault="00831F9A" w:rsidP="00831F9A">
            <w:pPr>
              <w:jc w:val="both"/>
              <w:rPr>
                <w:rFonts w:ascii="Kalinga" w:hAnsi="Kalinga" w:cs="Kalinga"/>
                <w:sz w:val="18"/>
                <w:szCs w:val="16"/>
                <w:lang w:val="en-US"/>
              </w:rPr>
            </w:pPr>
            <w:r>
              <w:rPr>
                <w:rFonts w:ascii="Kalinga" w:hAnsi="Kalinga" w:cs="Kalinga"/>
                <w:sz w:val="18"/>
                <w:szCs w:val="16"/>
                <w:lang w:val="en-US"/>
              </w:rPr>
              <w:t>G1</w:t>
            </w:r>
          </w:p>
          <w:p w14:paraId="26CF415E" w14:textId="77777777" w:rsidR="00592A72" w:rsidRPr="007A0AA2" w:rsidRDefault="00C37B12" w:rsidP="00831F9A">
            <w:pPr>
              <w:jc w:val="both"/>
              <w:rPr>
                <w:rFonts w:ascii="Kalinga" w:hAnsi="Kalinga" w:cs="Kalinga"/>
                <w:b w:val="0"/>
                <w:sz w:val="18"/>
                <w:szCs w:val="16"/>
                <w:lang w:val="en-US"/>
              </w:rPr>
            </w:pPr>
            <w:r>
              <w:rPr>
                <w:rFonts w:ascii="Kalinga" w:hAnsi="Kalinga" w:cs="Kalinga"/>
                <w:sz w:val="18"/>
                <w:szCs w:val="16"/>
                <w:lang w:val="en-US"/>
              </w:rPr>
              <w:t>S1.4</w:t>
            </w:r>
          </w:p>
        </w:tc>
        <w:tc>
          <w:tcPr>
            <w:tcW w:w="698" w:type="pct"/>
          </w:tcPr>
          <w:p w14:paraId="780B772E" w14:textId="77777777" w:rsidR="00592A72" w:rsidRPr="007A0AA2" w:rsidRDefault="00592A72" w:rsidP="00592A72">
            <w:pPr>
              <w:pStyle w:val="ListParagraph"/>
              <w:numPr>
                <w:ilvl w:val="0"/>
                <w:numId w:val="17"/>
              </w:numPr>
              <w:ind w:left="170" w:hanging="125"/>
              <w:cnfStyle w:val="000000000000" w:firstRow="0" w:lastRow="0" w:firstColumn="0" w:lastColumn="0" w:oddVBand="0" w:evenVBand="0" w:oddHBand="0" w:evenHBand="0" w:firstRowFirstColumn="0" w:firstRowLastColumn="0" w:lastRowFirstColumn="0" w:lastRowLastColumn="0"/>
              <w:rPr>
                <w:rFonts w:ascii="Kalinga" w:hAnsi="Kalinga" w:cs="Kalinga"/>
                <w:sz w:val="16"/>
                <w:szCs w:val="20"/>
                <w:lang w:val="en-US"/>
              </w:rPr>
            </w:pPr>
            <w:r w:rsidRPr="007A0AA2">
              <w:rPr>
                <w:rFonts w:ascii="Kalinga" w:hAnsi="Kalinga" w:cs="Kalinga"/>
                <w:sz w:val="16"/>
                <w:szCs w:val="20"/>
                <w:lang w:val="en-US"/>
              </w:rPr>
              <w:t xml:space="preserve">Lack of Domestic Wharf Policies </w:t>
            </w:r>
          </w:p>
        </w:tc>
        <w:tc>
          <w:tcPr>
            <w:tcW w:w="892" w:type="pct"/>
          </w:tcPr>
          <w:p w14:paraId="6AE81D37" w14:textId="77777777" w:rsidR="00592A72" w:rsidRPr="007A0AA2" w:rsidRDefault="00592A72" w:rsidP="00592A72">
            <w:pPr>
              <w:pStyle w:val="ListParagraph"/>
              <w:numPr>
                <w:ilvl w:val="0"/>
                <w:numId w:val="17"/>
              </w:numPr>
              <w:ind w:left="170" w:hanging="125"/>
              <w:cnfStyle w:val="000000000000" w:firstRow="0" w:lastRow="0" w:firstColumn="0" w:lastColumn="0" w:oddVBand="0" w:evenVBand="0" w:oddHBand="0" w:evenHBand="0" w:firstRowFirstColumn="0" w:firstRowLastColumn="0" w:lastRowFirstColumn="0" w:lastRowLastColumn="0"/>
              <w:rPr>
                <w:rFonts w:ascii="Kalinga" w:hAnsi="Kalinga" w:cs="Kalinga"/>
                <w:sz w:val="16"/>
                <w:szCs w:val="16"/>
                <w:lang w:val="en-US"/>
              </w:rPr>
            </w:pPr>
            <w:r w:rsidRPr="007A0AA2">
              <w:rPr>
                <w:rFonts w:ascii="Kalinga" w:hAnsi="Kalinga" w:cs="Kalinga"/>
                <w:sz w:val="16"/>
                <w:szCs w:val="20"/>
                <w:lang w:val="en-US"/>
              </w:rPr>
              <w:t>Develop Domestic Wharf Policies</w:t>
            </w:r>
          </w:p>
        </w:tc>
        <w:tc>
          <w:tcPr>
            <w:tcW w:w="271" w:type="pct"/>
          </w:tcPr>
          <w:p w14:paraId="65B5AA69" w14:textId="77777777" w:rsidR="00592A72" w:rsidRPr="007A0AA2" w:rsidRDefault="00592A72" w:rsidP="00592A72">
            <w:pPr>
              <w:jc w:val="both"/>
              <w:cnfStyle w:val="000000000000" w:firstRow="0" w:lastRow="0" w:firstColumn="0" w:lastColumn="0" w:oddVBand="0" w:evenVBand="0" w:oddHBand="0" w:evenHBand="0" w:firstRowFirstColumn="0" w:firstRowLastColumn="0" w:lastRowFirstColumn="0" w:lastRowLastColumn="0"/>
              <w:rPr>
                <w:rFonts w:ascii="Kalinga" w:hAnsi="Kalinga" w:cs="Kalinga"/>
                <w:sz w:val="16"/>
                <w:szCs w:val="16"/>
                <w:lang w:val="en-US"/>
              </w:rPr>
            </w:pPr>
            <w:r w:rsidRPr="007A0AA2">
              <w:rPr>
                <w:rFonts w:ascii="Kalinga" w:hAnsi="Kalinga" w:cs="Kalinga"/>
                <w:sz w:val="16"/>
                <w:szCs w:val="16"/>
                <w:lang w:val="en-US"/>
              </w:rPr>
              <w:t xml:space="preserve">PMD </w:t>
            </w:r>
          </w:p>
        </w:tc>
        <w:tc>
          <w:tcPr>
            <w:tcW w:w="252" w:type="pct"/>
          </w:tcPr>
          <w:p w14:paraId="0557597C" w14:textId="77777777" w:rsidR="00592A72" w:rsidRPr="007A0AA2" w:rsidRDefault="00592A72" w:rsidP="00592A72">
            <w:pPr>
              <w:jc w:val="both"/>
              <w:cnfStyle w:val="000000000000" w:firstRow="0" w:lastRow="0" w:firstColumn="0" w:lastColumn="0" w:oddVBand="0" w:evenVBand="0" w:oddHBand="0" w:evenHBand="0" w:firstRowFirstColumn="0" w:firstRowLastColumn="0" w:lastRowFirstColumn="0" w:lastRowLastColumn="0"/>
              <w:rPr>
                <w:rFonts w:ascii="Kalinga" w:hAnsi="Kalinga" w:cs="Kalinga"/>
                <w:sz w:val="16"/>
                <w:szCs w:val="20"/>
                <w:lang w:val="en-US"/>
              </w:rPr>
            </w:pPr>
            <w:r w:rsidRPr="007A0AA2">
              <w:rPr>
                <w:rFonts w:ascii="Kalinga" w:hAnsi="Kalinga" w:cs="Kalinga"/>
                <w:sz w:val="16"/>
                <w:szCs w:val="20"/>
                <w:lang w:val="en-US"/>
              </w:rPr>
              <w:t>2018-2020</w:t>
            </w:r>
          </w:p>
        </w:tc>
        <w:tc>
          <w:tcPr>
            <w:tcW w:w="369" w:type="pct"/>
          </w:tcPr>
          <w:p w14:paraId="0310ADA3" w14:textId="77777777" w:rsidR="00592A72" w:rsidRPr="007A0AA2" w:rsidRDefault="00592A72" w:rsidP="00592A72">
            <w:pPr>
              <w:cnfStyle w:val="000000000000" w:firstRow="0" w:lastRow="0" w:firstColumn="0" w:lastColumn="0" w:oddVBand="0" w:evenVBand="0" w:oddHBand="0" w:evenHBand="0" w:firstRowFirstColumn="0" w:firstRowLastColumn="0" w:lastRowFirstColumn="0" w:lastRowLastColumn="0"/>
              <w:rPr>
                <w:rFonts w:ascii="Kalinga" w:hAnsi="Kalinga" w:cs="Kalinga"/>
                <w:sz w:val="16"/>
                <w:szCs w:val="20"/>
                <w:lang w:val="en-US"/>
              </w:rPr>
            </w:pPr>
            <w:r w:rsidRPr="007A0AA2">
              <w:rPr>
                <w:rFonts w:ascii="Kalinga" w:hAnsi="Kalinga" w:cs="Kalinga"/>
                <w:sz w:val="16"/>
                <w:szCs w:val="20"/>
                <w:lang w:val="en-US"/>
              </w:rPr>
              <w:t xml:space="preserve">PMO, TA, Internal, MOIA, </w:t>
            </w:r>
          </w:p>
        </w:tc>
        <w:tc>
          <w:tcPr>
            <w:tcW w:w="1870" w:type="pct"/>
          </w:tcPr>
          <w:p w14:paraId="31E1F38C" w14:textId="77777777" w:rsidR="00592A72" w:rsidRPr="007A0AA2" w:rsidRDefault="00592A72" w:rsidP="0014376E">
            <w:pPr>
              <w:pStyle w:val="ListParagraph"/>
              <w:numPr>
                <w:ilvl w:val="0"/>
                <w:numId w:val="17"/>
              </w:numPr>
              <w:tabs>
                <w:tab w:val="left" w:pos="643"/>
              </w:tabs>
              <w:ind w:left="170" w:hanging="125"/>
              <w:cnfStyle w:val="000000000000" w:firstRow="0" w:lastRow="0" w:firstColumn="0" w:lastColumn="0" w:oddVBand="0" w:evenVBand="0" w:oddHBand="0" w:evenHBand="0" w:firstRowFirstColumn="0" w:firstRowLastColumn="0" w:lastRowFirstColumn="0" w:lastRowLastColumn="0"/>
              <w:rPr>
                <w:rFonts w:ascii="Kalinga" w:hAnsi="Kalinga" w:cs="Kalinga"/>
                <w:sz w:val="16"/>
                <w:szCs w:val="20"/>
                <w:lang w:val="en-US"/>
              </w:rPr>
            </w:pPr>
            <w:r w:rsidRPr="007A0AA2">
              <w:rPr>
                <w:rFonts w:ascii="Kalinga" w:hAnsi="Kalinga" w:cs="Kalinga"/>
                <w:sz w:val="16"/>
                <w:szCs w:val="20"/>
                <w:lang w:val="en-US"/>
              </w:rPr>
              <w:t>Domestic Wharf Policy Completed</w:t>
            </w:r>
          </w:p>
          <w:p w14:paraId="44491794" w14:textId="77777777" w:rsidR="00592A72" w:rsidRPr="007A0AA2" w:rsidRDefault="00592A72" w:rsidP="0014376E">
            <w:pPr>
              <w:pStyle w:val="ListParagraph"/>
              <w:numPr>
                <w:ilvl w:val="0"/>
                <w:numId w:val="17"/>
              </w:numPr>
              <w:tabs>
                <w:tab w:val="left" w:pos="643"/>
              </w:tabs>
              <w:ind w:left="170" w:hanging="125"/>
              <w:cnfStyle w:val="000000000000" w:firstRow="0" w:lastRow="0" w:firstColumn="0" w:lastColumn="0" w:oddVBand="0" w:evenVBand="0" w:oddHBand="0" w:evenHBand="0" w:firstRowFirstColumn="0" w:firstRowLastColumn="0" w:lastRowFirstColumn="0" w:lastRowLastColumn="0"/>
              <w:rPr>
                <w:rFonts w:ascii="Kalinga" w:hAnsi="Kalinga" w:cs="Kalinga"/>
                <w:sz w:val="16"/>
                <w:szCs w:val="20"/>
                <w:lang w:val="en-US"/>
              </w:rPr>
            </w:pPr>
            <w:r w:rsidRPr="007A0AA2">
              <w:rPr>
                <w:rFonts w:ascii="Kalinga" w:hAnsi="Kalinga" w:cs="Kalinga"/>
                <w:sz w:val="16"/>
                <w:szCs w:val="20"/>
                <w:lang w:val="en-US"/>
              </w:rPr>
              <w:t>Domestic Wharf Policy Circulated</w:t>
            </w:r>
          </w:p>
        </w:tc>
        <w:tc>
          <w:tcPr>
            <w:tcW w:w="377" w:type="pct"/>
          </w:tcPr>
          <w:p w14:paraId="431A71D1" w14:textId="77777777" w:rsidR="00592A72" w:rsidRPr="007A0AA2" w:rsidRDefault="00455546" w:rsidP="00592A72">
            <w:pPr>
              <w:pStyle w:val="ListParagraph"/>
              <w:numPr>
                <w:ilvl w:val="0"/>
                <w:numId w:val="17"/>
              </w:numPr>
              <w:ind w:left="170" w:hanging="125"/>
              <w:cnfStyle w:val="000000000000" w:firstRow="0" w:lastRow="0" w:firstColumn="0" w:lastColumn="0" w:oddVBand="0" w:evenVBand="0" w:oddHBand="0" w:evenHBand="0" w:firstRowFirstColumn="0" w:firstRowLastColumn="0" w:lastRowFirstColumn="0" w:lastRowLastColumn="0"/>
              <w:rPr>
                <w:rFonts w:ascii="Kalinga" w:hAnsi="Kalinga" w:cs="Kalinga"/>
                <w:sz w:val="16"/>
                <w:szCs w:val="20"/>
                <w:lang w:val="en-US"/>
              </w:rPr>
            </w:pPr>
            <w:r>
              <w:rPr>
                <w:rFonts w:ascii="Kalinga" w:hAnsi="Kalinga" w:cs="Kalinga"/>
                <w:sz w:val="16"/>
                <w:szCs w:val="20"/>
                <w:lang w:val="en-US"/>
              </w:rPr>
              <w:t xml:space="preserve">Eco </w:t>
            </w:r>
            <w:r w:rsidR="004E543B">
              <w:rPr>
                <w:rFonts w:ascii="Kalinga" w:hAnsi="Kalinga" w:cs="Kalinga"/>
                <w:sz w:val="16"/>
                <w:szCs w:val="20"/>
                <w:lang w:val="en-US"/>
              </w:rPr>
              <w:t xml:space="preserve">2.3 &amp; </w:t>
            </w:r>
            <w:r>
              <w:rPr>
                <w:rFonts w:ascii="Kalinga" w:hAnsi="Kalinga" w:cs="Kalinga"/>
                <w:sz w:val="16"/>
                <w:szCs w:val="20"/>
                <w:lang w:val="en-US"/>
              </w:rPr>
              <w:t>2.4</w:t>
            </w:r>
            <w:r w:rsidR="00843583">
              <w:rPr>
                <w:rFonts w:ascii="Kalinga" w:hAnsi="Kalinga" w:cs="Kalinga"/>
                <w:sz w:val="16"/>
                <w:szCs w:val="20"/>
                <w:lang w:val="en-US"/>
              </w:rPr>
              <w:t>; 3.1 &amp; 3.3</w:t>
            </w:r>
          </w:p>
        </w:tc>
      </w:tr>
      <w:tr w:rsidR="000A7A49" w:rsidRPr="00E13DC2" w14:paraId="1133A50B" w14:textId="77777777" w:rsidTr="006A723D">
        <w:tc>
          <w:tcPr>
            <w:cnfStyle w:val="001000000000" w:firstRow="0" w:lastRow="0" w:firstColumn="1" w:lastColumn="0" w:oddVBand="0" w:evenVBand="0" w:oddHBand="0" w:evenHBand="0" w:firstRowFirstColumn="0" w:firstRowLastColumn="0" w:lastRowFirstColumn="0" w:lastRowLastColumn="0"/>
            <w:tcW w:w="271" w:type="pct"/>
          </w:tcPr>
          <w:p w14:paraId="0AD35F62" w14:textId="77777777" w:rsidR="00831F9A" w:rsidRDefault="00831F9A" w:rsidP="00831F9A">
            <w:pPr>
              <w:jc w:val="both"/>
              <w:rPr>
                <w:rFonts w:ascii="Kalinga" w:hAnsi="Kalinga" w:cs="Kalinga"/>
                <w:sz w:val="18"/>
                <w:szCs w:val="16"/>
                <w:lang w:val="en-US"/>
              </w:rPr>
            </w:pPr>
            <w:r>
              <w:rPr>
                <w:rFonts w:ascii="Kalinga" w:hAnsi="Kalinga" w:cs="Kalinga"/>
                <w:sz w:val="18"/>
                <w:szCs w:val="16"/>
                <w:lang w:val="en-US"/>
              </w:rPr>
              <w:t>G1</w:t>
            </w:r>
          </w:p>
          <w:p w14:paraId="69FED9C9" w14:textId="77777777" w:rsidR="000A7A49" w:rsidRPr="007A0AA2" w:rsidRDefault="00C37B12" w:rsidP="00831F9A">
            <w:pPr>
              <w:jc w:val="both"/>
              <w:rPr>
                <w:rFonts w:ascii="Kalinga" w:hAnsi="Kalinga" w:cs="Kalinga"/>
                <w:sz w:val="18"/>
                <w:szCs w:val="16"/>
                <w:lang w:val="en-US"/>
              </w:rPr>
            </w:pPr>
            <w:r>
              <w:rPr>
                <w:rFonts w:ascii="Kalinga" w:hAnsi="Kalinga" w:cs="Kalinga"/>
                <w:sz w:val="18"/>
                <w:szCs w:val="16"/>
                <w:lang w:val="en-US"/>
              </w:rPr>
              <w:t>S1.5</w:t>
            </w:r>
          </w:p>
        </w:tc>
        <w:tc>
          <w:tcPr>
            <w:tcW w:w="698" w:type="pct"/>
          </w:tcPr>
          <w:p w14:paraId="70F5F425" w14:textId="77777777" w:rsidR="000A7A49" w:rsidRPr="007A0AA2" w:rsidRDefault="000A7A49" w:rsidP="000A7A49">
            <w:pPr>
              <w:pStyle w:val="ListParagraph"/>
              <w:numPr>
                <w:ilvl w:val="0"/>
                <w:numId w:val="17"/>
              </w:numPr>
              <w:ind w:left="170" w:hanging="125"/>
              <w:cnfStyle w:val="000000000000" w:firstRow="0" w:lastRow="0" w:firstColumn="0" w:lastColumn="0" w:oddVBand="0" w:evenVBand="0" w:oddHBand="0" w:evenHBand="0" w:firstRowFirstColumn="0" w:firstRowLastColumn="0" w:lastRowFirstColumn="0" w:lastRowLastColumn="0"/>
              <w:rPr>
                <w:rFonts w:ascii="Kalinga" w:hAnsi="Kalinga" w:cs="Kalinga"/>
                <w:sz w:val="16"/>
                <w:szCs w:val="20"/>
                <w:lang w:val="en-US"/>
              </w:rPr>
            </w:pPr>
            <w:r w:rsidRPr="007A0AA2">
              <w:rPr>
                <w:rFonts w:ascii="Kalinga" w:hAnsi="Kalinga" w:cs="Kalinga"/>
                <w:sz w:val="16"/>
                <w:szCs w:val="20"/>
                <w:lang w:val="en-US"/>
              </w:rPr>
              <w:t xml:space="preserve">Maritime Transport Policy being developed 2017 </w:t>
            </w:r>
          </w:p>
        </w:tc>
        <w:tc>
          <w:tcPr>
            <w:tcW w:w="892" w:type="pct"/>
          </w:tcPr>
          <w:p w14:paraId="26A42083" w14:textId="77777777" w:rsidR="000A7A49" w:rsidRPr="007A0AA2" w:rsidRDefault="000A7A49" w:rsidP="000A7A49">
            <w:pPr>
              <w:pStyle w:val="ListParagraph"/>
              <w:numPr>
                <w:ilvl w:val="0"/>
                <w:numId w:val="17"/>
              </w:numPr>
              <w:ind w:left="170" w:hanging="125"/>
              <w:cnfStyle w:val="000000000000" w:firstRow="0" w:lastRow="0" w:firstColumn="0" w:lastColumn="0" w:oddVBand="0" w:evenVBand="0" w:oddHBand="0" w:evenHBand="0" w:firstRowFirstColumn="0" w:firstRowLastColumn="0" w:lastRowFirstColumn="0" w:lastRowLastColumn="0"/>
              <w:rPr>
                <w:rFonts w:ascii="Kalinga" w:hAnsi="Kalinga" w:cs="Kalinga"/>
                <w:sz w:val="16"/>
                <w:szCs w:val="16"/>
                <w:lang w:val="en-US"/>
              </w:rPr>
            </w:pPr>
            <w:r w:rsidRPr="007A0AA2">
              <w:rPr>
                <w:rFonts w:ascii="Kalinga" w:hAnsi="Kalinga" w:cs="Kalinga"/>
                <w:sz w:val="16"/>
                <w:szCs w:val="20"/>
                <w:lang w:val="en-US"/>
              </w:rPr>
              <w:t>Complete Maritime policy</w:t>
            </w:r>
          </w:p>
        </w:tc>
        <w:tc>
          <w:tcPr>
            <w:tcW w:w="271" w:type="pct"/>
          </w:tcPr>
          <w:p w14:paraId="017FF8D1" w14:textId="77777777" w:rsidR="000A7A49" w:rsidRPr="007A0AA2" w:rsidRDefault="000A7A49" w:rsidP="000A7A49">
            <w:pPr>
              <w:jc w:val="both"/>
              <w:cnfStyle w:val="000000000000" w:firstRow="0" w:lastRow="0" w:firstColumn="0" w:lastColumn="0" w:oddVBand="0" w:evenVBand="0" w:oddHBand="0" w:evenHBand="0" w:firstRowFirstColumn="0" w:firstRowLastColumn="0" w:lastRowFirstColumn="0" w:lastRowLastColumn="0"/>
              <w:rPr>
                <w:rFonts w:ascii="Kalinga" w:hAnsi="Kalinga" w:cs="Kalinga"/>
                <w:sz w:val="16"/>
                <w:szCs w:val="16"/>
                <w:lang w:val="en-US"/>
              </w:rPr>
            </w:pPr>
          </w:p>
        </w:tc>
        <w:tc>
          <w:tcPr>
            <w:tcW w:w="252" w:type="pct"/>
          </w:tcPr>
          <w:p w14:paraId="25791862" w14:textId="77777777" w:rsidR="000A7A49" w:rsidRPr="007A0AA2" w:rsidRDefault="000A7A49" w:rsidP="000A7A49">
            <w:pPr>
              <w:jc w:val="both"/>
              <w:cnfStyle w:val="000000000000" w:firstRow="0" w:lastRow="0" w:firstColumn="0" w:lastColumn="0" w:oddVBand="0" w:evenVBand="0" w:oddHBand="0" w:evenHBand="0" w:firstRowFirstColumn="0" w:firstRowLastColumn="0" w:lastRowFirstColumn="0" w:lastRowLastColumn="0"/>
              <w:rPr>
                <w:rFonts w:ascii="Kalinga" w:hAnsi="Kalinga" w:cs="Kalinga"/>
                <w:sz w:val="16"/>
                <w:szCs w:val="20"/>
                <w:lang w:val="en-US"/>
              </w:rPr>
            </w:pPr>
            <w:r w:rsidRPr="007A0AA2">
              <w:rPr>
                <w:rFonts w:ascii="Kalinga" w:hAnsi="Kalinga" w:cs="Kalinga"/>
                <w:sz w:val="16"/>
                <w:szCs w:val="20"/>
                <w:lang w:val="en-US"/>
              </w:rPr>
              <w:t>2018</w:t>
            </w:r>
          </w:p>
        </w:tc>
        <w:tc>
          <w:tcPr>
            <w:tcW w:w="369" w:type="pct"/>
          </w:tcPr>
          <w:p w14:paraId="31A932C2" w14:textId="77777777" w:rsidR="000A7A49" w:rsidRPr="007A0AA2" w:rsidRDefault="000A7A49" w:rsidP="000A7A49">
            <w:pPr>
              <w:cnfStyle w:val="000000000000" w:firstRow="0" w:lastRow="0" w:firstColumn="0" w:lastColumn="0" w:oddVBand="0" w:evenVBand="0" w:oddHBand="0" w:evenHBand="0" w:firstRowFirstColumn="0" w:firstRowLastColumn="0" w:lastRowFirstColumn="0" w:lastRowLastColumn="0"/>
              <w:rPr>
                <w:rFonts w:ascii="Kalinga" w:hAnsi="Kalinga" w:cs="Kalinga"/>
                <w:sz w:val="16"/>
                <w:szCs w:val="20"/>
                <w:lang w:val="en-US"/>
              </w:rPr>
            </w:pPr>
            <w:r w:rsidRPr="007A0AA2">
              <w:rPr>
                <w:rFonts w:ascii="Kalinga" w:hAnsi="Kalinga" w:cs="Kalinga"/>
                <w:sz w:val="16"/>
                <w:szCs w:val="20"/>
                <w:lang w:val="en-US"/>
              </w:rPr>
              <w:t>TA, SPC</w:t>
            </w:r>
            <w:r w:rsidRPr="007A0AA2">
              <w:rPr>
                <w:rFonts w:ascii="Kalinga" w:hAnsi="Kalinga" w:cs="Kalinga"/>
                <w:sz w:val="16"/>
                <w:szCs w:val="16"/>
                <w:lang w:val="en-US"/>
              </w:rPr>
              <w:t xml:space="preserve"> Maritime Affairs &amp; OMR and Foreign Affairs</w:t>
            </w:r>
          </w:p>
        </w:tc>
        <w:tc>
          <w:tcPr>
            <w:tcW w:w="1870" w:type="pct"/>
          </w:tcPr>
          <w:p w14:paraId="430D0292" w14:textId="77777777" w:rsidR="000A7A49" w:rsidRPr="007A0AA2" w:rsidRDefault="000A7A49" w:rsidP="0014376E">
            <w:pPr>
              <w:pStyle w:val="ListParagraph"/>
              <w:numPr>
                <w:ilvl w:val="0"/>
                <w:numId w:val="17"/>
              </w:numPr>
              <w:tabs>
                <w:tab w:val="left" w:pos="643"/>
              </w:tabs>
              <w:ind w:left="170" w:hanging="125"/>
              <w:cnfStyle w:val="000000000000" w:firstRow="0" w:lastRow="0" w:firstColumn="0" w:lastColumn="0" w:oddVBand="0" w:evenVBand="0" w:oddHBand="0" w:evenHBand="0" w:firstRowFirstColumn="0" w:firstRowLastColumn="0" w:lastRowFirstColumn="0" w:lastRowLastColumn="0"/>
              <w:rPr>
                <w:rFonts w:ascii="Kalinga" w:hAnsi="Kalinga" w:cs="Kalinga"/>
                <w:sz w:val="16"/>
                <w:szCs w:val="20"/>
                <w:lang w:val="en-US"/>
              </w:rPr>
            </w:pPr>
            <w:r w:rsidRPr="007A0AA2">
              <w:rPr>
                <w:rFonts w:ascii="Kalinga" w:hAnsi="Kalinga" w:cs="Kalinga"/>
                <w:sz w:val="16"/>
                <w:szCs w:val="20"/>
                <w:lang w:val="en-US"/>
              </w:rPr>
              <w:t xml:space="preserve">Maritime policy development completed </w:t>
            </w:r>
          </w:p>
          <w:p w14:paraId="6528852C" w14:textId="77777777" w:rsidR="000A7A49" w:rsidRPr="007A0AA2" w:rsidRDefault="000A7A49" w:rsidP="0014376E">
            <w:pPr>
              <w:pStyle w:val="ListParagraph"/>
              <w:numPr>
                <w:ilvl w:val="0"/>
                <w:numId w:val="17"/>
              </w:numPr>
              <w:tabs>
                <w:tab w:val="left" w:pos="643"/>
              </w:tabs>
              <w:ind w:left="170" w:hanging="125"/>
              <w:cnfStyle w:val="000000000000" w:firstRow="0" w:lastRow="0" w:firstColumn="0" w:lastColumn="0" w:oddVBand="0" w:evenVBand="0" w:oddHBand="0" w:evenHBand="0" w:firstRowFirstColumn="0" w:firstRowLastColumn="0" w:lastRowFirstColumn="0" w:lastRowLastColumn="0"/>
              <w:rPr>
                <w:rFonts w:ascii="Kalinga" w:hAnsi="Kalinga" w:cs="Kalinga"/>
                <w:sz w:val="16"/>
                <w:szCs w:val="20"/>
                <w:lang w:val="en-US"/>
              </w:rPr>
            </w:pPr>
            <w:r w:rsidRPr="007A0AA2">
              <w:rPr>
                <w:rFonts w:ascii="Kalinga" w:hAnsi="Kalinga" w:cs="Kalinga"/>
                <w:sz w:val="16"/>
                <w:szCs w:val="20"/>
                <w:lang w:val="en-US"/>
              </w:rPr>
              <w:t xml:space="preserve">Consultation with immediate stakeholders undertaken </w:t>
            </w:r>
          </w:p>
          <w:p w14:paraId="5E89E151" w14:textId="6B316C2D" w:rsidR="000A7A49" w:rsidRPr="007A0AA2" w:rsidRDefault="00C37B12" w:rsidP="00742C06">
            <w:pPr>
              <w:pStyle w:val="ListParagraph"/>
              <w:numPr>
                <w:ilvl w:val="0"/>
                <w:numId w:val="17"/>
              </w:numPr>
              <w:tabs>
                <w:tab w:val="left" w:pos="643"/>
              </w:tabs>
              <w:ind w:left="170" w:hanging="125"/>
              <w:cnfStyle w:val="000000000000" w:firstRow="0" w:lastRow="0" w:firstColumn="0" w:lastColumn="0" w:oddVBand="0" w:evenVBand="0" w:oddHBand="0" w:evenHBand="0" w:firstRowFirstColumn="0" w:firstRowLastColumn="0" w:lastRowFirstColumn="0" w:lastRowLastColumn="0"/>
              <w:rPr>
                <w:rFonts w:ascii="Kalinga" w:hAnsi="Kalinga" w:cs="Kalinga"/>
                <w:sz w:val="16"/>
                <w:szCs w:val="20"/>
                <w:lang w:val="en-US"/>
              </w:rPr>
            </w:pPr>
            <w:r>
              <w:rPr>
                <w:rFonts w:ascii="Kalinga" w:hAnsi="Kalinga" w:cs="Kalinga"/>
                <w:sz w:val="16"/>
                <w:szCs w:val="20"/>
                <w:lang w:val="en-US"/>
              </w:rPr>
              <w:t>Policy is a</w:t>
            </w:r>
            <w:r w:rsidR="000A7A49" w:rsidRPr="007A0AA2">
              <w:rPr>
                <w:rFonts w:ascii="Kalinga" w:hAnsi="Kalinga" w:cs="Kalinga"/>
                <w:sz w:val="16"/>
                <w:szCs w:val="20"/>
                <w:lang w:val="en-US"/>
              </w:rPr>
              <w:t>dopted and approved by C</w:t>
            </w:r>
            <w:r w:rsidR="00742C06">
              <w:rPr>
                <w:rFonts w:ascii="Kalinga" w:hAnsi="Kalinga" w:cs="Kalinga"/>
                <w:sz w:val="16"/>
                <w:szCs w:val="20"/>
                <w:lang w:val="en-US"/>
              </w:rPr>
              <w:t>ouncil of Ministers</w:t>
            </w:r>
          </w:p>
        </w:tc>
        <w:tc>
          <w:tcPr>
            <w:tcW w:w="377" w:type="pct"/>
          </w:tcPr>
          <w:p w14:paraId="6A95D5B0" w14:textId="77777777" w:rsidR="000A7A49" w:rsidRPr="007A0AA2" w:rsidRDefault="00455546" w:rsidP="000A7A49">
            <w:pPr>
              <w:pStyle w:val="ListParagraph"/>
              <w:numPr>
                <w:ilvl w:val="0"/>
                <w:numId w:val="17"/>
              </w:numPr>
              <w:ind w:left="170" w:hanging="125"/>
              <w:cnfStyle w:val="000000000000" w:firstRow="0" w:lastRow="0" w:firstColumn="0" w:lastColumn="0" w:oddVBand="0" w:evenVBand="0" w:oddHBand="0" w:evenHBand="0" w:firstRowFirstColumn="0" w:firstRowLastColumn="0" w:lastRowFirstColumn="0" w:lastRowLastColumn="0"/>
              <w:rPr>
                <w:rFonts w:ascii="Kalinga" w:hAnsi="Kalinga" w:cs="Kalinga"/>
                <w:sz w:val="16"/>
                <w:szCs w:val="20"/>
                <w:lang w:val="en-US"/>
              </w:rPr>
            </w:pPr>
            <w:r>
              <w:rPr>
                <w:rFonts w:ascii="Kalinga" w:hAnsi="Kalinga" w:cs="Kalinga"/>
                <w:sz w:val="16"/>
                <w:szCs w:val="20"/>
                <w:lang w:val="en-US"/>
              </w:rPr>
              <w:t xml:space="preserve">Eco </w:t>
            </w:r>
            <w:r w:rsidR="004E543B">
              <w:rPr>
                <w:rFonts w:ascii="Kalinga" w:hAnsi="Kalinga" w:cs="Kalinga"/>
                <w:sz w:val="16"/>
                <w:szCs w:val="20"/>
                <w:lang w:val="en-US"/>
              </w:rPr>
              <w:t xml:space="preserve">2.3, </w:t>
            </w:r>
            <w:r>
              <w:rPr>
                <w:rFonts w:ascii="Kalinga" w:hAnsi="Kalinga" w:cs="Kalinga"/>
                <w:sz w:val="16"/>
                <w:szCs w:val="20"/>
                <w:lang w:val="en-US"/>
              </w:rPr>
              <w:t>2.4, 2.6 &amp; 2.7</w:t>
            </w:r>
          </w:p>
        </w:tc>
      </w:tr>
      <w:tr w:rsidR="00DD4AA6" w:rsidRPr="00E13DC2" w14:paraId="085B4D4E" w14:textId="77777777" w:rsidTr="006A723D">
        <w:tc>
          <w:tcPr>
            <w:cnfStyle w:val="001000000000" w:firstRow="0" w:lastRow="0" w:firstColumn="1" w:lastColumn="0" w:oddVBand="0" w:evenVBand="0" w:oddHBand="0" w:evenHBand="0" w:firstRowFirstColumn="0" w:firstRowLastColumn="0" w:lastRowFirstColumn="0" w:lastRowLastColumn="0"/>
            <w:tcW w:w="271" w:type="pct"/>
          </w:tcPr>
          <w:p w14:paraId="054F6440" w14:textId="77777777" w:rsidR="00DD4AA6" w:rsidRDefault="00DD4AA6" w:rsidP="00DD4AA6">
            <w:pPr>
              <w:jc w:val="both"/>
              <w:rPr>
                <w:rFonts w:ascii="Kalinga" w:hAnsi="Kalinga" w:cs="Kalinga"/>
                <w:sz w:val="18"/>
                <w:szCs w:val="16"/>
                <w:lang w:val="en-US"/>
              </w:rPr>
            </w:pPr>
            <w:r>
              <w:rPr>
                <w:rFonts w:ascii="Kalinga" w:hAnsi="Kalinga" w:cs="Kalinga"/>
                <w:sz w:val="18"/>
                <w:szCs w:val="16"/>
                <w:lang w:val="en-US"/>
              </w:rPr>
              <w:t>G1</w:t>
            </w:r>
          </w:p>
          <w:p w14:paraId="51C5A924" w14:textId="77777777" w:rsidR="00DD4AA6" w:rsidRPr="007A0AA2" w:rsidRDefault="00DD4AA6" w:rsidP="00DD4AA6">
            <w:pPr>
              <w:jc w:val="both"/>
              <w:rPr>
                <w:rFonts w:ascii="Kalinga" w:hAnsi="Kalinga" w:cs="Kalinga"/>
                <w:sz w:val="18"/>
                <w:szCs w:val="16"/>
                <w:lang w:val="en-US"/>
              </w:rPr>
            </w:pPr>
            <w:r>
              <w:rPr>
                <w:rFonts w:ascii="Kalinga" w:hAnsi="Kalinga" w:cs="Kalinga"/>
                <w:sz w:val="18"/>
                <w:szCs w:val="16"/>
                <w:lang w:val="en-US"/>
              </w:rPr>
              <w:t>S1.6</w:t>
            </w:r>
          </w:p>
        </w:tc>
        <w:tc>
          <w:tcPr>
            <w:tcW w:w="698" w:type="pct"/>
          </w:tcPr>
          <w:p w14:paraId="26F6A545" w14:textId="77777777" w:rsidR="00DD4AA6" w:rsidRPr="007A0AA2" w:rsidRDefault="00DD4AA6" w:rsidP="00DD4AA6">
            <w:pPr>
              <w:pStyle w:val="ListParagraph"/>
              <w:numPr>
                <w:ilvl w:val="0"/>
                <w:numId w:val="17"/>
              </w:numPr>
              <w:ind w:left="170" w:hanging="125"/>
              <w:cnfStyle w:val="000000000000" w:firstRow="0" w:lastRow="0" w:firstColumn="0" w:lastColumn="0" w:oddVBand="0" w:evenVBand="0" w:oddHBand="0" w:evenHBand="0" w:firstRowFirstColumn="0" w:firstRowLastColumn="0" w:lastRowFirstColumn="0" w:lastRowLastColumn="0"/>
              <w:rPr>
                <w:rFonts w:ascii="Kalinga" w:hAnsi="Kalinga" w:cs="Kalinga"/>
                <w:sz w:val="16"/>
                <w:szCs w:val="20"/>
                <w:lang w:val="en-US"/>
              </w:rPr>
            </w:pPr>
            <w:r w:rsidRPr="007A0AA2">
              <w:rPr>
                <w:rFonts w:ascii="Kalinga" w:hAnsi="Kalinga" w:cs="Kalinga"/>
                <w:sz w:val="16"/>
                <w:szCs w:val="20"/>
                <w:lang w:val="en-US"/>
              </w:rPr>
              <w:t>Aviation Sector Strategy not in place</w:t>
            </w:r>
          </w:p>
        </w:tc>
        <w:tc>
          <w:tcPr>
            <w:tcW w:w="892" w:type="pct"/>
          </w:tcPr>
          <w:p w14:paraId="5F2EFDB7" w14:textId="77777777" w:rsidR="00DD4AA6" w:rsidRPr="007A0AA2" w:rsidRDefault="00DD4AA6" w:rsidP="00DD4AA6">
            <w:pPr>
              <w:pStyle w:val="ListParagraph"/>
              <w:numPr>
                <w:ilvl w:val="0"/>
                <w:numId w:val="17"/>
              </w:numPr>
              <w:ind w:left="170" w:hanging="125"/>
              <w:cnfStyle w:val="000000000000" w:firstRow="0" w:lastRow="0" w:firstColumn="0" w:lastColumn="0" w:oddVBand="0" w:evenVBand="0" w:oddHBand="0" w:evenHBand="0" w:firstRowFirstColumn="0" w:firstRowLastColumn="0" w:lastRowFirstColumn="0" w:lastRowLastColumn="0"/>
              <w:rPr>
                <w:rFonts w:ascii="Kalinga" w:hAnsi="Kalinga" w:cs="Kalinga"/>
                <w:sz w:val="16"/>
                <w:szCs w:val="16"/>
                <w:lang w:val="en-US"/>
              </w:rPr>
            </w:pPr>
            <w:r w:rsidRPr="007A0AA2">
              <w:rPr>
                <w:rFonts w:ascii="Kalinga" w:hAnsi="Kalinga" w:cs="Kalinga"/>
                <w:sz w:val="16"/>
                <w:szCs w:val="20"/>
                <w:lang w:val="en-US"/>
              </w:rPr>
              <w:t>Finalize VAIP Aviation Sector Strategy and Adopt as the sector policy direction for Vanuatu</w:t>
            </w:r>
          </w:p>
        </w:tc>
        <w:tc>
          <w:tcPr>
            <w:tcW w:w="271" w:type="pct"/>
          </w:tcPr>
          <w:p w14:paraId="28C8316B" w14:textId="77777777" w:rsidR="00DD4AA6" w:rsidRPr="007A0AA2" w:rsidRDefault="00DD4AA6" w:rsidP="00DD4AA6">
            <w:pPr>
              <w:jc w:val="both"/>
              <w:cnfStyle w:val="000000000000" w:firstRow="0" w:lastRow="0" w:firstColumn="0" w:lastColumn="0" w:oddVBand="0" w:evenVBand="0" w:oddHBand="0" w:evenHBand="0" w:firstRowFirstColumn="0" w:firstRowLastColumn="0" w:lastRowFirstColumn="0" w:lastRowLastColumn="0"/>
              <w:rPr>
                <w:rFonts w:ascii="Kalinga" w:hAnsi="Kalinga" w:cs="Kalinga"/>
                <w:sz w:val="16"/>
                <w:szCs w:val="16"/>
                <w:lang w:val="en-US"/>
              </w:rPr>
            </w:pPr>
            <w:r w:rsidRPr="007A0AA2">
              <w:rPr>
                <w:rFonts w:ascii="Kalinga" w:hAnsi="Kalinga" w:cs="Kalinga"/>
                <w:sz w:val="16"/>
                <w:szCs w:val="16"/>
                <w:lang w:val="en-US"/>
              </w:rPr>
              <w:t>CAAV</w:t>
            </w:r>
          </w:p>
        </w:tc>
        <w:tc>
          <w:tcPr>
            <w:tcW w:w="252" w:type="pct"/>
          </w:tcPr>
          <w:p w14:paraId="231CAAD8" w14:textId="77777777" w:rsidR="00DD4AA6" w:rsidRPr="007A0AA2" w:rsidRDefault="00DD4AA6" w:rsidP="00DD4AA6">
            <w:pPr>
              <w:jc w:val="both"/>
              <w:cnfStyle w:val="000000000000" w:firstRow="0" w:lastRow="0" w:firstColumn="0" w:lastColumn="0" w:oddVBand="0" w:evenVBand="0" w:oddHBand="0" w:evenHBand="0" w:firstRowFirstColumn="0" w:firstRowLastColumn="0" w:lastRowFirstColumn="0" w:lastRowLastColumn="0"/>
              <w:rPr>
                <w:rFonts w:ascii="Kalinga" w:hAnsi="Kalinga" w:cs="Kalinga"/>
                <w:sz w:val="16"/>
                <w:szCs w:val="20"/>
                <w:lang w:val="en-US"/>
              </w:rPr>
            </w:pPr>
            <w:r w:rsidRPr="007A0AA2">
              <w:rPr>
                <w:rFonts w:ascii="Kalinga" w:hAnsi="Kalinga" w:cs="Kalinga"/>
                <w:sz w:val="16"/>
                <w:szCs w:val="16"/>
                <w:lang w:val="en-US"/>
              </w:rPr>
              <w:t xml:space="preserve">2018 </w:t>
            </w:r>
          </w:p>
        </w:tc>
        <w:tc>
          <w:tcPr>
            <w:tcW w:w="369" w:type="pct"/>
          </w:tcPr>
          <w:p w14:paraId="1DD2D333" w14:textId="77777777" w:rsidR="00DD4AA6" w:rsidRPr="007A0AA2" w:rsidRDefault="00DD4AA6" w:rsidP="00DD4AA6">
            <w:pPr>
              <w:cnfStyle w:val="000000000000" w:firstRow="0" w:lastRow="0" w:firstColumn="0" w:lastColumn="0" w:oddVBand="0" w:evenVBand="0" w:oddHBand="0" w:evenHBand="0" w:firstRowFirstColumn="0" w:firstRowLastColumn="0" w:lastRowFirstColumn="0" w:lastRowLastColumn="0"/>
              <w:rPr>
                <w:rFonts w:ascii="Kalinga" w:hAnsi="Kalinga" w:cs="Kalinga"/>
                <w:sz w:val="16"/>
                <w:szCs w:val="20"/>
                <w:lang w:val="en-US"/>
              </w:rPr>
            </w:pPr>
            <w:r w:rsidRPr="007A0AA2">
              <w:rPr>
                <w:rFonts w:ascii="Kalinga" w:hAnsi="Kalinga" w:cs="Kalinga"/>
                <w:sz w:val="16"/>
                <w:szCs w:val="20"/>
                <w:lang w:val="en-US"/>
              </w:rPr>
              <w:t>VAIP</w:t>
            </w:r>
          </w:p>
        </w:tc>
        <w:tc>
          <w:tcPr>
            <w:tcW w:w="1870" w:type="pct"/>
          </w:tcPr>
          <w:p w14:paraId="3BFCFDE1" w14:textId="77777777" w:rsidR="00DD4AA6" w:rsidRPr="007A0AA2" w:rsidRDefault="00DD4AA6" w:rsidP="00DD4AA6">
            <w:pPr>
              <w:pStyle w:val="ListParagraph"/>
              <w:numPr>
                <w:ilvl w:val="0"/>
                <w:numId w:val="17"/>
              </w:numPr>
              <w:tabs>
                <w:tab w:val="left" w:pos="643"/>
              </w:tabs>
              <w:ind w:left="170" w:hanging="125"/>
              <w:cnfStyle w:val="000000000000" w:firstRow="0" w:lastRow="0" w:firstColumn="0" w:lastColumn="0" w:oddVBand="0" w:evenVBand="0" w:oddHBand="0" w:evenHBand="0" w:firstRowFirstColumn="0" w:firstRowLastColumn="0" w:lastRowFirstColumn="0" w:lastRowLastColumn="0"/>
              <w:rPr>
                <w:rFonts w:ascii="Kalinga" w:hAnsi="Kalinga" w:cs="Kalinga"/>
                <w:sz w:val="16"/>
                <w:szCs w:val="20"/>
                <w:lang w:val="en-US"/>
              </w:rPr>
            </w:pPr>
            <w:r w:rsidRPr="007A0AA2">
              <w:rPr>
                <w:rFonts w:ascii="Kalinga" w:hAnsi="Kalinga" w:cs="Kalinga"/>
                <w:sz w:val="16"/>
                <w:szCs w:val="20"/>
                <w:lang w:val="en-US"/>
              </w:rPr>
              <w:t xml:space="preserve">Aviation Sector Strategy established </w:t>
            </w:r>
          </w:p>
        </w:tc>
        <w:tc>
          <w:tcPr>
            <w:tcW w:w="377" w:type="pct"/>
          </w:tcPr>
          <w:p w14:paraId="73A47CF9" w14:textId="77777777" w:rsidR="00DD4AA6" w:rsidRPr="007A0AA2" w:rsidRDefault="00DD4AA6" w:rsidP="00DD4AA6">
            <w:pPr>
              <w:pStyle w:val="ListParagraph"/>
              <w:numPr>
                <w:ilvl w:val="0"/>
                <w:numId w:val="17"/>
              </w:numPr>
              <w:ind w:left="170" w:hanging="125"/>
              <w:cnfStyle w:val="000000000000" w:firstRow="0" w:lastRow="0" w:firstColumn="0" w:lastColumn="0" w:oddVBand="0" w:evenVBand="0" w:oddHBand="0" w:evenHBand="0" w:firstRowFirstColumn="0" w:firstRowLastColumn="0" w:lastRowFirstColumn="0" w:lastRowLastColumn="0"/>
              <w:rPr>
                <w:rFonts w:ascii="Kalinga" w:hAnsi="Kalinga" w:cs="Kalinga"/>
                <w:sz w:val="16"/>
                <w:szCs w:val="20"/>
                <w:lang w:val="en-US"/>
              </w:rPr>
            </w:pPr>
            <w:r>
              <w:rPr>
                <w:rFonts w:ascii="Kalinga" w:hAnsi="Kalinga" w:cs="Kalinga"/>
                <w:sz w:val="16"/>
                <w:szCs w:val="20"/>
                <w:lang w:val="en-US"/>
              </w:rPr>
              <w:t xml:space="preserve">Eco </w:t>
            </w:r>
            <w:r w:rsidR="004E543B">
              <w:rPr>
                <w:rFonts w:ascii="Kalinga" w:hAnsi="Kalinga" w:cs="Kalinga"/>
                <w:sz w:val="16"/>
                <w:szCs w:val="20"/>
                <w:lang w:val="en-US"/>
              </w:rPr>
              <w:t xml:space="preserve">2.3, </w:t>
            </w:r>
            <w:r>
              <w:rPr>
                <w:rFonts w:ascii="Kalinga" w:hAnsi="Kalinga" w:cs="Kalinga"/>
                <w:sz w:val="16"/>
                <w:szCs w:val="20"/>
                <w:lang w:val="en-US"/>
              </w:rPr>
              <w:t>2.4, 2.6</w:t>
            </w:r>
            <w:r w:rsidR="00843583">
              <w:rPr>
                <w:rFonts w:ascii="Kalinga" w:hAnsi="Kalinga" w:cs="Kalinga"/>
                <w:sz w:val="16"/>
                <w:szCs w:val="20"/>
                <w:lang w:val="en-US"/>
              </w:rPr>
              <w:t xml:space="preserve"> &amp; </w:t>
            </w:r>
            <w:r>
              <w:rPr>
                <w:rFonts w:ascii="Kalinga" w:hAnsi="Kalinga" w:cs="Kalinga"/>
                <w:sz w:val="16"/>
                <w:szCs w:val="20"/>
                <w:lang w:val="en-US"/>
              </w:rPr>
              <w:t>2.7</w:t>
            </w:r>
          </w:p>
        </w:tc>
      </w:tr>
      <w:tr w:rsidR="004E543B" w:rsidRPr="00E13DC2" w14:paraId="1E6925D1" w14:textId="77777777" w:rsidTr="006A723D">
        <w:tc>
          <w:tcPr>
            <w:cnfStyle w:val="001000000000" w:firstRow="0" w:lastRow="0" w:firstColumn="1" w:lastColumn="0" w:oddVBand="0" w:evenVBand="0" w:oddHBand="0" w:evenHBand="0" w:firstRowFirstColumn="0" w:firstRowLastColumn="0" w:lastRowFirstColumn="0" w:lastRowLastColumn="0"/>
            <w:tcW w:w="271" w:type="pct"/>
          </w:tcPr>
          <w:p w14:paraId="31B14BBB" w14:textId="77777777" w:rsidR="004E543B" w:rsidRDefault="004E543B" w:rsidP="004E543B">
            <w:pPr>
              <w:jc w:val="both"/>
              <w:rPr>
                <w:rFonts w:ascii="Kalinga" w:hAnsi="Kalinga" w:cs="Kalinga"/>
                <w:sz w:val="18"/>
                <w:szCs w:val="16"/>
                <w:lang w:val="en-US"/>
              </w:rPr>
            </w:pPr>
            <w:r>
              <w:rPr>
                <w:rFonts w:ascii="Kalinga" w:hAnsi="Kalinga" w:cs="Kalinga"/>
                <w:sz w:val="18"/>
                <w:szCs w:val="16"/>
                <w:lang w:val="en-US"/>
              </w:rPr>
              <w:t>G1</w:t>
            </w:r>
          </w:p>
          <w:p w14:paraId="79B306B8" w14:textId="77777777" w:rsidR="004E543B" w:rsidRPr="007A0AA2" w:rsidRDefault="004E543B" w:rsidP="004E543B">
            <w:pPr>
              <w:jc w:val="both"/>
              <w:rPr>
                <w:rFonts w:ascii="Kalinga" w:hAnsi="Kalinga" w:cs="Kalinga"/>
                <w:sz w:val="18"/>
                <w:szCs w:val="16"/>
                <w:lang w:val="en-US"/>
              </w:rPr>
            </w:pPr>
            <w:r>
              <w:rPr>
                <w:rFonts w:ascii="Kalinga" w:hAnsi="Kalinga" w:cs="Kalinga"/>
                <w:sz w:val="18"/>
                <w:szCs w:val="16"/>
                <w:lang w:val="en-US"/>
              </w:rPr>
              <w:t>S1.7</w:t>
            </w:r>
          </w:p>
        </w:tc>
        <w:tc>
          <w:tcPr>
            <w:tcW w:w="698" w:type="pct"/>
          </w:tcPr>
          <w:p w14:paraId="6415AD1D" w14:textId="67D78A8A" w:rsidR="004E543B" w:rsidRPr="007A0AA2" w:rsidRDefault="004E543B" w:rsidP="004E543B">
            <w:pPr>
              <w:pStyle w:val="ListParagraph"/>
              <w:ind w:left="170"/>
              <w:cnfStyle w:val="000000000000" w:firstRow="0" w:lastRow="0" w:firstColumn="0" w:lastColumn="0" w:oddVBand="0" w:evenVBand="0" w:oddHBand="0" w:evenHBand="0" w:firstRowFirstColumn="0" w:firstRowLastColumn="0" w:lastRowFirstColumn="0" w:lastRowLastColumn="0"/>
              <w:rPr>
                <w:rFonts w:ascii="Kalinga" w:hAnsi="Kalinga" w:cs="Kalinga"/>
                <w:sz w:val="16"/>
                <w:szCs w:val="20"/>
                <w:lang w:val="en-US"/>
              </w:rPr>
            </w:pPr>
            <w:r w:rsidRPr="007A0AA2">
              <w:rPr>
                <w:rFonts w:ascii="Kalinga" w:hAnsi="Kalinga" w:cs="Kalinga"/>
                <w:sz w:val="16"/>
                <w:szCs w:val="20"/>
                <w:lang w:val="en-US"/>
              </w:rPr>
              <w:t xml:space="preserve">Vanuatu does not have an airport masterplan </w:t>
            </w:r>
          </w:p>
          <w:p w14:paraId="2E9F1D82" w14:textId="77777777" w:rsidR="004E543B" w:rsidRPr="007A0AA2" w:rsidRDefault="004E543B" w:rsidP="004E543B">
            <w:pPr>
              <w:pStyle w:val="ListParagraph"/>
              <w:numPr>
                <w:ilvl w:val="0"/>
                <w:numId w:val="17"/>
              </w:numPr>
              <w:ind w:left="170" w:hanging="125"/>
              <w:cnfStyle w:val="000000000000" w:firstRow="0" w:lastRow="0" w:firstColumn="0" w:lastColumn="0" w:oddVBand="0" w:evenVBand="0" w:oddHBand="0" w:evenHBand="0" w:firstRowFirstColumn="0" w:firstRowLastColumn="0" w:lastRowFirstColumn="0" w:lastRowLastColumn="0"/>
              <w:rPr>
                <w:rFonts w:ascii="Kalinga" w:hAnsi="Kalinga" w:cs="Kalinga"/>
                <w:sz w:val="16"/>
                <w:szCs w:val="20"/>
                <w:lang w:val="en-US"/>
              </w:rPr>
            </w:pPr>
          </w:p>
        </w:tc>
        <w:tc>
          <w:tcPr>
            <w:tcW w:w="892" w:type="pct"/>
          </w:tcPr>
          <w:p w14:paraId="293BD440" w14:textId="77777777" w:rsidR="004E543B" w:rsidRPr="007A0AA2" w:rsidRDefault="004E543B" w:rsidP="004E543B">
            <w:pPr>
              <w:pStyle w:val="ListParagraph"/>
              <w:numPr>
                <w:ilvl w:val="0"/>
                <w:numId w:val="17"/>
              </w:numPr>
              <w:ind w:left="170" w:hanging="125"/>
              <w:cnfStyle w:val="000000000000" w:firstRow="0" w:lastRow="0" w:firstColumn="0" w:lastColumn="0" w:oddVBand="0" w:evenVBand="0" w:oddHBand="0" w:evenHBand="0" w:firstRowFirstColumn="0" w:firstRowLastColumn="0" w:lastRowFirstColumn="0" w:lastRowLastColumn="0"/>
              <w:rPr>
                <w:rFonts w:ascii="Kalinga" w:hAnsi="Kalinga" w:cs="Kalinga"/>
                <w:sz w:val="16"/>
                <w:szCs w:val="16"/>
                <w:lang w:val="en-US"/>
              </w:rPr>
            </w:pPr>
            <w:r w:rsidRPr="007A0AA2">
              <w:rPr>
                <w:rFonts w:ascii="Kalinga" w:hAnsi="Kalinga" w:cs="Kalinga"/>
                <w:sz w:val="16"/>
                <w:szCs w:val="20"/>
                <w:lang w:val="en-US"/>
              </w:rPr>
              <w:t>Finalize VAIP Airport Masterplan and establish as airport development plan for Vanuatu – must include domestic network as part of overall transport strategy</w:t>
            </w:r>
          </w:p>
        </w:tc>
        <w:tc>
          <w:tcPr>
            <w:tcW w:w="271" w:type="pct"/>
          </w:tcPr>
          <w:p w14:paraId="774A74C9" w14:textId="77777777" w:rsidR="004E543B" w:rsidRPr="007A0AA2" w:rsidRDefault="004E543B" w:rsidP="004E543B">
            <w:pPr>
              <w:jc w:val="both"/>
              <w:cnfStyle w:val="000000000000" w:firstRow="0" w:lastRow="0" w:firstColumn="0" w:lastColumn="0" w:oddVBand="0" w:evenVBand="0" w:oddHBand="0" w:evenHBand="0" w:firstRowFirstColumn="0" w:firstRowLastColumn="0" w:lastRowFirstColumn="0" w:lastRowLastColumn="0"/>
              <w:rPr>
                <w:rFonts w:ascii="Kalinga" w:hAnsi="Kalinga" w:cs="Kalinga"/>
                <w:sz w:val="16"/>
                <w:szCs w:val="16"/>
                <w:lang w:val="en-US"/>
              </w:rPr>
            </w:pPr>
            <w:r w:rsidRPr="007A0AA2">
              <w:rPr>
                <w:rFonts w:ascii="Kalinga" w:hAnsi="Kalinga" w:cs="Kalinga"/>
                <w:sz w:val="16"/>
                <w:szCs w:val="16"/>
                <w:lang w:val="en-US"/>
              </w:rPr>
              <w:t>CAAV</w:t>
            </w:r>
          </w:p>
        </w:tc>
        <w:tc>
          <w:tcPr>
            <w:tcW w:w="252" w:type="pct"/>
          </w:tcPr>
          <w:p w14:paraId="7E6F458B" w14:textId="77777777" w:rsidR="004E543B" w:rsidRPr="007A0AA2" w:rsidRDefault="004E543B" w:rsidP="004E543B">
            <w:pPr>
              <w:jc w:val="both"/>
              <w:cnfStyle w:val="000000000000" w:firstRow="0" w:lastRow="0" w:firstColumn="0" w:lastColumn="0" w:oddVBand="0" w:evenVBand="0" w:oddHBand="0" w:evenHBand="0" w:firstRowFirstColumn="0" w:firstRowLastColumn="0" w:lastRowFirstColumn="0" w:lastRowLastColumn="0"/>
              <w:rPr>
                <w:rFonts w:ascii="Kalinga" w:hAnsi="Kalinga" w:cs="Kalinga"/>
                <w:sz w:val="16"/>
                <w:szCs w:val="20"/>
                <w:lang w:val="en-US"/>
              </w:rPr>
            </w:pPr>
            <w:r w:rsidRPr="007A0AA2">
              <w:rPr>
                <w:rFonts w:ascii="Kalinga" w:hAnsi="Kalinga" w:cs="Kalinga"/>
                <w:sz w:val="16"/>
                <w:szCs w:val="20"/>
                <w:lang w:val="en-US"/>
              </w:rPr>
              <w:t>2018</w:t>
            </w:r>
          </w:p>
        </w:tc>
        <w:tc>
          <w:tcPr>
            <w:tcW w:w="369" w:type="pct"/>
          </w:tcPr>
          <w:p w14:paraId="0DCBCF86" w14:textId="77777777" w:rsidR="004E543B" w:rsidRPr="007A0AA2" w:rsidRDefault="004E543B" w:rsidP="004E543B">
            <w:pPr>
              <w:cnfStyle w:val="000000000000" w:firstRow="0" w:lastRow="0" w:firstColumn="0" w:lastColumn="0" w:oddVBand="0" w:evenVBand="0" w:oddHBand="0" w:evenHBand="0" w:firstRowFirstColumn="0" w:firstRowLastColumn="0" w:lastRowFirstColumn="0" w:lastRowLastColumn="0"/>
              <w:rPr>
                <w:rFonts w:ascii="Kalinga" w:hAnsi="Kalinga" w:cs="Kalinga"/>
                <w:sz w:val="16"/>
                <w:szCs w:val="20"/>
                <w:lang w:val="en-US"/>
              </w:rPr>
            </w:pPr>
            <w:r w:rsidRPr="007A0AA2">
              <w:rPr>
                <w:rFonts w:ascii="Kalinga" w:hAnsi="Kalinga" w:cs="Kalinga"/>
                <w:sz w:val="16"/>
                <w:szCs w:val="20"/>
                <w:lang w:val="en-US"/>
              </w:rPr>
              <w:t>VAIP, PWD</w:t>
            </w:r>
          </w:p>
        </w:tc>
        <w:tc>
          <w:tcPr>
            <w:tcW w:w="1870" w:type="pct"/>
          </w:tcPr>
          <w:p w14:paraId="5EE4FC0E" w14:textId="77777777" w:rsidR="004E543B" w:rsidRDefault="004E543B" w:rsidP="004E543B">
            <w:pPr>
              <w:pStyle w:val="ListParagraph"/>
              <w:numPr>
                <w:ilvl w:val="0"/>
                <w:numId w:val="17"/>
              </w:numPr>
              <w:tabs>
                <w:tab w:val="left" w:pos="643"/>
              </w:tabs>
              <w:ind w:left="170" w:hanging="125"/>
              <w:cnfStyle w:val="000000000000" w:firstRow="0" w:lastRow="0" w:firstColumn="0" w:lastColumn="0" w:oddVBand="0" w:evenVBand="0" w:oddHBand="0" w:evenHBand="0" w:firstRowFirstColumn="0" w:firstRowLastColumn="0" w:lastRowFirstColumn="0" w:lastRowLastColumn="0"/>
              <w:rPr>
                <w:rFonts w:ascii="Kalinga" w:hAnsi="Kalinga" w:cs="Kalinga"/>
                <w:sz w:val="16"/>
                <w:szCs w:val="20"/>
                <w:lang w:val="en-US"/>
              </w:rPr>
            </w:pPr>
            <w:r w:rsidRPr="007A0AA2">
              <w:rPr>
                <w:rFonts w:ascii="Kalinga" w:hAnsi="Kalinga" w:cs="Kalinga"/>
                <w:sz w:val="16"/>
                <w:szCs w:val="20"/>
                <w:lang w:val="en-US"/>
              </w:rPr>
              <w:t xml:space="preserve">Airport Masterplan established </w:t>
            </w:r>
          </w:p>
          <w:p w14:paraId="11A67DA8" w14:textId="77777777" w:rsidR="004E543B" w:rsidRPr="00F620C5" w:rsidRDefault="004E543B" w:rsidP="004E543B">
            <w:pPr>
              <w:tabs>
                <w:tab w:val="left" w:pos="643"/>
              </w:tabs>
              <w:ind w:left="45"/>
              <w:cnfStyle w:val="000000000000" w:firstRow="0" w:lastRow="0" w:firstColumn="0" w:lastColumn="0" w:oddVBand="0" w:evenVBand="0" w:oddHBand="0" w:evenHBand="0" w:firstRowFirstColumn="0" w:firstRowLastColumn="0" w:lastRowFirstColumn="0" w:lastRowLastColumn="0"/>
              <w:rPr>
                <w:rFonts w:ascii="Kalinga" w:hAnsi="Kalinga" w:cs="Kalinga"/>
                <w:sz w:val="16"/>
                <w:szCs w:val="20"/>
                <w:lang w:val="en-US"/>
              </w:rPr>
            </w:pPr>
          </w:p>
        </w:tc>
        <w:tc>
          <w:tcPr>
            <w:tcW w:w="377" w:type="pct"/>
          </w:tcPr>
          <w:p w14:paraId="3B2F3DF8" w14:textId="77777777" w:rsidR="004E543B" w:rsidRPr="007A0AA2" w:rsidRDefault="004E543B" w:rsidP="004E543B">
            <w:pPr>
              <w:pStyle w:val="ListParagraph"/>
              <w:numPr>
                <w:ilvl w:val="0"/>
                <w:numId w:val="17"/>
              </w:numPr>
              <w:ind w:left="170" w:hanging="125"/>
              <w:cnfStyle w:val="000000000000" w:firstRow="0" w:lastRow="0" w:firstColumn="0" w:lastColumn="0" w:oddVBand="0" w:evenVBand="0" w:oddHBand="0" w:evenHBand="0" w:firstRowFirstColumn="0" w:firstRowLastColumn="0" w:lastRowFirstColumn="0" w:lastRowLastColumn="0"/>
              <w:rPr>
                <w:rFonts w:ascii="Kalinga" w:hAnsi="Kalinga" w:cs="Kalinga"/>
                <w:sz w:val="16"/>
                <w:szCs w:val="20"/>
                <w:lang w:val="en-US"/>
              </w:rPr>
            </w:pPr>
            <w:r>
              <w:rPr>
                <w:rFonts w:ascii="Kalinga" w:hAnsi="Kalinga" w:cs="Kalinga"/>
                <w:sz w:val="16"/>
                <w:szCs w:val="20"/>
                <w:lang w:val="en-US"/>
              </w:rPr>
              <w:t>Eco 2.3, 2.4, 2.6 &amp; 2.7</w:t>
            </w:r>
          </w:p>
        </w:tc>
      </w:tr>
      <w:tr w:rsidR="004E543B" w:rsidRPr="00E13DC2" w14:paraId="1D011102" w14:textId="77777777" w:rsidTr="006A723D">
        <w:tc>
          <w:tcPr>
            <w:cnfStyle w:val="001000000000" w:firstRow="0" w:lastRow="0" w:firstColumn="1" w:lastColumn="0" w:oddVBand="0" w:evenVBand="0" w:oddHBand="0" w:evenHBand="0" w:firstRowFirstColumn="0" w:firstRowLastColumn="0" w:lastRowFirstColumn="0" w:lastRowLastColumn="0"/>
            <w:tcW w:w="4623" w:type="pct"/>
            <w:gridSpan w:val="7"/>
          </w:tcPr>
          <w:p w14:paraId="42DC8AC8" w14:textId="77777777" w:rsidR="004E543B" w:rsidRPr="007A0AA2" w:rsidRDefault="004E543B" w:rsidP="004E543B">
            <w:pPr>
              <w:tabs>
                <w:tab w:val="left" w:pos="643"/>
              </w:tabs>
              <w:rPr>
                <w:rFonts w:ascii="Kalinga" w:hAnsi="Kalinga" w:cs="Kalinga"/>
                <w:sz w:val="16"/>
                <w:szCs w:val="20"/>
                <w:lang w:val="en-US"/>
              </w:rPr>
            </w:pPr>
            <w:r w:rsidRPr="007A0AA2">
              <w:rPr>
                <w:rFonts w:ascii="Kalinga" w:hAnsi="Kalinga" w:cs="Kalinga"/>
                <w:sz w:val="16"/>
                <w:szCs w:val="16"/>
                <w:lang w:val="en-US"/>
              </w:rPr>
              <w:t>KEY RESULTS AREA:  Strategic &amp; Enabling Legal Framework</w:t>
            </w:r>
          </w:p>
        </w:tc>
        <w:tc>
          <w:tcPr>
            <w:tcW w:w="377" w:type="pct"/>
          </w:tcPr>
          <w:p w14:paraId="21C4FBEA" w14:textId="77777777" w:rsidR="004E543B" w:rsidRPr="007A0AA2" w:rsidRDefault="004E543B" w:rsidP="004E543B">
            <w:pPr>
              <w:cnfStyle w:val="000000000000" w:firstRow="0" w:lastRow="0" w:firstColumn="0" w:lastColumn="0" w:oddVBand="0" w:evenVBand="0" w:oddHBand="0" w:evenHBand="0" w:firstRowFirstColumn="0" w:firstRowLastColumn="0" w:lastRowFirstColumn="0" w:lastRowLastColumn="0"/>
              <w:rPr>
                <w:rFonts w:ascii="Kalinga" w:hAnsi="Kalinga" w:cs="Kalinga"/>
                <w:sz w:val="16"/>
                <w:szCs w:val="16"/>
                <w:lang w:val="en-US"/>
              </w:rPr>
            </w:pPr>
          </w:p>
        </w:tc>
      </w:tr>
      <w:tr w:rsidR="004E543B" w:rsidRPr="008339C6" w14:paraId="4AEF31E4" w14:textId="77777777" w:rsidTr="006A723D">
        <w:tc>
          <w:tcPr>
            <w:cnfStyle w:val="001000000000" w:firstRow="0" w:lastRow="0" w:firstColumn="1" w:lastColumn="0" w:oddVBand="0" w:evenVBand="0" w:oddHBand="0" w:evenHBand="0" w:firstRowFirstColumn="0" w:firstRowLastColumn="0" w:lastRowFirstColumn="0" w:lastRowLastColumn="0"/>
            <w:tcW w:w="271" w:type="pct"/>
          </w:tcPr>
          <w:p w14:paraId="4CF63AC4" w14:textId="77777777" w:rsidR="004E543B" w:rsidRPr="00831F9A" w:rsidRDefault="004E543B" w:rsidP="004E543B">
            <w:pPr>
              <w:jc w:val="both"/>
              <w:rPr>
                <w:rFonts w:ascii="Kalinga" w:hAnsi="Kalinga" w:cs="Kalinga"/>
                <w:sz w:val="18"/>
                <w:szCs w:val="16"/>
                <w:lang w:val="en-US"/>
              </w:rPr>
            </w:pPr>
            <w:r w:rsidRPr="00831F9A">
              <w:rPr>
                <w:rFonts w:ascii="Kalinga" w:hAnsi="Kalinga" w:cs="Kalinga"/>
                <w:sz w:val="18"/>
                <w:szCs w:val="16"/>
                <w:lang w:val="en-US"/>
              </w:rPr>
              <w:t>G</w:t>
            </w:r>
            <w:r>
              <w:rPr>
                <w:rFonts w:ascii="Kalinga" w:hAnsi="Kalinga" w:cs="Kalinga"/>
                <w:sz w:val="18"/>
                <w:szCs w:val="16"/>
                <w:lang w:val="en-US"/>
              </w:rPr>
              <w:t>1</w:t>
            </w:r>
          </w:p>
          <w:p w14:paraId="1D393E28" w14:textId="77777777" w:rsidR="004E543B" w:rsidRPr="007A0AA2" w:rsidRDefault="004E543B" w:rsidP="004E543B">
            <w:pPr>
              <w:jc w:val="both"/>
              <w:rPr>
                <w:rFonts w:ascii="Kalinga" w:hAnsi="Kalinga" w:cs="Kalinga"/>
                <w:b w:val="0"/>
                <w:sz w:val="18"/>
                <w:szCs w:val="16"/>
                <w:lang w:val="en-US"/>
              </w:rPr>
            </w:pPr>
            <w:r w:rsidRPr="00831F9A">
              <w:rPr>
                <w:rFonts w:ascii="Kalinga" w:hAnsi="Kalinga" w:cs="Kalinga"/>
                <w:sz w:val="18"/>
                <w:szCs w:val="16"/>
                <w:lang w:val="en-US"/>
              </w:rPr>
              <w:t>S2.1</w:t>
            </w:r>
          </w:p>
        </w:tc>
        <w:tc>
          <w:tcPr>
            <w:tcW w:w="698" w:type="pct"/>
          </w:tcPr>
          <w:p w14:paraId="38124CEA" w14:textId="77777777" w:rsidR="004E543B" w:rsidRPr="007A0AA2" w:rsidRDefault="004E543B" w:rsidP="004E543B">
            <w:pPr>
              <w:pStyle w:val="ListParagraph"/>
              <w:numPr>
                <w:ilvl w:val="0"/>
                <w:numId w:val="17"/>
              </w:numPr>
              <w:ind w:left="170" w:hanging="125"/>
              <w:cnfStyle w:val="000000000000" w:firstRow="0" w:lastRow="0" w:firstColumn="0" w:lastColumn="0" w:oddVBand="0" w:evenVBand="0" w:oddHBand="0" w:evenHBand="0" w:firstRowFirstColumn="0" w:firstRowLastColumn="0" w:lastRowFirstColumn="0" w:lastRowLastColumn="0"/>
              <w:rPr>
                <w:rFonts w:ascii="Kalinga" w:hAnsi="Kalinga" w:cs="Kalinga"/>
                <w:sz w:val="16"/>
                <w:szCs w:val="20"/>
                <w:lang w:val="en-US"/>
              </w:rPr>
            </w:pPr>
            <w:r w:rsidRPr="007A0AA2">
              <w:rPr>
                <w:rFonts w:ascii="Kalinga" w:hAnsi="Kalinga" w:cs="Kalinga"/>
                <w:sz w:val="16"/>
                <w:szCs w:val="20"/>
                <w:lang w:val="en-US"/>
              </w:rPr>
              <w:t>Public Road Act not fully enforced</w:t>
            </w:r>
          </w:p>
        </w:tc>
        <w:tc>
          <w:tcPr>
            <w:tcW w:w="892" w:type="pct"/>
          </w:tcPr>
          <w:p w14:paraId="311D7251" w14:textId="77777777" w:rsidR="004E543B" w:rsidRPr="007A0AA2" w:rsidRDefault="004E543B" w:rsidP="004E543B">
            <w:pPr>
              <w:pStyle w:val="ListParagraph"/>
              <w:numPr>
                <w:ilvl w:val="0"/>
                <w:numId w:val="17"/>
              </w:numPr>
              <w:ind w:left="170" w:hanging="125"/>
              <w:cnfStyle w:val="000000000000" w:firstRow="0" w:lastRow="0" w:firstColumn="0" w:lastColumn="0" w:oddVBand="0" w:evenVBand="0" w:oddHBand="0" w:evenHBand="0" w:firstRowFirstColumn="0" w:firstRowLastColumn="0" w:lastRowFirstColumn="0" w:lastRowLastColumn="0"/>
              <w:rPr>
                <w:rFonts w:ascii="Kalinga" w:hAnsi="Kalinga" w:cs="Kalinga"/>
                <w:sz w:val="16"/>
                <w:szCs w:val="20"/>
                <w:lang w:val="en-US"/>
              </w:rPr>
            </w:pPr>
            <w:r w:rsidRPr="007A0AA2">
              <w:rPr>
                <w:rFonts w:ascii="Kalinga" w:hAnsi="Kalinga" w:cs="Kalinga"/>
                <w:sz w:val="16"/>
                <w:szCs w:val="20"/>
                <w:lang w:val="en-US"/>
              </w:rPr>
              <w:t>Declare Public Roads &amp; Administrators (PRA)</w:t>
            </w:r>
          </w:p>
          <w:p w14:paraId="51B767F0" w14:textId="77777777" w:rsidR="004E543B" w:rsidRPr="009D3DB0" w:rsidRDefault="004E543B" w:rsidP="004E543B">
            <w:pPr>
              <w:ind w:left="45"/>
              <w:cnfStyle w:val="000000000000" w:firstRow="0" w:lastRow="0" w:firstColumn="0" w:lastColumn="0" w:oddVBand="0" w:evenVBand="0" w:oddHBand="0" w:evenHBand="0" w:firstRowFirstColumn="0" w:firstRowLastColumn="0" w:lastRowFirstColumn="0" w:lastRowLastColumn="0"/>
              <w:rPr>
                <w:rFonts w:ascii="Kalinga" w:hAnsi="Kalinga" w:cs="Kalinga"/>
                <w:strike/>
                <w:sz w:val="16"/>
                <w:szCs w:val="20"/>
                <w:lang w:val="en-US"/>
              </w:rPr>
            </w:pPr>
          </w:p>
        </w:tc>
        <w:tc>
          <w:tcPr>
            <w:tcW w:w="271" w:type="pct"/>
          </w:tcPr>
          <w:p w14:paraId="041B4C37" w14:textId="77777777" w:rsidR="004E543B" w:rsidRPr="007A0AA2" w:rsidRDefault="004E543B" w:rsidP="004E543B">
            <w:pPr>
              <w:cnfStyle w:val="000000000000" w:firstRow="0" w:lastRow="0" w:firstColumn="0" w:lastColumn="0" w:oddVBand="0" w:evenVBand="0" w:oddHBand="0" w:evenHBand="0" w:firstRowFirstColumn="0" w:firstRowLastColumn="0" w:lastRowFirstColumn="0" w:lastRowLastColumn="0"/>
              <w:rPr>
                <w:rFonts w:ascii="Kalinga" w:hAnsi="Kalinga" w:cs="Kalinga"/>
                <w:sz w:val="16"/>
                <w:szCs w:val="16"/>
                <w:lang w:val="en-US"/>
              </w:rPr>
            </w:pPr>
          </w:p>
          <w:p w14:paraId="26478E48" w14:textId="77777777" w:rsidR="004E543B" w:rsidRPr="007A0AA2" w:rsidRDefault="004E543B" w:rsidP="004E543B">
            <w:pPr>
              <w:jc w:val="both"/>
              <w:cnfStyle w:val="000000000000" w:firstRow="0" w:lastRow="0" w:firstColumn="0" w:lastColumn="0" w:oddVBand="0" w:evenVBand="0" w:oddHBand="0" w:evenHBand="0" w:firstRowFirstColumn="0" w:firstRowLastColumn="0" w:lastRowFirstColumn="0" w:lastRowLastColumn="0"/>
              <w:rPr>
                <w:rFonts w:ascii="Kalinga" w:hAnsi="Kalinga" w:cs="Kalinga"/>
                <w:sz w:val="16"/>
                <w:szCs w:val="16"/>
                <w:lang w:val="en-US"/>
              </w:rPr>
            </w:pPr>
            <w:r w:rsidRPr="007A0AA2">
              <w:rPr>
                <w:rFonts w:ascii="Kalinga" w:hAnsi="Kalinga" w:cs="Kalinga"/>
                <w:sz w:val="16"/>
                <w:szCs w:val="16"/>
                <w:lang w:val="en-US"/>
              </w:rPr>
              <w:t>PWD</w:t>
            </w:r>
          </w:p>
        </w:tc>
        <w:tc>
          <w:tcPr>
            <w:tcW w:w="252" w:type="pct"/>
          </w:tcPr>
          <w:p w14:paraId="222A31C1" w14:textId="77777777" w:rsidR="004E543B" w:rsidRPr="007A0AA2" w:rsidRDefault="004E543B" w:rsidP="004E543B">
            <w:pPr>
              <w:cnfStyle w:val="000000000000" w:firstRow="0" w:lastRow="0" w:firstColumn="0" w:lastColumn="0" w:oddVBand="0" w:evenVBand="0" w:oddHBand="0" w:evenHBand="0" w:firstRowFirstColumn="0" w:firstRowLastColumn="0" w:lastRowFirstColumn="0" w:lastRowLastColumn="0"/>
              <w:rPr>
                <w:rFonts w:ascii="Kalinga" w:hAnsi="Kalinga" w:cs="Kalinga"/>
                <w:sz w:val="16"/>
                <w:szCs w:val="20"/>
                <w:lang w:val="en-US"/>
              </w:rPr>
            </w:pPr>
          </w:p>
          <w:p w14:paraId="47C38B89" w14:textId="77777777" w:rsidR="004E543B" w:rsidRPr="007A0AA2" w:rsidRDefault="004E543B" w:rsidP="004E543B">
            <w:pPr>
              <w:jc w:val="both"/>
              <w:cnfStyle w:val="000000000000" w:firstRow="0" w:lastRow="0" w:firstColumn="0" w:lastColumn="0" w:oddVBand="0" w:evenVBand="0" w:oddHBand="0" w:evenHBand="0" w:firstRowFirstColumn="0" w:firstRowLastColumn="0" w:lastRowFirstColumn="0" w:lastRowLastColumn="0"/>
              <w:rPr>
                <w:rFonts w:ascii="Kalinga" w:hAnsi="Kalinga" w:cs="Kalinga"/>
                <w:sz w:val="16"/>
                <w:szCs w:val="20"/>
                <w:lang w:val="en-US"/>
              </w:rPr>
            </w:pPr>
            <w:r w:rsidRPr="007A0AA2">
              <w:rPr>
                <w:rFonts w:ascii="Kalinga" w:hAnsi="Kalinga" w:cs="Kalinga"/>
                <w:sz w:val="16"/>
                <w:szCs w:val="20"/>
                <w:lang w:val="en-US"/>
              </w:rPr>
              <w:t>2018</w:t>
            </w:r>
          </w:p>
        </w:tc>
        <w:tc>
          <w:tcPr>
            <w:tcW w:w="369" w:type="pct"/>
          </w:tcPr>
          <w:p w14:paraId="33CCD91E" w14:textId="77777777" w:rsidR="004E543B" w:rsidRPr="007A0AA2" w:rsidRDefault="004E543B" w:rsidP="004E543B">
            <w:pPr>
              <w:cnfStyle w:val="000000000000" w:firstRow="0" w:lastRow="0" w:firstColumn="0" w:lastColumn="0" w:oddVBand="0" w:evenVBand="0" w:oddHBand="0" w:evenHBand="0" w:firstRowFirstColumn="0" w:firstRowLastColumn="0" w:lastRowFirstColumn="0" w:lastRowLastColumn="0"/>
              <w:rPr>
                <w:rFonts w:ascii="Kalinga" w:hAnsi="Kalinga" w:cs="Kalinga"/>
                <w:sz w:val="16"/>
                <w:szCs w:val="20"/>
                <w:lang w:val="en-US"/>
              </w:rPr>
            </w:pPr>
          </w:p>
          <w:p w14:paraId="54B21F46" w14:textId="77777777" w:rsidR="004E543B" w:rsidRPr="007A0AA2" w:rsidRDefault="004E543B" w:rsidP="004E543B">
            <w:pPr>
              <w:cnfStyle w:val="000000000000" w:firstRow="0" w:lastRow="0" w:firstColumn="0" w:lastColumn="0" w:oddVBand="0" w:evenVBand="0" w:oddHBand="0" w:evenHBand="0" w:firstRowFirstColumn="0" w:firstRowLastColumn="0" w:lastRowFirstColumn="0" w:lastRowLastColumn="0"/>
              <w:rPr>
                <w:rFonts w:ascii="Kalinga" w:hAnsi="Kalinga" w:cs="Kalinga"/>
                <w:sz w:val="16"/>
                <w:szCs w:val="20"/>
                <w:lang w:val="en-US"/>
              </w:rPr>
            </w:pPr>
            <w:r w:rsidRPr="007A0AA2">
              <w:rPr>
                <w:rFonts w:ascii="Kalinga" w:hAnsi="Kalinga" w:cs="Kalinga"/>
                <w:sz w:val="16"/>
                <w:szCs w:val="20"/>
                <w:lang w:val="en-US"/>
              </w:rPr>
              <w:t>TA, SLO</w:t>
            </w:r>
          </w:p>
        </w:tc>
        <w:tc>
          <w:tcPr>
            <w:tcW w:w="1870" w:type="pct"/>
          </w:tcPr>
          <w:p w14:paraId="5066B64B" w14:textId="77777777" w:rsidR="004E543B" w:rsidRPr="007A0AA2" w:rsidRDefault="004E543B" w:rsidP="004E543B">
            <w:pPr>
              <w:pStyle w:val="ListParagraph"/>
              <w:numPr>
                <w:ilvl w:val="0"/>
                <w:numId w:val="17"/>
              </w:numPr>
              <w:tabs>
                <w:tab w:val="left" w:pos="643"/>
              </w:tabs>
              <w:ind w:left="170" w:hanging="125"/>
              <w:cnfStyle w:val="000000000000" w:firstRow="0" w:lastRow="0" w:firstColumn="0" w:lastColumn="0" w:oddVBand="0" w:evenVBand="0" w:oddHBand="0" w:evenHBand="0" w:firstRowFirstColumn="0" w:firstRowLastColumn="0" w:lastRowFirstColumn="0" w:lastRowLastColumn="0"/>
              <w:rPr>
                <w:rFonts w:ascii="Kalinga" w:hAnsi="Kalinga" w:cs="Kalinga"/>
                <w:sz w:val="16"/>
                <w:szCs w:val="20"/>
                <w:lang w:val="en-US"/>
              </w:rPr>
            </w:pPr>
            <w:r w:rsidRPr="007A0AA2">
              <w:rPr>
                <w:rFonts w:ascii="Kalinga" w:hAnsi="Kalinga" w:cs="Kalinga"/>
                <w:sz w:val="16"/>
                <w:szCs w:val="20"/>
                <w:lang w:val="en-US"/>
              </w:rPr>
              <w:t>Road Inventory completed</w:t>
            </w:r>
          </w:p>
          <w:p w14:paraId="0F6C2A60" w14:textId="77777777" w:rsidR="004E543B" w:rsidRPr="007A0AA2" w:rsidRDefault="004E543B" w:rsidP="004E543B">
            <w:pPr>
              <w:pStyle w:val="ListParagraph"/>
              <w:numPr>
                <w:ilvl w:val="0"/>
                <w:numId w:val="17"/>
              </w:numPr>
              <w:tabs>
                <w:tab w:val="left" w:pos="643"/>
              </w:tabs>
              <w:ind w:left="170" w:hanging="125"/>
              <w:cnfStyle w:val="000000000000" w:firstRow="0" w:lastRow="0" w:firstColumn="0" w:lastColumn="0" w:oddVBand="0" w:evenVBand="0" w:oddHBand="0" w:evenHBand="0" w:firstRowFirstColumn="0" w:firstRowLastColumn="0" w:lastRowFirstColumn="0" w:lastRowLastColumn="0"/>
              <w:rPr>
                <w:rFonts w:ascii="Kalinga" w:hAnsi="Kalinga" w:cs="Kalinga"/>
                <w:sz w:val="16"/>
                <w:szCs w:val="20"/>
                <w:lang w:val="en-US"/>
              </w:rPr>
            </w:pPr>
            <w:r w:rsidRPr="007A0AA2">
              <w:rPr>
                <w:rFonts w:ascii="Kalinga" w:hAnsi="Kalinga" w:cs="Kalinga"/>
                <w:sz w:val="16"/>
                <w:szCs w:val="20"/>
                <w:lang w:val="en-US"/>
              </w:rPr>
              <w:t>Road classification completed</w:t>
            </w:r>
          </w:p>
          <w:p w14:paraId="43A25128" w14:textId="77777777" w:rsidR="004E543B" w:rsidRPr="007A0AA2" w:rsidRDefault="004E543B" w:rsidP="004E543B">
            <w:pPr>
              <w:pStyle w:val="ListParagraph"/>
              <w:numPr>
                <w:ilvl w:val="0"/>
                <w:numId w:val="17"/>
              </w:numPr>
              <w:tabs>
                <w:tab w:val="left" w:pos="643"/>
              </w:tabs>
              <w:ind w:left="170" w:hanging="125"/>
              <w:cnfStyle w:val="000000000000" w:firstRow="0" w:lastRow="0" w:firstColumn="0" w:lastColumn="0" w:oddVBand="0" w:evenVBand="0" w:oddHBand="0" w:evenHBand="0" w:firstRowFirstColumn="0" w:firstRowLastColumn="0" w:lastRowFirstColumn="0" w:lastRowLastColumn="0"/>
              <w:rPr>
                <w:rFonts w:ascii="Kalinga" w:hAnsi="Kalinga" w:cs="Kalinga"/>
                <w:sz w:val="16"/>
                <w:szCs w:val="20"/>
                <w:lang w:val="en-US"/>
              </w:rPr>
            </w:pPr>
            <w:r w:rsidRPr="007A0AA2">
              <w:rPr>
                <w:rFonts w:ascii="Kalinga" w:hAnsi="Kalinga" w:cs="Kalinga"/>
                <w:sz w:val="16"/>
                <w:szCs w:val="20"/>
                <w:lang w:val="en-US"/>
              </w:rPr>
              <w:t>Public Roads declared</w:t>
            </w:r>
          </w:p>
          <w:p w14:paraId="451052C8" w14:textId="77777777" w:rsidR="004E543B" w:rsidRPr="007A0AA2" w:rsidRDefault="004E543B" w:rsidP="004E543B">
            <w:pPr>
              <w:pStyle w:val="ListParagraph"/>
              <w:numPr>
                <w:ilvl w:val="0"/>
                <w:numId w:val="17"/>
              </w:numPr>
              <w:tabs>
                <w:tab w:val="left" w:pos="643"/>
              </w:tabs>
              <w:ind w:left="170" w:hanging="125"/>
              <w:cnfStyle w:val="000000000000" w:firstRow="0" w:lastRow="0" w:firstColumn="0" w:lastColumn="0" w:oddVBand="0" w:evenVBand="0" w:oddHBand="0" w:evenHBand="0" w:firstRowFirstColumn="0" w:firstRowLastColumn="0" w:lastRowFirstColumn="0" w:lastRowLastColumn="0"/>
              <w:rPr>
                <w:rFonts w:ascii="Kalinga" w:hAnsi="Kalinga" w:cs="Kalinga"/>
                <w:sz w:val="16"/>
                <w:szCs w:val="20"/>
                <w:lang w:val="en-US"/>
              </w:rPr>
            </w:pPr>
            <w:r w:rsidRPr="007A0AA2">
              <w:rPr>
                <w:rFonts w:ascii="Kalinga" w:hAnsi="Kalinga" w:cs="Kalinga"/>
                <w:sz w:val="16"/>
                <w:szCs w:val="20"/>
                <w:lang w:val="en-US"/>
              </w:rPr>
              <w:t>Road Administrators appointed</w:t>
            </w:r>
          </w:p>
        </w:tc>
        <w:tc>
          <w:tcPr>
            <w:tcW w:w="377" w:type="pct"/>
          </w:tcPr>
          <w:p w14:paraId="1E44A809" w14:textId="77777777" w:rsidR="004E543B" w:rsidRPr="007A0AA2" w:rsidRDefault="004E543B" w:rsidP="004E543B">
            <w:pPr>
              <w:pStyle w:val="ListParagraph"/>
              <w:numPr>
                <w:ilvl w:val="0"/>
                <w:numId w:val="17"/>
              </w:numPr>
              <w:ind w:left="170" w:hanging="125"/>
              <w:cnfStyle w:val="000000000000" w:firstRow="0" w:lastRow="0" w:firstColumn="0" w:lastColumn="0" w:oddVBand="0" w:evenVBand="0" w:oddHBand="0" w:evenHBand="0" w:firstRowFirstColumn="0" w:firstRowLastColumn="0" w:lastRowFirstColumn="0" w:lastRowLastColumn="0"/>
              <w:rPr>
                <w:rFonts w:ascii="Kalinga" w:hAnsi="Kalinga" w:cs="Kalinga"/>
                <w:sz w:val="16"/>
                <w:szCs w:val="20"/>
                <w:lang w:val="en-US"/>
              </w:rPr>
            </w:pPr>
            <w:r>
              <w:rPr>
                <w:rFonts w:ascii="Kalinga" w:hAnsi="Kalinga" w:cs="Kalinga"/>
                <w:sz w:val="16"/>
                <w:szCs w:val="20"/>
                <w:lang w:val="en-US"/>
              </w:rPr>
              <w:t>Eco 2.4</w:t>
            </w:r>
          </w:p>
        </w:tc>
      </w:tr>
      <w:tr w:rsidR="004E543B" w:rsidRPr="008339C6" w14:paraId="63E9B72E" w14:textId="77777777" w:rsidTr="006A723D">
        <w:tc>
          <w:tcPr>
            <w:cnfStyle w:val="001000000000" w:firstRow="0" w:lastRow="0" w:firstColumn="1" w:lastColumn="0" w:oddVBand="0" w:evenVBand="0" w:oddHBand="0" w:evenHBand="0" w:firstRowFirstColumn="0" w:firstRowLastColumn="0" w:lastRowFirstColumn="0" w:lastRowLastColumn="0"/>
            <w:tcW w:w="271" w:type="pct"/>
          </w:tcPr>
          <w:p w14:paraId="5559E2C0" w14:textId="77777777" w:rsidR="004E543B" w:rsidRPr="00831F9A" w:rsidRDefault="004E543B" w:rsidP="004E543B">
            <w:pPr>
              <w:jc w:val="both"/>
              <w:rPr>
                <w:rFonts w:ascii="Kalinga" w:hAnsi="Kalinga" w:cs="Kalinga"/>
                <w:sz w:val="18"/>
                <w:szCs w:val="16"/>
                <w:lang w:val="en-US"/>
              </w:rPr>
            </w:pPr>
            <w:r w:rsidRPr="00831F9A">
              <w:rPr>
                <w:rFonts w:ascii="Kalinga" w:hAnsi="Kalinga" w:cs="Kalinga"/>
                <w:sz w:val="18"/>
                <w:szCs w:val="16"/>
                <w:lang w:val="en-US"/>
              </w:rPr>
              <w:t>G</w:t>
            </w:r>
            <w:r>
              <w:rPr>
                <w:rFonts w:ascii="Kalinga" w:hAnsi="Kalinga" w:cs="Kalinga"/>
                <w:sz w:val="18"/>
                <w:szCs w:val="16"/>
                <w:lang w:val="en-US"/>
              </w:rPr>
              <w:t>1</w:t>
            </w:r>
          </w:p>
          <w:p w14:paraId="745CC14E" w14:textId="77777777" w:rsidR="004E543B" w:rsidRPr="007A0AA2" w:rsidRDefault="004E543B" w:rsidP="004E543B">
            <w:pPr>
              <w:jc w:val="both"/>
              <w:rPr>
                <w:rFonts w:ascii="Kalinga" w:hAnsi="Kalinga" w:cs="Kalinga"/>
                <w:b w:val="0"/>
                <w:sz w:val="18"/>
                <w:szCs w:val="16"/>
                <w:lang w:val="en-US"/>
              </w:rPr>
            </w:pPr>
            <w:r w:rsidRPr="00831F9A">
              <w:rPr>
                <w:rFonts w:ascii="Kalinga" w:hAnsi="Kalinga" w:cs="Kalinga"/>
                <w:sz w:val="18"/>
                <w:szCs w:val="16"/>
                <w:lang w:val="en-US"/>
              </w:rPr>
              <w:t>S2.1</w:t>
            </w:r>
          </w:p>
        </w:tc>
        <w:tc>
          <w:tcPr>
            <w:tcW w:w="698" w:type="pct"/>
          </w:tcPr>
          <w:p w14:paraId="70A45A3E" w14:textId="26F094ED" w:rsidR="004E543B" w:rsidRPr="00F12411" w:rsidRDefault="004E543B" w:rsidP="004E543B">
            <w:pPr>
              <w:pStyle w:val="ListParagraph"/>
              <w:numPr>
                <w:ilvl w:val="0"/>
                <w:numId w:val="17"/>
              </w:numPr>
              <w:ind w:left="170" w:hanging="125"/>
              <w:cnfStyle w:val="000000000000" w:firstRow="0" w:lastRow="0" w:firstColumn="0" w:lastColumn="0" w:oddVBand="0" w:evenVBand="0" w:oddHBand="0" w:evenHBand="0" w:firstRowFirstColumn="0" w:firstRowLastColumn="0" w:lastRowFirstColumn="0" w:lastRowLastColumn="0"/>
              <w:rPr>
                <w:rFonts w:ascii="Kalinga" w:hAnsi="Kalinga" w:cs="Kalinga"/>
                <w:sz w:val="16"/>
                <w:szCs w:val="20"/>
                <w:lang w:val="en-US"/>
              </w:rPr>
            </w:pPr>
            <w:r>
              <w:rPr>
                <w:rFonts w:ascii="Kalinga" w:hAnsi="Kalinga" w:cs="Kalinga"/>
                <w:sz w:val="16"/>
                <w:szCs w:val="20"/>
                <w:lang w:val="en-US"/>
              </w:rPr>
              <w:t>Gaps in Port management and compliance</w:t>
            </w:r>
          </w:p>
        </w:tc>
        <w:tc>
          <w:tcPr>
            <w:tcW w:w="892" w:type="pct"/>
          </w:tcPr>
          <w:p w14:paraId="6C26F84D" w14:textId="77777777" w:rsidR="004E543B" w:rsidRPr="007A0AA2" w:rsidRDefault="004E543B" w:rsidP="004E543B">
            <w:pPr>
              <w:pStyle w:val="ListParagraph"/>
              <w:numPr>
                <w:ilvl w:val="0"/>
                <w:numId w:val="17"/>
              </w:numPr>
              <w:ind w:left="170" w:hanging="125"/>
              <w:cnfStyle w:val="000000000000" w:firstRow="0" w:lastRow="0" w:firstColumn="0" w:lastColumn="0" w:oddVBand="0" w:evenVBand="0" w:oddHBand="0" w:evenHBand="0" w:firstRowFirstColumn="0" w:firstRowLastColumn="0" w:lastRowFirstColumn="0" w:lastRowLastColumn="0"/>
              <w:rPr>
                <w:rFonts w:ascii="Kalinga" w:hAnsi="Kalinga" w:cs="Kalinga"/>
                <w:sz w:val="16"/>
                <w:szCs w:val="20"/>
                <w:lang w:val="en-US"/>
              </w:rPr>
            </w:pPr>
            <w:r w:rsidRPr="007A0AA2">
              <w:rPr>
                <w:rFonts w:ascii="Kalinga" w:hAnsi="Kalinga" w:cs="Kalinga"/>
                <w:sz w:val="16"/>
                <w:szCs w:val="20"/>
                <w:lang w:val="en-US"/>
              </w:rPr>
              <w:t xml:space="preserve">Finalize Ports Act  </w:t>
            </w:r>
          </w:p>
        </w:tc>
        <w:tc>
          <w:tcPr>
            <w:tcW w:w="271" w:type="pct"/>
          </w:tcPr>
          <w:p w14:paraId="2E10A4E0" w14:textId="77777777" w:rsidR="004E543B" w:rsidRPr="007A0AA2" w:rsidRDefault="004E543B" w:rsidP="004E543B">
            <w:pPr>
              <w:jc w:val="both"/>
              <w:cnfStyle w:val="000000000000" w:firstRow="0" w:lastRow="0" w:firstColumn="0" w:lastColumn="0" w:oddVBand="0" w:evenVBand="0" w:oddHBand="0" w:evenHBand="0" w:firstRowFirstColumn="0" w:firstRowLastColumn="0" w:lastRowFirstColumn="0" w:lastRowLastColumn="0"/>
              <w:rPr>
                <w:rFonts w:ascii="Kalinga" w:hAnsi="Kalinga" w:cs="Kalinga"/>
                <w:sz w:val="16"/>
                <w:szCs w:val="16"/>
              </w:rPr>
            </w:pPr>
            <w:r w:rsidRPr="007A0AA2">
              <w:rPr>
                <w:rFonts w:ascii="Kalinga" w:hAnsi="Kalinga" w:cs="Kalinga"/>
                <w:sz w:val="16"/>
                <w:szCs w:val="16"/>
                <w:lang w:val="en-US"/>
              </w:rPr>
              <w:t>PMD</w:t>
            </w:r>
          </w:p>
        </w:tc>
        <w:tc>
          <w:tcPr>
            <w:tcW w:w="252" w:type="pct"/>
          </w:tcPr>
          <w:p w14:paraId="4F91E570" w14:textId="77777777" w:rsidR="004E543B" w:rsidRPr="007A0AA2" w:rsidRDefault="004E543B" w:rsidP="004E543B">
            <w:pPr>
              <w:jc w:val="both"/>
              <w:cnfStyle w:val="000000000000" w:firstRow="0" w:lastRow="0" w:firstColumn="0" w:lastColumn="0" w:oddVBand="0" w:evenVBand="0" w:oddHBand="0" w:evenHBand="0" w:firstRowFirstColumn="0" w:firstRowLastColumn="0" w:lastRowFirstColumn="0" w:lastRowLastColumn="0"/>
              <w:rPr>
                <w:rFonts w:ascii="Kalinga" w:hAnsi="Kalinga" w:cs="Kalinga"/>
                <w:sz w:val="16"/>
                <w:szCs w:val="20"/>
                <w:lang w:val="en-US"/>
              </w:rPr>
            </w:pPr>
            <w:r w:rsidRPr="007A0AA2">
              <w:rPr>
                <w:rFonts w:ascii="Kalinga" w:hAnsi="Kalinga" w:cs="Kalinga"/>
                <w:sz w:val="16"/>
                <w:szCs w:val="20"/>
                <w:lang w:val="en-US"/>
              </w:rPr>
              <w:t>2018-2019</w:t>
            </w:r>
          </w:p>
        </w:tc>
        <w:tc>
          <w:tcPr>
            <w:tcW w:w="369" w:type="pct"/>
          </w:tcPr>
          <w:p w14:paraId="2B1BDF24" w14:textId="77777777" w:rsidR="004E543B" w:rsidRPr="007A0AA2" w:rsidRDefault="004E543B" w:rsidP="004E543B">
            <w:pPr>
              <w:cnfStyle w:val="000000000000" w:firstRow="0" w:lastRow="0" w:firstColumn="0" w:lastColumn="0" w:oddVBand="0" w:evenVBand="0" w:oddHBand="0" w:evenHBand="0" w:firstRowFirstColumn="0" w:firstRowLastColumn="0" w:lastRowFirstColumn="0" w:lastRowLastColumn="0"/>
              <w:rPr>
                <w:rFonts w:ascii="Kalinga" w:hAnsi="Kalinga" w:cs="Kalinga"/>
                <w:sz w:val="16"/>
                <w:szCs w:val="20"/>
                <w:lang w:val="en-US"/>
              </w:rPr>
            </w:pPr>
            <w:r w:rsidRPr="007A0AA2">
              <w:rPr>
                <w:rFonts w:ascii="Kalinga" w:hAnsi="Kalinga" w:cs="Kalinga"/>
                <w:sz w:val="16"/>
                <w:szCs w:val="20"/>
                <w:lang w:val="en-US"/>
              </w:rPr>
              <w:t>Internal</w:t>
            </w:r>
            <w:r w:rsidRPr="007A0AA2">
              <w:rPr>
                <w:rFonts w:ascii="Kalinga" w:hAnsi="Kalinga" w:cs="Kalinga"/>
                <w:sz w:val="16"/>
                <w:szCs w:val="16"/>
                <w:lang w:val="en-US"/>
              </w:rPr>
              <w:t xml:space="preserve"> SLO/CMAO</w:t>
            </w:r>
          </w:p>
        </w:tc>
        <w:tc>
          <w:tcPr>
            <w:tcW w:w="1870" w:type="pct"/>
          </w:tcPr>
          <w:p w14:paraId="674C3FAB" w14:textId="77777777" w:rsidR="004E543B" w:rsidRPr="007A0AA2" w:rsidRDefault="004E543B" w:rsidP="004E543B">
            <w:pPr>
              <w:pStyle w:val="ListParagraph"/>
              <w:numPr>
                <w:ilvl w:val="0"/>
                <w:numId w:val="17"/>
              </w:numPr>
              <w:tabs>
                <w:tab w:val="left" w:pos="643"/>
              </w:tabs>
              <w:ind w:left="170" w:hanging="125"/>
              <w:cnfStyle w:val="000000000000" w:firstRow="0" w:lastRow="0" w:firstColumn="0" w:lastColumn="0" w:oddVBand="0" w:evenVBand="0" w:oddHBand="0" w:evenHBand="0" w:firstRowFirstColumn="0" w:firstRowLastColumn="0" w:lastRowFirstColumn="0" w:lastRowLastColumn="0"/>
              <w:rPr>
                <w:rFonts w:ascii="Kalinga" w:hAnsi="Kalinga" w:cs="Kalinga"/>
                <w:sz w:val="16"/>
                <w:szCs w:val="20"/>
                <w:lang w:val="en-US"/>
              </w:rPr>
            </w:pPr>
            <w:r w:rsidRPr="007A0AA2">
              <w:rPr>
                <w:rFonts w:ascii="Kalinga" w:hAnsi="Kalinga" w:cs="Kalinga"/>
                <w:sz w:val="16"/>
                <w:szCs w:val="20"/>
                <w:lang w:val="en-US"/>
              </w:rPr>
              <w:t>Ports Act Finalized</w:t>
            </w:r>
          </w:p>
          <w:p w14:paraId="733369EB" w14:textId="77777777" w:rsidR="004E543B" w:rsidRPr="007A0AA2" w:rsidRDefault="004E543B" w:rsidP="004E543B">
            <w:pPr>
              <w:pStyle w:val="ListParagraph"/>
              <w:numPr>
                <w:ilvl w:val="0"/>
                <w:numId w:val="17"/>
              </w:numPr>
              <w:tabs>
                <w:tab w:val="left" w:pos="643"/>
              </w:tabs>
              <w:ind w:left="170" w:hanging="125"/>
              <w:cnfStyle w:val="000000000000" w:firstRow="0" w:lastRow="0" w:firstColumn="0" w:lastColumn="0" w:oddVBand="0" w:evenVBand="0" w:oddHBand="0" w:evenHBand="0" w:firstRowFirstColumn="0" w:firstRowLastColumn="0" w:lastRowFirstColumn="0" w:lastRowLastColumn="0"/>
              <w:rPr>
                <w:rFonts w:ascii="Kalinga" w:hAnsi="Kalinga" w:cs="Kalinga"/>
                <w:sz w:val="16"/>
                <w:szCs w:val="20"/>
                <w:lang w:val="en-US"/>
              </w:rPr>
            </w:pPr>
            <w:r w:rsidRPr="007A0AA2">
              <w:rPr>
                <w:rFonts w:ascii="Kalinga" w:hAnsi="Kalinga" w:cs="Kalinga"/>
                <w:sz w:val="16"/>
                <w:szCs w:val="20"/>
                <w:lang w:val="en-US"/>
              </w:rPr>
              <w:t xml:space="preserve">Ports Act Tabled in Parliament </w:t>
            </w:r>
          </w:p>
        </w:tc>
        <w:tc>
          <w:tcPr>
            <w:tcW w:w="377" w:type="pct"/>
          </w:tcPr>
          <w:p w14:paraId="167364AB" w14:textId="77777777" w:rsidR="004E543B" w:rsidRPr="007A0AA2" w:rsidRDefault="004E543B" w:rsidP="004E543B">
            <w:pPr>
              <w:pStyle w:val="ListParagraph"/>
              <w:numPr>
                <w:ilvl w:val="0"/>
                <w:numId w:val="17"/>
              </w:numPr>
              <w:ind w:left="170" w:hanging="125"/>
              <w:cnfStyle w:val="000000000000" w:firstRow="0" w:lastRow="0" w:firstColumn="0" w:lastColumn="0" w:oddVBand="0" w:evenVBand="0" w:oddHBand="0" w:evenHBand="0" w:firstRowFirstColumn="0" w:firstRowLastColumn="0" w:lastRowFirstColumn="0" w:lastRowLastColumn="0"/>
              <w:rPr>
                <w:rFonts w:ascii="Kalinga" w:hAnsi="Kalinga" w:cs="Kalinga"/>
                <w:sz w:val="16"/>
                <w:szCs w:val="20"/>
                <w:lang w:val="en-US"/>
              </w:rPr>
            </w:pPr>
            <w:r>
              <w:rPr>
                <w:rFonts w:ascii="Kalinga" w:hAnsi="Kalinga" w:cs="Kalinga"/>
                <w:sz w:val="16"/>
                <w:szCs w:val="20"/>
                <w:lang w:val="en-US"/>
              </w:rPr>
              <w:t>Eco 2.4 &amp; 2.7</w:t>
            </w:r>
          </w:p>
        </w:tc>
      </w:tr>
      <w:tr w:rsidR="004E543B" w:rsidRPr="00E13DC2" w14:paraId="51C933C3" w14:textId="77777777" w:rsidTr="006A723D">
        <w:tc>
          <w:tcPr>
            <w:cnfStyle w:val="001000000000" w:firstRow="0" w:lastRow="0" w:firstColumn="1" w:lastColumn="0" w:oddVBand="0" w:evenVBand="0" w:oddHBand="0" w:evenHBand="0" w:firstRowFirstColumn="0" w:firstRowLastColumn="0" w:lastRowFirstColumn="0" w:lastRowLastColumn="0"/>
            <w:tcW w:w="4623" w:type="pct"/>
            <w:gridSpan w:val="7"/>
          </w:tcPr>
          <w:p w14:paraId="18254F5B" w14:textId="77777777" w:rsidR="004E543B" w:rsidRPr="007A0AA2" w:rsidRDefault="004E543B" w:rsidP="004E543B">
            <w:pPr>
              <w:tabs>
                <w:tab w:val="left" w:pos="643"/>
              </w:tabs>
              <w:rPr>
                <w:rFonts w:ascii="Kalinga" w:hAnsi="Kalinga" w:cs="Kalinga"/>
                <w:sz w:val="16"/>
                <w:szCs w:val="20"/>
                <w:lang w:val="en-US"/>
              </w:rPr>
            </w:pPr>
            <w:r w:rsidRPr="007A0AA2">
              <w:rPr>
                <w:rFonts w:ascii="Kalinga" w:hAnsi="Kalinga" w:cs="Kalinga"/>
                <w:sz w:val="16"/>
                <w:szCs w:val="16"/>
                <w:lang w:val="en-US"/>
              </w:rPr>
              <w:t>KEY RESULTS AREA:  International Standards &amp; Legal Compliance to I</w:t>
            </w:r>
            <w:r>
              <w:rPr>
                <w:rFonts w:ascii="Kalinga" w:hAnsi="Kalinga" w:cs="Kalinga"/>
                <w:sz w:val="16"/>
                <w:szCs w:val="16"/>
                <w:lang w:val="en-US"/>
              </w:rPr>
              <w:t xml:space="preserve">mprove </w:t>
            </w:r>
            <w:r w:rsidRPr="007A0AA2">
              <w:rPr>
                <w:rFonts w:ascii="Kalinga" w:hAnsi="Kalinga" w:cs="Kalinga"/>
                <w:sz w:val="16"/>
                <w:szCs w:val="16"/>
                <w:lang w:val="en-US"/>
              </w:rPr>
              <w:t>Service Delivery</w:t>
            </w:r>
          </w:p>
        </w:tc>
        <w:tc>
          <w:tcPr>
            <w:tcW w:w="377" w:type="pct"/>
          </w:tcPr>
          <w:p w14:paraId="6A622242" w14:textId="77777777" w:rsidR="004E543B" w:rsidRPr="007A0AA2" w:rsidRDefault="004E543B" w:rsidP="004E543B">
            <w:pPr>
              <w:cnfStyle w:val="000000000000" w:firstRow="0" w:lastRow="0" w:firstColumn="0" w:lastColumn="0" w:oddVBand="0" w:evenVBand="0" w:oddHBand="0" w:evenHBand="0" w:firstRowFirstColumn="0" w:firstRowLastColumn="0" w:lastRowFirstColumn="0" w:lastRowLastColumn="0"/>
              <w:rPr>
                <w:rFonts w:ascii="Kalinga" w:hAnsi="Kalinga" w:cs="Kalinga"/>
                <w:sz w:val="16"/>
                <w:szCs w:val="16"/>
                <w:lang w:val="en-US"/>
              </w:rPr>
            </w:pPr>
          </w:p>
        </w:tc>
      </w:tr>
      <w:tr w:rsidR="004E543B" w:rsidRPr="005D77AF" w14:paraId="71564CE0" w14:textId="77777777" w:rsidTr="006A723D">
        <w:tc>
          <w:tcPr>
            <w:cnfStyle w:val="001000000000" w:firstRow="0" w:lastRow="0" w:firstColumn="1" w:lastColumn="0" w:oddVBand="0" w:evenVBand="0" w:oddHBand="0" w:evenHBand="0" w:firstRowFirstColumn="0" w:firstRowLastColumn="0" w:lastRowFirstColumn="0" w:lastRowLastColumn="0"/>
            <w:tcW w:w="271" w:type="pct"/>
          </w:tcPr>
          <w:p w14:paraId="2ED3AE5C" w14:textId="77777777" w:rsidR="004E543B" w:rsidRPr="00831F9A" w:rsidRDefault="004E543B" w:rsidP="004E543B">
            <w:pPr>
              <w:jc w:val="both"/>
              <w:rPr>
                <w:rFonts w:ascii="Kalinga" w:hAnsi="Kalinga" w:cs="Kalinga"/>
                <w:sz w:val="18"/>
                <w:szCs w:val="16"/>
                <w:lang w:val="en-US"/>
              </w:rPr>
            </w:pPr>
            <w:r w:rsidRPr="00831F9A">
              <w:rPr>
                <w:rFonts w:ascii="Kalinga" w:hAnsi="Kalinga" w:cs="Kalinga"/>
                <w:sz w:val="18"/>
                <w:szCs w:val="16"/>
                <w:lang w:val="en-US"/>
              </w:rPr>
              <w:t>G1</w:t>
            </w:r>
          </w:p>
          <w:p w14:paraId="09D4D631" w14:textId="77777777" w:rsidR="004E543B" w:rsidRPr="00831F9A" w:rsidRDefault="004E543B" w:rsidP="004E543B">
            <w:pPr>
              <w:jc w:val="both"/>
              <w:rPr>
                <w:rFonts w:ascii="Kalinga" w:hAnsi="Kalinga" w:cs="Kalinga"/>
                <w:sz w:val="18"/>
                <w:szCs w:val="16"/>
                <w:lang w:val="en-US"/>
              </w:rPr>
            </w:pPr>
            <w:r w:rsidRPr="00831F9A">
              <w:rPr>
                <w:rFonts w:ascii="Kalinga" w:hAnsi="Kalinga" w:cs="Kalinga"/>
                <w:sz w:val="18"/>
                <w:szCs w:val="16"/>
                <w:lang w:val="en-US"/>
              </w:rPr>
              <w:t>S3.1</w:t>
            </w:r>
          </w:p>
          <w:p w14:paraId="4529D650" w14:textId="77777777" w:rsidR="004E543B" w:rsidRPr="00831F9A" w:rsidRDefault="004E543B" w:rsidP="004E543B">
            <w:pPr>
              <w:jc w:val="both"/>
              <w:rPr>
                <w:rFonts w:ascii="Kalinga" w:hAnsi="Kalinga" w:cs="Kalinga"/>
                <w:sz w:val="18"/>
                <w:szCs w:val="16"/>
                <w:lang w:val="en-US"/>
              </w:rPr>
            </w:pPr>
          </w:p>
        </w:tc>
        <w:tc>
          <w:tcPr>
            <w:tcW w:w="698" w:type="pct"/>
          </w:tcPr>
          <w:p w14:paraId="710FA3F6" w14:textId="77777777" w:rsidR="004E543B" w:rsidRPr="007A0AA2" w:rsidRDefault="004E543B" w:rsidP="004E543B">
            <w:pPr>
              <w:pStyle w:val="ListParagraph"/>
              <w:numPr>
                <w:ilvl w:val="0"/>
                <w:numId w:val="17"/>
              </w:numPr>
              <w:ind w:left="170" w:hanging="125"/>
              <w:cnfStyle w:val="000000000000" w:firstRow="0" w:lastRow="0" w:firstColumn="0" w:lastColumn="0" w:oddVBand="0" w:evenVBand="0" w:oddHBand="0" w:evenHBand="0" w:firstRowFirstColumn="0" w:firstRowLastColumn="0" w:lastRowFirstColumn="0" w:lastRowLastColumn="0"/>
              <w:rPr>
                <w:rFonts w:ascii="Kalinga" w:hAnsi="Kalinga" w:cs="Kalinga"/>
                <w:sz w:val="16"/>
                <w:szCs w:val="20"/>
                <w:lang w:val="en-US"/>
              </w:rPr>
            </w:pPr>
            <w:r w:rsidRPr="007A0AA2">
              <w:rPr>
                <w:rFonts w:ascii="Kalinga" w:hAnsi="Kalinga" w:cs="Kalinga"/>
                <w:sz w:val="16"/>
                <w:szCs w:val="20"/>
                <w:lang w:val="en-US"/>
              </w:rPr>
              <w:t>Green Ports Policy Required by IMO</w:t>
            </w:r>
          </w:p>
        </w:tc>
        <w:tc>
          <w:tcPr>
            <w:tcW w:w="892" w:type="pct"/>
          </w:tcPr>
          <w:p w14:paraId="0011F999" w14:textId="77777777" w:rsidR="004E543B" w:rsidRPr="007A0AA2" w:rsidRDefault="004E543B" w:rsidP="004E543B">
            <w:pPr>
              <w:pStyle w:val="ListParagraph"/>
              <w:numPr>
                <w:ilvl w:val="0"/>
                <w:numId w:val="17"/>
              </w:numPr>
              <w:ind w:left="170" w:hanging="125"/>
              <w:cnfStyle w:val="000000000000" w:firstRow="0" w:lastRow="0" w:firstColumn="0" w:lastColumn="0" w:oddVBand="0" w:evenVBand="0" w:oddHBand="0" w:evenHBand="0" w:firstRowFirstColumn="0" w:firstRowLastColumn="0" w:lastRowFirstColumn="0" w:lastRowLastColumn="0"/>
              <w:rPr>
                <w:rFonts w:ascii="Kalinga" w:hAnsi="Kalinga" w:cs="Kalinga"/>
                <w:sz w:val="16"/>
                <w:szCs w:val="16"/>
                <w:lang w:val="en-US"/>
              </w:rPr>
            </w:pPr>
            <w:r w:rsidRPr="007A0AA2">
              <w:rPr>
                <w:rFonts w:ascii="Kalinga" w:hAnsi="Kalinga" w:cs="Kalinga"/>
                <w:sz w:val="16"/>
                <w:szCs w:val="20"/>
                <w:lang w:val="en-US"/>
              </w:rPr>
              <w:t>Develop Green Ports Policy</w:t>
            </w:r>
          </w:p>
        </w:tc>
        <w:tc>
          <w:tcPr>
            <w:tcW w:w="271" w:type="pct"/>
          </w:tcPr>
          <w:p w14:paraId="4CA12558" w14:textId="77777777" w:rsidR="004E543B" w:rsidRPr="007A0AA2" w:rsidRDefault="004E543B" w:rsidP="004E543B">
            <w:pPr>
              <w:jc w:val="both"/>
              <w:cnfStyle w:val="000000000000" w:firstRow="0" w:lastRow="0" w:firstColumn="0" w:lastColumn="0" w:oddVBand="0" w:evenVBand="0" w:oddHBand="0" w:evenHBand="0" w:firstRowFirstColumn="0" w:firstRowLastColumn="0" w:lastRowFirstColumn="0" w:lastRowLastColumn="0"/>
              <w:rPr>
                <w:rFonts w:ascii="Kalinga" w:hAnsi="Kalinga" w:cs="Kalinga"/>
                <w:sz w:val="16"/>
                <w:szCs w:val="16"/>
                <w:lang w:val="en-US"/>
              </w:rPr>
            </w:pPr>
            <w:r w:rsidRPr="007A0AA2">
              <w:rPr>
                <w:rFonts w:ascii="Kalinga" w:hAnsi="Kalinga" w:cs="Kalinga"/>
                <w:sz w:val="16"/>
                <w:szCs w:val="16"/>
                <w:lang w:val="en-US"/>
              </w:rPr>
              <w:t>PMD</w:t>
            </w:r>
          </w:p>
        </w:tc>
        <w:tc>
          <w:tcPr>
            <w:tcW w:w="252" w:type="pct"/>
          </w:tcPr>
          <w:p w14:paraId="5D2274BD" w14:textId="77777777" w:rsidR="004E543B" w:rsidRPr="007A0AA2" w:rsidRDefault="004E543B" w:rsidP="004E543B">
            <w:pPr>
              <w:jc w:val="both"/>
              <w:cnfStyle w:val="000000000000" w:firstRow="0" w:lastRow="0" w:firstColumn="0" w:lastColumn="0" w:oddVBand="0" w:evenVBand="0" w:oddHBand="0" w:evenHBand="0" w:firstRowFirstColumn="0" w:firstRowLastColumn="0" w:lastRowFirstColumn="0" w:lastRowLastColumn="0"/>
              <w:rPr>
                <w:rFonts w:ascii="Kalinga" w:hAnsi="Kalinga" w:cs="Kalinga"/>
                <w:sz w:val="16"/>
                <w:szCs w:val="16"/>
                <w:lang w:val="en-US"/>
              </w:rPr>
            </w:pPr>
            <w:r w:rsidRPr="007A0AA2">
              <w:rPr>
                <w:rFonts w:ascii="Kalinga" w:hAnsi="Kalinga" w:cs="Kalinga"/>
                <w:sz w:val="16"/>
                <w:szCs w:val="20"/>
                <w:lang w:val="en-US"/>
              </w:rPr>
              <w:t>2018-2019</w:t>
            </w:r>
          </w:p>
        </w:tc>
        <w:tc>
          <w:tcPr>
            <w:tcW w:w="369" w:type="pct"/>
          </w:tcPr>
          <w:p w14:paraId="0DE560FD" w14:textId="77777777" w:rsidR="004E543B" w:rsidRPr="007A0AA2" w:rsidRDefault="004E543B" w:rsidP="004E543B">
            <w:pPr>
              <w:cnfStyle w:val="000000000000" w:firstRow="0" w:lastRow="0" w:firstColumn="0" w:lastColumn="0" w:oddVBand="0" w:evenVBand="0" w:oddHBand="0" w:evenHBand="0" w:firstRowFirstColumn="0" w:firstRowLastColumn="0" w:lastRowFirstColumn="0" w:lastRowLastColumn="0"/>
              <w:rPr>
                <w:rFonts w:ascii="Kalinga" w:hAnsi="Kalinga" w:cs="Kalinga"/>
                <w:sz w:val="16"/>
                <w:szCs w:val="16"/>
                <w:lang w:val="en-US"/>
              </w:rPr>
            </w:pPr>
            <w:r w:rsidRPr="007A0AA2">
              <w:rPr>
                <w:rFonts w:ascii="Kalinga" w:hAnsi="Kalinga" w:cs="Kalinga"/>
                <w:sz w:val="16"/>
                <w:szCs w:val="20"/>
                <w:lang w:val="en-US"/>
              </w:rPr>
              <w:t xml:space="preserve">Internal </w:t>
            </w:r>
          </w:p>
        </w:tc>
        <w:tc>
          <w:tcPr>
            <w:tcW w:w="1870" w:type="pct"/>
          </w:tcPr>
          <w:p w14:paraId="33C673B9" w14:textId="77777777" w:rsidR="004E543B" w:rsidRPr="007A0AA2" w:rsidRDefault="004E543B" w:rsidP="004E543B">
            <w:pPr>
              <w:pStyle w:val="ListParagraph"/>
              <w:numPr>
                <w:ilvl w:val="0"/>
                <w:numId w:val="17"/>
              </w:numPr>
              <w:tabs>
                <w:tab w:val="left" w:pos="643"/>
              </w:tabs>
              <w:ind w:left="170" w:hanging="125"/>
              <w:cnfStyle w:val="000000000000" w:firstRow="0" w:lastRow="0" w:firstColumn="0" w:lastColumn="0" w:oddVBand="0" w:evenVBand="0" w:oddHBand="0" w:evenHBand="0" w:firstRowFirstColumn="0" w:firstRowLastColumn="0" w:lastRowFirstColumn="0" w:lastRowLastColumn="0"/>
              <w:rPr>
                <w:rFonts w:ascii="Kalinga" w:hAnsi="Kalinga" w:cs="Kalinga"/>
                <w:sz w:val="16"/>
                <w:szCs w:val="20"/>
                <w:lang w:val="en-US"/>
              </w:rPr>
            </w:pPr>
            <w:r w:rsidRPr="007A0AA2">
              <w:rPr>
                <w:rFonts w:ascii="Kalinga" w:hAnsi="Kalinga" w:cs="Kalinga"/>
                <w:sz w:val="16"/>
                <w:szCs w:val="20"/>
                <w:lang w:val="en-US"/>
              </w:rPr>
              <w:t xml:space="preserve">Policy Developed </w:t>
            </w:r>
          </w:p>
          <w:p w14:paraId="5F524151" w14:textId="77777777" w:rsidR="004E543B" w:rsidRPr="007A0AA2" w:rsidRDefault="004E543B" w:rsidP="004E543B">
            <w:pPr>
              <w:pStyle w:val="ListParagraph"/>
              <w:numPr>
                <w:ilvl w:val="0"/>
                <w:numId w:val="17"/>
              </w:numPr>
              <w:tabs>
                <w:tab w:val="left" w:pos="643"/>
              </w:tabs>
              <w:ind w:left="170" w:hanging="125"/>
              <w:cnfStyle w:val="000000000000" w:firstRow="0" w:lastRow="0" w:firstColumn="0" w:lastColumn="0" w:oddVBand="0" w:evenVBand="0" w:oddHBand="0" w:evenHBand="0" w:firstRowFirstColumn="0" w:firstRowLastColumn="0" w:lastRowFirstColumn="0" w:lastRowLastColumn="0"/>
              <w:rPr>
                <w:rFonts w:ascii="Kalinga" w:hAnsi="Kalinga" w:cs="Kalinga"/>
                <w:sz w:val="16"/>
                <w:szCs w:val="20"/>
                <w:lang w:val="en-US"/>
              </w:rPr>
            </w:pPr>
            <w:r w:rsidRPr="007A0AA2">
              <w:rPr>
                <w:rFonts w:ascii="Kalinga" w:hAnsi="Kalinga" w:cs="Kalinga"/>
                <w:sz w:val="16"/>
                <w:szCs w:val="20"/>
                <w:lang w:val="en-US"/>
              </w:rPr>
              <w:t xml:space="preserve">Energy Audit </w:t>
            </w:r>
          </w:p>
          <w:p w14:paraId="71A0BAB5" w14:textId="77777777" w:rsidR="004E543B" w:rsidRPr="007A0AA2" w:rsidRDefault="004E543B" w:rsidP="004E543B">
            <w:pPr>
              <w:pStyle w:val="ListParagraph"/>
              <w:numPr>
                <w:ilvl w:val="0"/>
                <w:numId w:val="17"/>
              </w:numPr>
              <w:tabs>
                <w:tab w:val="left" w:pos="643"/>
              </w:tabs>
              <w:ind w:left="170" w:hanging="125"/>
              <w:cnfStyle w:val="000000000000" w:firstRow="0" w:lastRow="0" w:firstColumn="0" w:lastColumn="0" w:oddVBand="0" w:evenVBand="0" w:oddHBand="0" w:evenHBand="0" w:firstRowFirstColumn="0" w:firstRowLastColumn="0" w:lastRowFirstColumn="0" w:lastRowLastColumn="0"/>
              <w:rPr>
                <w:rFonts w:ascii="Kalinga" w:hAnsi="Kalinga" w:cs="Kalinga"/>
                <w:sz w:val="16"/>
                <w:szCs w:val="20"/>
                <w:lang w:val="en-US"/>
              </w:rPr>
            </w:pPr>
            <w:r w:rsidRPr="007A0AA2">
              <w:rPr>
                <w:rFonts w:ascii="Kalinga" w:hAnsi="Kalinga" w:cs="Kalinga"/>
                <w:sz w:val="16"/>
                <w:szCs w:val="20"/>
                <w:lang w:val="en-US"/>
              </w:rPr>
              <w:t xml:space="preserve">Action Plan Developed </w:t>
            </w:r>
          </w:p>
          <w:p w14:paraId="3E279C61" w14:textId="77777777" w:rsidR="004E543B" w:rsidRPr="007A0AA2" w:rsidRDefault="004E543B" w:rsidP="004E543B">
            <w:pPr>
              <w:pStyle w:val="ListParagraph"/>
              <w:numPr>
                <w:ilvl w:val="0"/>
                <w:numId w:val="17"/>
              </w:numPr>
              <w:tabs>
                <w:tab w:val="left" w:pos="643"/>
              </w:tabs>
              <w:ind w:left="170" w:hanging="125"/>
              <w:cnfStyle w:val="000000000000" w:firstRow="0" w:lastRow="0" w:firstColumn="0" w:lastColumn="0" w:oddVBand="0" w:evenVBand="0" w:oddHBand="0" w:evenHBand="0" w:firstRowFirstColumn="0" w:firstRowLastColumn="0" w:lastRowFirstColumn="0" w:lastRowLastColumn="0"/>
              <w:rPr>
                <w:rFonts w:ascii="Kalinga" w:hAnsi="Kalinga" w:cs="Kalinga"/>
                <w:sz w:val="16"/>
                <w:szCs w:val="20"/>
                <w:lang w:val="en-US"/>
              </w:rPr>
            </w:pPr>
            <w:r w:rsidRPr="007A0AA2">
              <w:rPr>
                <w:rFonts w:ascii="Kalinga" w:hAnsi="Kalinga" w:cs="Kalinga"/>
                <w:sz w:val="16"/>
                <w:szCs w:val="20"/>
                <w:lang w:val="en-US"/>
              </w:rPr>
              <w:t xml:space="preserve">Green Port Action Plan Adopted </w:t>
            </w:r>
          </w:p>
        </w:tc>
        <w:tc>
          <w:tcPr>
            <w:tcW w:w="377" w:type="pct"/>
          </w:tcPr>
          <w:p w14:paraId="10A6FB00" w14:textId="77777777" w:rsidR="004E543B" w:rsidRDefault="004E543B" w:rsidP="004E543B">
            <w:pPr>
              <w:pStyle w:val="ListParagraph"/>
              <w:numPr>
                <w:ilvl w:val="0"/>
                <w:numId w:val="17"/>
              </w:numPr>
              <w:ind w:left="170" w:hanging="125"/>
              <w:cnfStyle w:val="000000000000" w:firstRow="0" w:lastRow="0" w:firstColumn="0" w:lastColumn="0" w:oddVBand="0" w:evenVBand="0" w:oddHBand="0" w:evenHBand="0" w:firstRowFirstColumn="0" w:firstRowLastColumn="0" w:lastRowFirstColumn="0" w:lastRowLastColumn="0"/>
              <w:rPr>
                <w:rFonts w:ascii="Kalinga" w:hAnsi="Kalinga" w:cs="Kalinga"/>
                <w:sz w:val="16"/>
                <w:szCs w:val="20"/>
                <w:lang w:val="en-US"/>
              </w:rPr>
            </w:pPr>
            <w:proofErr w:type="spellStart"/>
            <w:r>
              <w:rPr>
                <w:rFonts w:ascii="Kalinga" w:hAnsi="Kalinga" w:cs="Kalinga"/>
                <w:sz w:val="16"/>
                <w:szCs w:val="20"/>
                <w:lang w:val="en-US"/>
              </w:rPr>
              <w:t>Env</w:t>
            </w:r>
            <w:proofErr w:type="spellEnd"/>
            <w:r>
              <w:rPr>
                <w:rFonts w:ascii="Kalinga" w:hAnsi="Kalinga" w:cs="Kalinga"/>
                <w:sz w:val="16"/>
                <w:szCs w:val="20"/>
                <w:lang w:val="en-US"/>
              </w:rPr>
              <w:t xml:space="preserve"> 2.5</w:t>
            </w:r>
          </w:p>
          <w:p w14:paraId="70F7E698" w14:textId="77777777" w:rsidR="004E543B" w:rsidRPr="007A0AA2" w:rsidRDefault="004E543B" w:rsidP="004E543B">
            <w:pPr>
              <w:pStyle w:val="ListParagraph"/>
              <w:numPr>
                <w:ilvl w:val="0"/>
                <w:numId w:val="17"/>
              </w:numPr>
              <w:ind w:left="170" w:hanging="125"/>
              <w:cnfStyle w:val="000000000000" w:firstRow="0" w:lastRow="0" w:firstColumn="0" w:lastColumn="0" w:oddVBand="0" w:evenVBand="0" w:oddHBand="0" w:evenHBand="0" w:firstRowFirstColumn="0" w:firstRowLastColumn="0" w:lastRowFirstColumn="0" w:lastRowLastColumn="0"/>
              <w:rPr>
                <w:rFonts w:ascii="Kalinga" w:hAnsi="Kalinga" w:cs="Kalinga"/>
                <w:sz w:val="16"/>
                <w:szCs w:val="20"/>
                <w:lang w:val="en-US"/>
              </w:rPr>
            </w:pPr>
            <w:r>
              <w:rPr>
                <w:rFonts w:ascii="Kalinga" w:hAnsi="Kalinga" w:cs="Kalinga"/>
                <w:sz w:val="16"/>
                <w:szCs w:val="20"/>
                <w:lang w:val="en-US"/>
              </w:rPr>
              <w:t>Eco 2.4 &amp; 2.7</w:t>
            </w:r>
          </w:p>
        </w:tc>
      </w:tr>
      <w:tr w:rsidR="004E543B" w:rsidRPr="005D77AF" w14:paraId="71165A7E" w14:textId="77777777" w:rsidTr="006A723D">
        <w:tc>
          <w:tcPr>
            <w:cnfStyle w:val="001000000000" w:firstRow="0" w:lastRow="0" w:firstColumn="1" w:lastColumn="0" w:oddVBand="0" w:evenVBand="0" w:oddHBand="0" w:evenHBand="0" w:firstRowFirstColumn="0" w:firstRowLastColumn="0" w:lastRowFirstColumn="0" w:lastRowLastColumn="0"/>
            <w:tcW w:w="271" w:type="pct"/>
          </w:tcPr>
          <w:p w14:paraId="16D030BA" w14:textId="77777777" w:rsidR="004E543B" w:rsidRPr="00831F9A" w:rsidRDefault="004E543B" w:rsidP="004E543B">
            <w:pPr>
              <w:jc w:val="both"/>
              <w:rPr>
                <w:rFonts w:ascii="Kalinga" w:hAnsi="Kalinga" w:cs="Kalinga"/>
                <w:sz w:val="18"/>
                <w:szCs w:val="16"/>
                <w:lang w:val="en-US"/>
              </w:rPr>
            </w:pPr>
            <w:r w:rsidRPr="00831F9A">
              <w:rPr>
                <w:rFonts w:ascii="Kalinga" w:hAnsi="Kalinga" w:cs="Kalinga"/>
                <w:sz w:val="18"/>
                <w:szCs w:val="16"/>
                <w:lang w:val="en-US"/>
              </w:rPr>
              <w:t>G1</w:t>
            </w:r>
          </w:p>
          <w:p w14:paraId="4BEA1315" w14:textId="77777777" w:rsidR="004E543B" w:rsidRPr="00831F9A" w:rsidRDefault="004E543B" w:rsidP="004E543B">
            <w:pPr>
              <w:jc w:val="both"/>
              <w:rPr>
                <w:rFonts w:ascii="Kalinga" w:hAnsi="Kalinga" w:cs="Kalinga"/>
                <w:sz w:val="18"/>
                <w:szCs w:val="16"/>
                <w:lang w:val="en-US"/>
              </w:rPr>
            </w:pPr>
            <w:r w:rsidRPr="00831F9A">
              <w:rPr>
                <w:rFonts w:ascii="Kalinga" w:hAnsi="Kalinga" w:cs="Kalinga"/>
                <w:sz w:val="18"/>
                <w:szCs w:val="16"/>
                <w:lang w:val="en-US"/>
              </w:rPr>
              <w:t>S3.</w:t>
            </w:r>
            <w:r>
              <w:rPr>
                <w:rFonts w:ascii="Kalinga" w:hAnsi="Kalinga" w:cs="Kalinga"/>
                <w:sz w:val="18"/>
                <w:szCs w:val="16"/>
                <w:lang w:val="en-US"/>
              </w:rPr>
              <w:t>2</w:t>
            </w:r>
          </w:p>
          <w:p w14:paraId="6DEAD95A" w14:textId="77777777" w:rsidR="004E543B" w:rsidRPr="007A0AA2" w:rsidRDefault="004E543B" w:rsidP="004E543B">
            <w:pPr>
              <w:jc w:val="both"/>
              <w:rPr>
                <w:rFonts w:ascii="Kalinga" w:hAnsi="Kalinga" w:cs="Kalinga"/>
                <w:b w:val="0"/>
                <w:sz w:val="18"/>
                <w:szCs w:val="16"/>
                <w:lang w:val="en-US"/>
              </w:rPr>
            </w:pPr>
          </w:p>
        </w:tc>
        <w:tc>
          <w:tcPr>
            <w:tcW w:w="698" w:type="pct"/>
          </w:tcPr>
          <w:p w14:paraId="65A151E5" w14:textId="77777777" w:rsidR="004E543B" w:rsidRPr="007A0AA2" w:rsidRDefault="004E543B" w:rsidP="004E543B">
            <w:pPr>
              <w:pStyle w:val="ListParagraph"/>
              <w:numPr>
                <w:ilvl w:val="0"/>
                <w:numId w:val="17"/>
              </w:numPr>
              <w:ind w:left="170" w:hanging="125"/>
              <w:cnfStyle w:val="000000000000" w:firstRow="0" w:lastRow="0" w:firstColumn="0" w:lastColumn="0" w:oddVBand="0" w:evenVBand="0" w:oddHBand="0" w:evenHBand="0" w:firstRowFirstColumn="0" w:firstRowLastColumn="0" w:lastRowFirstColumn="0" w:lastRowLastColumn="0"/>
              <w:rPr>
                <w:rFonts w:ascii="Kalinga" w:hAnsi="Kalinga" w:cs="Kalinga"/>
                <w:sz w:val="16"/>
                <w:szCs w:val="20"/>
                <w:lang w:val="en-US"/>
              </w:rPr>
            </w:pPr>
            <w:proofErr w:type="spellStart"/>
            <w:r w:rsidRPr="007A0AA2">
              <w:rPr>
                <w:rFonts w:ascii="Kalinga" w:hAnsi="Kalinga" w:cs="Kalinga"/>
                <w:sz w:val="16"/>
                <w:szCs w:val="20"/>
                <w:lang w:val="en-US"/>
              </w:rPr>
              <w:t>AToNs</w:t>
            </w:r>
            <w:proofErr w:type="spellEnd"/>
            <w:r w:rsidRPr="007A0AA2">
              <w:rPr>
                <w:rFonts w:ascii="Kalinga" w:hAnsi="Kalinga" w:cs="Kalinga"/>
                <w:sz w:val="16"/>
                <w:szCs w:val="20"/>
                <w:lang w:val="en-US"/>
              </w:rPr>
              <w:t xml:space="preserve"> Policy required by SOLAS Chapter V</w:t>
            </w:r>
          </w:p>
        </w:tc>
        <w:tc>
          <w:tcPr>
            <w:tcW w:w="892" w:type="pct"/>
          </w:tcPr>
          <w:p w14:paraId="78CFB64C" w14:textId="77777777" w:rsidR="004E543B" w:rsidRPr="007A0AA2" w:rsidRDefault="004E543B" w:rsidP="004E543B">
            <w:pPr>
              <w:pStyle w:val="ListParagraph"/>
              <w:numPr>
                <w:ilvl w:val="0"/>
                <w:numId w:val="17"/>
              </w:numPr>
              <w:ind w:left="170" w:hanging="125"/>
              <w:cnfStyle w:val="000000000000" w:firstRow="0" w:lastRow="0" w:firstColumn="0" w:lastColumn="0" w:oddVBand="0" w:evenVBand="0" w:oddHBand="0" w:evenHBand="0" w:firstRowFirstColumn="0" w:firstRowLastColumn="0" w:lastRowFirstColumn="0" w:lastRowLastColumn="0"/>
              <w:rPr>
                <w:rFonts w:ascii="Kalinga" w:hAnsi="Kalinga" w:cs="Kalinga"/>
                <w:sz w:val="16"/>
                <w:szCs w:val="20"/>
                <w:lang w:val="en-US"/>
              </w:rPr>
            </w:pPr>
            <w:r w:rsidRPr="007A0AA2">
              <w:rPr>
                <w:rFonts w:ascii="Kalinga" w:hAnsi="Kalinga" w:cs="Kalinga"/>
                <w:sz w:val="16"/>
                <w:szCs w:val="20"/>
                <w:lang w:val="en-US"/>
              </w:rPr>
              <w:t xml:space="preserve">Develop </w:t>
            </w:r>
            <w:proofErr w:type="spellStart"/>
            <w:r w:rsidRPr="007A0AA2">
              <w:rPr>
                <w:rFonts w:ascii="Kalinga" w:hAnsi="Kalinga" w:cs="Kalinga"/>
                <w:sz w:val="16"/>
                <w:szCs w:val="20"/>
                <w:lang w:val="en-US"/>
              </w:rPr>
              <w:t>AToNs</w:t>
            </w:r>
            <w:proofErr w:type="spellEnd"/>
            <w:r w:rsidRPr="007A0AA2">
              <w:rPr>
                <w:rFonts w:ascii="Kalinga" w:hAnsi="Kalinga" w:cs="Kalinga"/>
                <w:sz w:val="16"/>
                <w:szCs w:val="20"/>
                <w:lang w:val="en-US"/>
              </w:rPr>
              <w:t xml:space="preserve"> Policy </w:t>
            </w:r>
          </w:p>
        </w:tc>
        <w:tc>
          <w:tcPr>
            <w:tcW w:w="271" w:type="pct"/>
          </w:tcPr>
          <w:p w14:paraId="53918854" w14:textId="77777777" w:rsidR="004E543B" w:rsidRPr="007A0AA2" w:rsidRDefault="004E543B" w:rsidP="004E543B">
            <w:pPr>
              <w:jc w:val="both"/>
              <w:cnfStyle w:val="000000000000" w:firstRow="0" w:lastRow="0" w:firstColumn="0" w:lastColumn="0" w:oddVBand="0" w:evenVBand="0" w:oddHBand="0" w:evenHBand="0" w:firstRowFirstColumn="0" w:firstRowLastColumn="0" w:lastRowFirstColumn="0" w:lastRowLastColumn="0"/>
              <w:rPr>
                <w:rFonts w:ascii="Kalinga" w:hAnsi="Kalinga" w:cs="Kalinga"/>
                <w:sz w:val="16"/>
                <w:szCs w:val="16"/>
                <w:lang w:val="en-US"/>
              </w:rPr>
            </w:pPr>
            <w:r w:rsidRPr="007A0AA2">
              <w:rPr>
                <w:rFonts w:ascii="Kalinga" w:hAnsi="Kalinga" w:cs="Kalinga"/>
                <w:sz w:val="16"/>
                <w:szCs w:val="16"/>
                <w:lang w:val="en-US"/>
              </w:rPr>
              <w:t>PMD/SPC</w:t>
            </w:r>
          </w:p>
        </w:tc>
        <w:tc>
          <w:tcPr>
            <w:tcW w:w="252" w:type="pct"/>
          </w:tcPr>
          <w:p w14:paraId="1127EF23" w14:textId="77777777" w:rsidR="004E543B" w:rsidRPr="007A0AA2" w:rsidRDefault="004E543B" w:rsidP="004E543B">
            <w:pPr>
              <w:jc w:val="both"/>
              <w:cnfStyle w:val="000000000000" w:firstRow="0" w:lastRow="0" w:firstColumn="0" w:lastColumn="0" w:oddVBand="0" w:evenVBand="0" w:oddHBand="0" w:evenHBand="0" w:firstRowFirstColumn="0" w:firstRowLastColumn="0" w:lastRowFirstColumn="0" w:lastRowLastColumn="0"/>
              <w:rPr>
                <w:rFonts w:ascii="Kalinga" w:hAnsi="Kalinga" w:cs="Kalinga"/>
                <w:sz w:val="16"/>
                <w:szCs w:val="20"/>
                <w:lang w:val="en-US"/>
              </w:rPr>
            </w:pPr>
            <w:r w:rsidRPr="007A0AA2">
              <w:rPr>
                <w:rFonts w:ascii="Kalinga" w:hAnsi="Kalinga" w:cs="Kalinga"/>
                <w:sz w:val="16"/>
                <w:szCs w:val="20"/>
                <w:lang w:val="en-US"/>
              </w:rPr>
              <w:t>2018-2019</w:t>
            </w:r>
          </w:p>
        </w:tc>
        <w:tc>
          <w:tcPr>
            <w:tcW w:w="369" w:type="pct"/>
          </w:tcPr>
          <w:p w14:paraId="440DC56A" w14:textId="77777777" w:rsidR="004E543B" w:rsidRPr="007A0AA2" w:rsidRDefault="004E543B" w:rsidP="004E543B">
            <w:pPr>
              <w:cnfStyle w:val="000000000000" w:firstRow="0" w:lastRow="0" w:firstColumn="0" w:lastColumn="0" w:oddVBand="0" w:evenVBand="0" w:oddHBand="0" w:evenHBand="0" w:firstRowFirstColumn="0" w:firstRowLastColumn="0" w:lastRowFirstColumn="0" w:lastRowLastColumn="0"/>
              <w:rPr>
                <w:rFonts w:ascii="Kalinga" w:hAnsi="Kalinga" w:cs="Kalinga"/>
                <w:sz w:val="16"/>
                <w:szCs w:val="20"/>
                <w:lang w:val="en-US"/>
              </w:rPr>
            </w:pPr>
            <w:r w:rsidRPr="007A0AA2">
              <w:rPr>
                <w:rFonts w:ascii="Kalinga" w:hAnsi="Kalinga" w:cs="Kalinga"/>
                <w:sz w:val="16"/>
                <w:szCs w:val="20"/>
                <w:lang w:val="en-US"/>
              </w:rPr>
              <w:t>TA/Internal</w:t>
            </w:r>
          </w:p>
        </w:tc>
        <w:tc>
          <w:tcPr>
            <w:tcW w:w="1870" w:type="pct"/>
          </w:tcPr>
          <w:p w14:paraId="5F5B5A15" w14:textId="77777777" w:rsidR="004E543B" w:rsidRPr="007A0AA2" w:rsidRDefault="004E543B" w:rsidP="004E543B">
            <w:pPr>
              <w:pStyle w:val="ListParagraph"/>
              <w:numPr>
                <w:ilvl w:val="0"/>
                <w:numId w:val="17"/>
              </w:numPr>
              <w:tabs>
                <w:tab w:val="left" w:pos="643"/>
              </w:tabs>
              <w:ind w:left="170" w:hanging="125"/>
              <w:cnfStyle w:val="000000000000" w:firstRow="0" w:lastRow="0" w:firstColumn="0" w:lastColumn="0" w:oddVBand="0" w:evenVBand="0" w:oddHBand="0" w:evenHBand="0" w:firstRowFirstColumn="0" w:firstRowLastColumn="0" w:lastRowFirstColumn="0" w:lastRowLastColumn="0"/>
              <w:rPr>
                <w:rFonts w:ascii="Kalinga" w:hAnsi="Kalinga" w:cs="Kalinga"/>
                <w:sz w:val="16"/>
                <w:szCs w:val="20"/>
                <w:lang w:val="en-US"/>
              </w:rPr>
            </w:pPr>
            <w:r w:rsidRPr="007A0AA2">
              <w:rPr>
                <w:rFonts w:ascii="Kalinga" w:hAnsi="Kalinga" w:cs="Kalinga"/>
                <w:sz w:val="16"/>
                <w:szCs w:val="20"/>
                <w:lang w:val="en-US"/>
              </w:rPr>
              <w:t>Policy Developed and Adopted</w:t>
            </w:r>
          </w:p>
          <w:p w14:paraId="4E9BCB05" w14:textId="77777777" w:rsidR="004E543B" w:rsidRPr="007A0AA2" w:rsidRDefault="004E543B" w:rsidP="004E543B">
            <w:pPr>
              <w:pStyle w:val="ListParagraph"/>
              <w:numPr>
                <w:ilvl w:val="0"/>
                <w:numId w:val="17"/>
              </w:numPr>
              <w:tabs>
                <w:tab w:val="left" w:pos="643"/>
              </w:tabs>
              <w:ind w:left="170" w:hanging="125"/>
              <w:cnfStyle w:val="000000000000" w:firstRow="0" w:lastRow="0" w:firstColumn="0" w:lastColumn="0" w:oddVBand="0" w:evenVBand="0" w:oddHBand="0" w:evenHBand="0" w:firstRowFirstColumn="0" w:firstRowLastColumn="0" w:lastRowFirstColumn="0" w:lastRowLastColumn="0"/>
              <w:rPr>
                <w:rFonts w:ascii="Kalinga" w:hAnsi="Kalinga" w:cs="Kalinga"/>
                <w:sz w:val="16"/>
                <w:szCs w:val="20"/>
                <w:lang w:val="en-US"/>
              </w:rPr>
            </w:pPr>
            <w:proofErr w:type="spellStart"/>
            <w:r w:rsidRPr="007A0AA2">
              <w:rPr>
                <w:rFonts w:ascii="Kalinga" w:hAnsi="Kalinga" w:cs="Kalinga"/>
                <w:sz w:val="16"/>
                <w:szCs w:val="20"/>
                <w:lang w:val="en-US"/>
              </w:rPr>
              <w:t>AToNs</w:t>
            </w:r>
            <w:proofErr w:type="spellEnd"/>
            <w:r w:rsidRPr="007A0AA2">
              <w:rPr>
                <w:rFonts w:ascii="Kalinga" w:hAnsi="Kalinga" w:cs="Kalinga"/>
                <w:sz w:val="16"/>
                <w:szCs w:val="20"/>
                <w:lang w:val="en-US"/>
              </w:rPr>
              <w:t xml:space="preserve"> National Registry Created and Circulated</w:t>
            </w:r>
          </w:p>
        </w:tc>
        <w:tc>
          <w:tcPr>
            <w:tcW w:w="377" w:type="pct"/>
          </w:tcPr>
          <w:p w14:paraId="49C84E2A" w14:textId="77777777" w:rsidR="004E543B" w:rsidRDefault="004E543B" w:rsidP="004E543B">
            <w:pPr>
              <w:pStyle w:val="ListParagraph"/>
              <w:numPr>
                <w:ilvl w:val="0"/>
                <w:numId w:val="17"/>
              </w:numPr>
              <w:ind w:left="170" w:hanging="125"/>
              <w:cnfStyle w:val="000000000000" w:firstRow="0" w:lastRow="0" w:firstColumn="0" w:lastColumn="0" w:oddVBand="0" w:evenVBand="0" w:oddHBand="0" w:evenHBand="0" w:firstRowFirstColumn="0" w:firstRowLastColumn="0" w:lastRowFirstColumn="0" w:lastRowLastColumn="0"/>
              <w:rPr>
                <w:rFonts w:ascii="Kalinga" w:hAnsi="Kalinga" w:cs="Kalinga"/>
                <w:sz w:val="16"/>
                <w:szCs w:val="20"/>
                <w:lang w:val="en-US"/>
              </w:rPr>
            </w:pPr>
            <w:proofErr w:type="spellStart"/>
            <w:r>
              <w:rPr>
                <w:rFonts w:ascii="Kalinga" w:hAnsi="Kalinga" w:cs="Kalinga"/>
                <w:sz w:val="16"/>
                <w:szCs w:val="20"/>
                <w:lang w:val="en-US"/>
              </w:rPr>
              <w:t>Env</w:t>
            </w:r>
            <w:proofErr w:type="spellEnd"/>
            <w:r>
              <w:rPr>
                <w:rFonts w:ascii="Kalinga" w:hAnsi="Kalinga" w:cs="Kalinga"/>
                <w:sz w:val="16"/>
                <w:szCs w:val="20"/>
                <w:lang w:val="en-US"/>
              </w:rPr>
              <w:t xml:space="preserve"> 2.5</w:t>
            </w:r>
          </w:p>
          <w:p w14:paraId="246B88D0" w14:textId="77777777" w:rsidR="004E543B" w:rsidRDefault="004E543B" w:rsidP="004E543B">
            <w:pPr>
              <w:pStyle w:val="ListParagraph"/>
              <w:numPr>
                <w:ilvl w:val="0"/>
                <w:numId w:val="17"/>
              </w:numPr>
              <w:ind w:left="170" w:hanging="125"/>
              <w:cnfStyle w:val="000000000000" w:firstRow="0" w:lastRow="0" w:firstColumn="0" w:lastColumn="0" w:oddVBand="0" w:evenVBand="0" w:oddHBand="0" w:evenHBand="0" w:firstRowFirstColumn="0" w:firstRowLastColumn="0" w:lastRowFirstColumn="0" w:lastRowLastColumn="0"/>
              <w:rPr>
                <w:rFonts w:ascii="Kalinga" w:hAnsi="Kalinga" w:cs="Kalinga"/>
                <w:sz w:val="16"/>
                <w:szCs w:val="20"/>
                <w:lang w:val="en-US"/>
              </w:rPr>
            </w:pPr>
            <w:proofErr w:type="spellStart"/>
            <w:r>
              <w:rPr>
                <w:rFonts w:ascii="Kalinga" w:hAnsi="Kalinga" w:cs="Kalinga"/>
                <w:sz w:val="16"/>
                <w:szCs w:val="20"/>
                <w:lang w:val="en-US"/>
              </w:rPr>
              <w:t>Env</w:t>
            </w:r>
            <w:proofErr w:type="spellEnd"/>
            <w:r>
              <w:rPr>
                <w:rFonts w:ascii="Kalinga" w:hAnsi="Kalinga" w:cs="Kalinga"/>
                <w:sz w:val="16"/>
                <w:szCs w:val="20"/>
                <w:lang w:val="en-US"/>
              </w:rPr>
              <w:t xml:space="preserve"> 3.2</w:t>
            </w:r>
          </w:p>
          <w:p w14:paraId="4C6C4816" w14:textId="77777777" w:rsidR="004E543B" w:rsidRPr="007A0AA2" w:rsidRDefault="004E543B" w:rsidP="004E543B">
            <w:pPr>
              <w:pStyle w:val="ListParagraph"/>
              <w:numPr>
                <w:ilvl w:val="0"/>
                <w:numId w:val="17"/>
              </w:numPr>
              <w:ind w:left="170" w:hanging="125"/>
              <w:cnfStyle w:val="000000000000" w:firstRow="0" w:lastRow="0" w:firstColumn="0" w:lastColumn="0" w:oddVBand="0" w:evenVBand="0" w:oddHBand="0" w:evenHBand="0" w:firstRowFirstColumn="0" w:firstRowLastColumn="0" w:lastRowFirstColumn="0" w:lastRowLastColumn="0"/>
              <w:rPr>
                <w:rFonts w:ascii="Kalinga" w:hAnsi="Kalinga" w:cs="Kalinga"/>
                <w:sz w:val="16"/>
                <w:szCs w:val="20"/>
                <w:lang w:val="en-US"/>
              </w:rPr>
            </w:pPr>
            <w:r>
              <w:rPr>
                <w:rFonts w:ascii="Kalinga" w:hAnsi="Kalinga" w:cs="Kalinga"/>
                <w:sz w:val="16"/>
                <w:szCs w:val="20"/>
                <w:lang w:val="en-US"/>
              </w:rPr>
              <w:t>Eco 2.4 &amp; 2.7</w:t>
            </w:r>
          </w:p>
        </w:tc>
      </w:tr>
      <w:tr w:rsidR="004E543B" w:rsidRPr="005D77AF" w14:paraId="163588FC" w14:textId="77777777" w:rsidTr="006A723D">
        <w:tc>
          <w:tcPr>
            <w:cnfStyle w:val="001000000000" w:firstRow="0" w:lastRow="0" w:firstColumn="1" w:lastColumn="0" w:oddVBand="0" w:evenVBand="0" w:oddHBand="0" w:evenHBand="0" w:firstRowFirstColumn="0" w:firstRowLastColumn="0" w:lastRowFirstColumn="0" w:lastRowLastColumn="0"/>
            <w:tcW w:w="271" w:type="pct"/>
          </w:tcPr>
          <w:p w14:paraId="019A8033" w14:textId="77777777" w:rsidR="004E543B" w:rsidRPr="00831F9A" w:rsidRDefault="004E543B" w:rsidP="004E543B">
            <w:pPr>
              <w:jc w:val="both"/>
              <w:rPr>
                <w:rFonts w:ascii="Kalinga" w:hAnsi="Kalinga" w:cs="Kalinga"/>
                <w:sz w:val="18"/>
                <w:szCs w:val="16"/>
                <w:lang w:val="en-US"/>
              </w:rPr>
            </w:pPr>
            <w:r w:rsidRPr="00831F9A">
              <w:rPr>
                <w:rFonts w:ascii="Kalinga" w:hAnsi="Kalinga" w:cs="Kalinga"/>
                <w:sz w:val="18"/>
                <w:szCs w:val="16"/>
                <w:lang w:val="en-US"/>
              </w:rPr>
              <w:t>G1</w:t>
            </w:r>
          </w:p>
          <w:p w14:paraId="1F34D1B6" w14:textId="77777777" w:rsidR="004E543B" w:rsidRPr="00831F9A" w:rsidRDefault="004E543B" w:rsidP="004E543B">
            <w:pPr>
              <w:jc w:val="both"/>
              <w:rPr>
                <w:rFonts w:ascii="Kalinga" w:hAnsi="Kalinga" w:cs="Kalinga"/>
                <w:sz w:val="18"/>
                <w:szCs w:val="16"/>
                <w:lang w:val="en-US"/>
              </w:rPr>
            </w:pPr>
            <w:r w:rsidRPr="00831F9A">
              <w:rPr>
                <w:rFonts w:ascii="Kalinga" w:hAnsi="Kalinga" w:cs="Kalinga"/>
                <w:sz w:val="18"/>
                <w:szCs w:val="16"/>
                <w:lang w:val="en-US"/>
              </w:rPr>
              <w:t>S3.</w:t>
            </w:r>
            <w:r>
              <w:rPr>
                <w:rFonts w:ascii="Kalinga" w:hAnsi="Kalinga" w:cs="Kalinga"/>
                <w:sz w:val="18"/>
                <w:szCs w:val="16"/>
                <w:lang w:val="en-US"/>
              </w:rPr>
              <w:t>3</w:t>
            </w:r>
          </w:p>
          <w:p w14:paraId="485DFAE6" w14:textId="77777777" w:rsidR="004E543B" w:rsidRPr="007A0AA2" w:rsidRDefault="004E543B" w:rsidP="004E543B">
            <w:pPr>
              <w:jc w:val="both"/>
              <w:rPr>
                <w:rFonts w:ascii="Kalinga" w:hAnsi="Kalinga" w:cs="Kalinga"/>
                <w:b w:val="0"/>
                <w:sz w:val="18"/>
                <w:szCs w:val="16"/>
                <w:lang w:val="en-US"/>
              </w:rPr>
            </w:pPr>
          </w:p>
        </w:tc>
        <w:tc>
          <w:tcPr>
            <w:tcW w:w="698" w:type="pct"/>
          </w:tcPr>
          <w:p w14:paraId="586F2F58" w14:textId="77777777" w:rsidR="004E543B" w:rsidRPr="007A0AA2" w:rsidRDefault="004E543B" w:rsidP="004E543B">
            <w:pPr>
              <w:pStyle w:val="ListParagraph"/>
              <w:numPr>
                <w:ilvl w:val="0"/>
                <w:numId w:val="17"/>
              </w:numPr>
              <w:ind w:left="170" w:hanging="125"/>
              <w:cnfStyle w:val="000000000000" w:firstRow="0" w:lastRow="0" w:firstColumn="0" w:lastColumn="0" w:oddVBand="0" w:evenVBand="0" w:oddHBand="0" w:evenHBand="0" w:firstRowFirstColumn="0" w:firstRowLastColumn="0" w:lastRowFirstColumn="0" w:lastRowLastColumn="0"/>
              <w:rPr>
                <w:rFonts w:ascii="Kalinga" w:hAnsi="Kalinga" w:cs="Kalinga"/>
                <w:sz w:val="16"/>
                <w:szCs w:val="20"/>
                <w:lang w:val="en-US"/>
              </w:rPr>
            </w:pPr>
            <w:r w:rsidRPr="007A0AA2">
              <w:rPr>
                <w:rFonts w:ascii="Kalinga" w:hAnsi="Kalinga" w:cs="Kalinga"/>
                <w:sz w:val="16"/>
                <w:szCs w:val="20"/>
                <w:lang w:val="en-US"/>
              </w:rPr>
              <w:t xml:space="preserve">Vessel Routing System Policy required by SOLAS Chapter V </w:t>
            </w:r>
          </w:p>
        </w:tc>
        <w:tc>
          <w:tcPr>
            <w:tcW w:w="892" w:type="pct"/>
          </w:tcPr>
          <w:p w14:paraId="3C7826C6" w14:textId="77777777" w:rsidR="004E543B" w:rsidRPr="007A0AA2" w:rsidRDefault="004E543B" w:rsidP="004E543B">
            <w:pPr>
              <w:pStyle w:val="ListParagraph"/>
              <w:numPr>
                <w:ilvl w:val="0"/>
                <w:numId w:val="17"/>
              </w:numPr>
              <w:ind w:left="170" w:hanging="125"/>
              <w:cnfStyle w:val="000000000000" w:firstRow="0" w:lastRow="0" w:firstColumn="0" w:lastColumn="0" w:oddVBand="0" w:evenVBand="0" w:oddHBand="0" w:evenHBand="0" w:firstRowFirstColumn="0" w:firstRowLastColumn="0" w:lastRowFirstColumn="0" w:lastRowLastColumn="0"/>
              <w:rPr>
                <w:rFonts w:ascii="Kalinga" w:hAnsi="Kalinga" w:cs="Kalinga"/>
                <w:sz w:val="16"/>
                <w:szCs w:val="20"/>
                <w:lang w:val="en-US"/>
              </w:rPr>
            </w:pPr>
            <w:r w:rsidRPr="007A0AA2">
              <w:rPr>
                <w:rFonts w:ascii="Kalinga" w:hAnsi="Kalinga" w:cs="Kalinga"/>
                <w:sz w:val="16"/>
                <w:szCs w:val="20"/>
                <w:lang w:val="en-US"/>
              </w:rPr>
              <w:t>Develop Vessel Routing System</w:t>
            </w:r>
          </w:p>
        </w:tc>
        <w:tc>
          <w:tcPr>
            <w:tcW w:w="271" w:type="pct"/>
          </w:tcPr>
          <w:p w14:paraId="687451AB" w14:textId="77777777" w:rsidR="004E543B" w:rsidRPr="007A0AA2" w:rsidRDefault="004E543B" w:rsidP="004E543B">
            <w:pPr>
              <w:jc w:val="both"/>
              <w:cnfStyle w:val="000000000000" w:firstRow="0" w:lastRow="0" w:firstColumn="0" w:lastColumn="0" w:oddVBand="0" w:evenVBand="0" w:oddHBand="0" w:evenHBand="0" w:firstRowFirstColumn="0" w:firstRowLastColumn="0" w:lastRowFirstColumn="0" w:lastRowLastColumn="0"/>
              <w:rPr>
                <w:rFonts w:ascii="Kalinga" w:hAnsi="Kalinga" w:cs="Kalinga"/>
                <w:sz w:val="16"/>
                <w:szCs w:val="16"/>
                <w:lang w:val="en-US"/>
              </w:rPr>
            </w:pPr>
            <w:r w:rsidRPr="007A0AA2">
              <w:rPr>
                <w:rFonts w:ascii="Kalinga" w:hAnsi="Kalinga" w:cs="Kalinga"/>
                <w:sz w:val="16"/>
                <w:szCs w:val="16"/>
                <w:lang w:val="en-US"/>
              </w:rPr>
              <w:t>PMD/SPC</w:t>
            </w:r>
          </w:p>
        </w:tc>
        <w:tc>
          <w:tcPr>
            <w:tcW w:w="252" w:type="pct"/>
          </w:tcPr>
          <w:p w14:paraId="516E01DC" w14:textId="77777777" w:rsidR="004E543B" w:rsidRPr="007A0AA2" w:rsidRDefault="004E543B" w:rsidP="004E543B">
            <w:pPr>
              <w:jc w:val="both"/>
              <w:cnfStyle w:val="000000000000" w:firstRow="0" w:lastRow="0" w:firstColumn="0" w:lastColumn="0" w:oddVBand="0" w:evenVBand="0" w:oddHBand="0" w:evenHBand="0" w:firstRowFirstColumn="0" w:firstRowLastColumn="0" w:lastRowFirstColumn="0" w:lastRowLastColumn="0"/>
              <w:rPr>
                <w:rFonts w:ascii="Kalinga" w:hAnsi="Kalinga" w:cs="Kalinga"/>
                <w:sz w:val="16"/>
                <w:szCs w:val="20"/>
                <w:lang w:val="en-US"/>
              </w:rPr>
            </w:pPr>
            <w:r w:rsidRPr="007A0AA2">
              <w:rPr>
                <w:rFonts w:ascii="Kalinga" w:hAnsi="Kalinga" w:cs="Kalinga"/>
                <w:sz w:val="16"/>
                <w:szCs w:val="20"/>
                <w:lang w:val="en-US"/>
              </w:rPr>
              <w:t>2020</w:t>
            </w:r>
          </w:p>
        </w:tc>
        <w:tc>
          <w:tcPr>
            <w:tcW w:w="369" w:type="pct"/>
          </w:tcPr>
          <w:p w14:paraId="044A2E9D" w14:textId="77777777" w:rsidR="004E543B" w:rsidRPr="007A0AA2" w:rsidRDefault="004E543B" w:rsidP="004E543B">
            <w:pPr>
              <w:cnfStyle w:val="000000000000" w:firstRow="0" w:lastRow="0" w:firstColumn="0" w:lastColumn="0" w:oddVBand="0" w:evenVBand="0" w:oddHBand="0" w:evenHBand="0" w:firstRowFirstColumn="0" w:firstRowLastColumn="0" w:lastRowFirstColumn="0" w:lastRowLastColumn="0"/>
              <w:rPr>
                <w:rFonts w:ascii="Kalinga" w:hAnsi="Kalinga" w:cs="Kalinga"/>
                <w:sz w:val="16"/>
                <w:szCs w:val="20"/>
                <w:lang w:val="en-US"/>
              </w:rPr>
            </w:pPr>
            <w:r w:rsidRPr="007A0AA2">
              <w:rPr>
                <w:rFonts w:ascii="Kalinga" w:hAnsi="Kalinga" w:cs="Kalinga"/>
                <w:sz w:val="16"/>
                <w:szCs w:val="20"/>
                <w:lang w:val="en-US"/>
              </w:rPr>
              <w:t xml:space="preserve">TA/Internal </w:t>
            </w:r>
          </w:p>
        </w:tc>
        <w:tc>
          <w:tcPr>
            <w:tcW w:w="1870" w:type="pct"/>
          </w:tcPr>
          <w:p w14:paraId="2CEB00C6" w14:textId="77777777" w:rsidR="004E543B" w:rsidRPr="007A0AA2" w:rsidRDefault="004E543B" w:rsidP="004E543B">
            <w:pPr>
              <w:pStyle w:val="ListParagraph"/>
              <w:numPr>
                <w:ilvl w:val="0"/>
                <w:numId w:val="17"/>
              </w:numPr>
              <w:tabs>
                <w:tab w:val="left" w:pos="643"/>
              </w:tabs>
              <w:ind w:left="170" w:hanging="125"/>
              <w:cnfStyle w:val="000000000000" w:firstRow="0" w:lastRow="0" w:firstColumn="0" w:lastColumn="0" w:oddVBand="0" w:evenVBand="0" w:oddHBand="0" w:evenHBand="0" w:firstRowFirstColumn="0" w:firstRowLastColumn="0" w:lastRowFirstColumn="0" w:lastRowLastColumn="0"/>
              <w:rPr>
                <w:rFonts w:ascii="Kalinga" w:hAnsi="Kalinga" w:cs="Kalinga"/>
                <w:sz w:val="16"/>
                <w:szCs w:val="20"/>
                <w:lang w:val="en-US"/>
              </w:rPr>
            </w:pPr>
            <w:r w:rsidRPr="007A0AA2">
              <w:rPr>
                <w:rFonts w:ascii="Kalinga" w:hAnsi="Kalinga" w:cs="Kalinga"/>
                <w:sz w:val="16"/>
                <w:szCs w:val="20"/>
                <w:lang w:val="en-US"/>
              </w:rPr>
              <w:t>Routing System Policy Completed</w:t>
            </w:r>
          </w:p>
          <w:p w14:paraId="4E896733" w14:textId="77777777" w:rsidR="004E543B" w:rsidRPr="007A0AA2" w:rsidRDefault="004E543B" w:rsidP="004E543B">
            <w:pPr>
              <w:pStyle w:val="ListParagraph"/>
              <w:numPr>
                <w:ilvl w:val="0"/>
                <w:numId w:val="17"/>
              </w:numPr>
              <w:tabs>
                <w:tab w:val="left" w:pos="643"/>
              </w:tabs>
              <w:ind w:left="170" w:hanging="125"/>
              <w:cnfStyle w:val="000000000000" w:firstRow="0" w:lastRow="0" w:firstColumn="0" w:lastColumn="0" w:oddVBand="0" w:evenVBand="0" w:oddHBand="0" w:evenHBand="0" w:firstRowFirstColumn="0" w:firstRowLastColumn="0" w:lastRowFirstColumn="0" w:lastRowLastColumn="0"/>
              <w:rPr>
                <w:rFonts w:ascii="Kalinga" w:hAnsi="Kalinga" w:cs="Kalinga"/>
                <w:sz w:val="16"/>
                <w:szCs w:val="20"/>
                <w:lang w:val="en-US"/>
              </w:rPr>
            </w:pPr>
            <w:r w:rsidRPr="007A0AA2">
              <w:rPr>
                <w:rFonts w:ascii="Kalinga" w:hAnsi="Kalinga" w:cs="Kalinga"/>
                <w:sz w:val="16"/>
                <w:szCs w:val="20"/>
                <w:lang w:val="en-US"/>
              </w:rPr>
              <w:t xml:space="preserve">Routing System Acquired </w:t>
            </w:r>
          </w:p>
          <w:p w14:paraId="0848DD02" w14:textId="77777777" w:rsidR="004E543B" w:rsidRPr="007A0AA2" w:rsidRDefault="004E543B" w:rsidP="004E543B">
            <w:pPr>
              <w:pStyle w:val="ListParagraph"/>
              <w:numPr>
                <w:ilvl w:val="0"/>
                <w:numId w:val="17"/>
              </w:numPr>
              <w:tabs>
                <w:tab w:val="left" w:pos="643"/>
              </w:tabs>
              <w:ind w:left="170" w:hanging="125"/>
              <w:cnfStyle w:val="000000000000" w:firstRow="0" w:lastRow="0" w:firstColumn="0" w:lastColumn="0" w:oddVBand="0" w:evenVBand="0" w:oddHBand="0" w:evenHBand="0" w:firstRowFirstColumn="0" w:firstRowLastColumn="0" w:lastRowFirstColumn="0" w:lastRowLastColumn="0"/>
              <w:rPr>
                <w:rFonts w:ascii="Kalinga" w:hAnsi="Kalinga" w:cs="Kalinga"/>
                <w:sz w:val="16"/>
                <w:szCs w:val="20"/>
                <w:lang w:val="en-US"/>
              </w:rPr>
            </w:pPr>
            <w:r w:rsidRPr="007A0AA2">
              <w:rPr>
                <w:rFonts w:ascii="Kalinga" w:hAnsi="Kalinga" w:cs="Kalinga"/>
                <w:sz w:val="16"/>
                <w:szCs w:val="20"/>
                <w:lang w:val="en-US"/>
              </w:rPr>
              <w:t xml:space="preserve">Routing System Circulated </w:t>
            </w:r>
          </w:p>
        </w:tc>
        <w:tc>
          <w:tcPr>
            <w:tcW w:w="377" w:type="pct"/>
          </w:tcPr>
          <w:p w14:paraId="6E534228" w14:textId="77777777" w:rsidR="004E543B" w:rsidRDefault="004E543B" w:rsidP="004E543B">
            <w:pPr>
              <w:pStyle w:val="ListParagraph"/>
              <w:numPr>
                <w:ilvl w:val="0"/>
                <w:numId w:val="17"/>
              </w:numPr>
              <w:ind w:left="170" w:hanging="125"/>
              <w:cnfStyle w:val="000000000000" w:firstRow="0" w:lastRow="0" w:firstColumn="0" w:lastColumn="0" w:oddVBand="0" w:evenVBand="0" w:oddHBand="0" w:evenHBand="0" w:firstRowFirstColumn="0" w:firstRowLastColumn="0" w:lastRowFirstColumn="0" w:lastRowLastColumn="0"/>
              <w:rPr>
                <w:rFonts w:ascii="Kalinga" w:hAnsi="Kalinga" w:cs="Kalinga"/>
                <w:sz w:val="16"/>
                <w:szCs w:val="20"/>
                <w:lang w:val="en-US"/>
              </w:rPr>
            </w:pPr>
            <w:proofErr w:type="spellStart"/>
            <w:r>
              <w:rPr>
                <w:rFonts w:ascii="Kalinga" w:hAnsi="Kalinga" w:cs="Kalinga"/>
                <w:sz w:val="16"/>
                <w:szCs w:val="20"/>
                <w:lang w:val="en-US"/>
              </w:rPr>
              <w:t>Env</w:t>
            </w:r>
            <w:proofErr w:type="spellEnd"/>
            <w:r>
              <w:rPr>
                <w:rFonts w:ascii="Kalinga" w:hAnsi="Kalinga" w:cs="Kalinga"/>
                <w:sz w:val="16"/>
                <w:szCs w:val="20"/>
                <w:lang w:val="en-US"/>
              </w:rPr>
              <w:t xml:space="preserve"> 2.5</w:t>
            </w:r>
          </w:p>
          <w:p w14:paraId="0B1DEDB9" w14:textId="77777777" w:rsidR="004E543B" w:rsidRPr="007A0AA2" w:rsidRDefault="004E543B" w:rsidP="004E543B">
            <w:pPr>
              <w:pStyle w:val="ListParagraph"/>
              <w:numPr>
                <w:ilvl w:val="0"/>
                <w:numId w:val="17"/>
              </w:numPr>
              <w:ind w:left="170" w:hanging="125"/>
              <w:cnfStyle w:val="000000000000" w:firstRow="0" w:lastRow="0" w:firstColumn="0" w:lastColumn="0" w:oddVBand="0" w:evenVBand="0" w:oddHBand="0" w:evenHBand="0" w:firstRowFirstColumn="0" w:firstRowLastColumn="0" w:lastRowFirstColumn="0" w:lastRowLastColumn="0"/>
              <w:rPr>
                <w:rFonts w:ascii="Kalinga" w:hAnsi="Kalinga" w:cs="Kalinga"/>
                <w:sz w:val="16"/>
                <w:szCs w:val="20"/>
                <w:lang w:val="en-US"/>
              </w:rPr>
            </w:pPr>
            <w:r>
              <w:rPr>
                <w:rFonts w:ascii="Kalinga" w:hAnsi="Kalinga" w:cs="Kalinga"/>
                <w:sz w:val="16"/>
                <w:szCs w:val="20"/>
                <w:lang w:val="en-US"/>
              </w:rPr>
              <w:t>Eco 2.4 &amp; 2.7</w:t>
            </w:r>
          </w:p>
        </w:tc>
      </w:tr>
      <w:tr w:rsidR="004E543B" w:rsidRPr="005D77AF" w14:paraId="6D333AC6" w14:textId="77777777" w:rsidTr="006A723D">
        <w:trPr>
          <w:trHeight w:val="723"/>
        </w:trPr>
        <w:tc>
          <w:tcPr>
            <w:cnfStyle w:val="001000000000" w:firstRow="0" w:lastRow="0" w:firstColumn="1" w:lastColumn="0" w:oddVBand="0" w:evenVBand="0" w:oddHBand="0" w:evenHBand="0" w:firstRowFirstColumn="0" w:firstRowLastColumn="0" w:lastRowFirstColumn="0" w:lastRowLastColumn="0"/>
            <w:tcW w:w="271" w:type="pct"/>
          </w:tcPr>
          <w:p w14:paraId="1ED4D68F" w14:textId="77777777" w:rsidR="004E543B" w:rsidRPr="00831F9A" w:rsidRDefault="004E543B" w:rsidP="004E543B">
            <w:pPr>
              <w:jc w:val="both"/>
              <w:rPr>
                <w:rFonts w:ascii="Kalinga" w:hAnsi="Kalinga" w:cs="Kalinga"/>
                <w:sz w:val="18"/>
                <w:szCs w:val="16"/>
                <w:lang w:val="en-US"/>
              </w:rPr>
            </w:pPr>
            <w:r w:rsidRPr="00831F9A">
              <w:rPr>
                <w:rFonts w:ascii="Kalinga" w:hAnsi="Kalinga" w:cs="Kalinga"/>
                <w:sz w:val="18"/>
                <w:szCs w:val="16"/>
                <w:lang w:val="en-US"/>
              </w:rPr>
              <w:t>G1</w:t>
            </w:r>
          </w:p>
          <w:p w14:paraId="6637E977" w14:textId="77777777" w:rsidR="004E543B" w:rsidRPr="00831F9A" w:rsidRDefault="004E543B" w:rsidP="004E543B">
            <w:pPr>
              <w:jc w:val="both"/>
              <w:rPr>
                <w:rFonts w:ascii="Kalinga" w:hAnsi="Kalinga" w:cs="Kalinga"/>
                <w:sz w:val="18"/>
                <w:szCs w:val="16"/>
                <w:lang w:val="en-US"/>
              </w:rPr>
            </w:pPr>
            <w:r w:rsidRPr="00831F9A">
              <w:rPr>
                <w:rFonts w:ascii="Kalinga" w:hAnsi="Kalinga" w:cs="Kalinga"/>
                <w:sz w:val="18"/>
                <w:szCs w:val="16"/>
                <w:lang w:val="en-US"/>
              </w:rPr>
              <w:t>S3.</w:t>
            </w:r>
            <w:r>
              <w:rPr>
                <w:rFonts w:ascii="Kalinga" w:hAnsi="Kalinga" w:cs="Kalinga"/>
                <w:sz w:val="18"/>
                <w:szCs w:val="16"/>
                <w:lang w:val="en-US"/>
              </w:rPr>
              <w:t>4</w:t>
            </w:r>
          </w:p>
          <w:p w14:paraId="0A0458F2" w14:textId="77777777" w:rsidR="004E543B" w:rsidRPr="007A0AA2" w:rsidRDefault="004E543B" w:rsidP="004E543B">
            <w:pPr>
              <w:jc w:val="both"/>
              <w:rPr>
                <w:rFonts w:ascii="Kalinga" w:hAnsi="Kalinga" w:cs="Kalinga"/>
                <w:b w:val="0"/>
                <w:sz w:val="18"/>
                <w:szCs w:val="16"/>
                <w:lang w:val="en-US"/>
              </w:rPr>
            </w:pPr>
          </w:p>
        </w:tc>
        <w:tc>
          <w:tcPr>
            <w:tcW w:w="698" w:type="pct"/>
          </w:tcPr>
          <w:p w14:paraId="63D4DFCE" w14:textId="77777777" w:rsidR="004E543B" w:rsidRPr="007A0AA2" w:rsidRDefault="004E543B" w:rsidP="004E543B">
            <w:pPr>
              <w:pStyle w:val="ListParagraph"/>
              <w:numPr>
                <w:ilvl w:val="0"/>
                <w:numId w:val="17"/>
              </w:numPr>
              <w:ind w:left="170" w:hanging="125"/>
              <w:cnfStyle w:val="000000000000" w:firstRow="0" w:lastRow="0" w:firstColumn="0" w:lastColumn="0" w:oddVBand="0" w:evenVBand="0" w:oddHBand="0" w:evenHBand="0" w:firstRowFirstColumn="0" w:firstRowLastColumn="0" w:lastRowFirstColumn="0" w:lastRowLastColumn="0"/>
              <w:rPr>
                <w:rFonts w:ascii="Kalinga" w:hAnsi="Kalinga" w:cs="Kalinga"/>
                <w:sz w:val="16"/>
                <w:szCs w:val="20"/>
                <w:lang w:val="en-US"/>
              </w:rPr>
            </w:pPr>
            <w:r w:rsidRPr="007A0AA2">
              <w:rPr>
                <w:rFonts w:ascii="Kalinga" w:hAnsi="Kalinga" w:cs="Kalinga"/>
                <w:sz w:val="16"/>
                <w:szCs w:val="20"/>
                <w:lang w:val="en-US"/>
              </w:rPr>
              <w:t>Vessel Monitoring System Policy required by SOLAS</w:t>
            </w:r>
          </w:p>
        </w:tc>
        <w:tc>
          <w:tcPr>
            <w:tcW w:w="892" w:type="pct"/>
          </w:tcPr>
          <w:p w14:paraId="789ABBE6" w14:textId="77777777" w:rsidR="004E543B" w:rsidRPr="007A0AA2" w:rsidRDefault="004E543B" w:rsidP="004E543B">
            <w:pPr>
              <w:pStyle w:val="ListParagraph"/>
              <w:numPr>
                <w:ilvl w:val="0"/>
                <w:numId w:val="17"/>
              </w:numPr>
              <w:ind w:left="170" w:hanging="125"/>
              <w:cnfStyle w:val="000000000000" w:firstRow="0" w:lastRow="0" w:firstColumn="0" w:lastColumn="0" w:oddVBand="0" w:evenVBand="0" w:oddHBand="0" w:evenHBand="0" w:firstRowFirstColumn="0" w:firstRowLastColumn="0" w:lastRowFirstColumn="0" w:lastRowLastColumn="0"/>
              <w:rPr>
                <w:rFonts w:ascii="Kalinga" w:hAnsi="Kalinga" w:cs="Kalinga"/>
                <w:sz w:val="16"/>
                <w:szCs w:val="20"/>
                <w:lang w:val="en-US"/>
              </w:rPr>
            </w:pPr>
            <w:r w:rsidRPr="007A0AA2">
              <w:rPr>
                <w:rFonts w:ascii="Kalinga" w:hAnsi="Kalinga" w:cs="Kalinga"/>
                <w:sz w:val="16"/>
                <w:szCs w:val="20"/>
                <w:lang w:val="en-US"/>
              </w:rPr>
              <w:t>Develop Vessel Monitoring System Policy</w:t>
            </w:r>
          </w:p>
        </w:tc>
        <w:tc>
          <w:tcPr>
            <w:tcW w:w="271" w:type="pct"/>
          </w:tcPr>
          <w:p w14:paraId="63274D21" w14:textId="77777777" w:rsidR="004E543B" w:rsidRPr="007A0AA2" w:rsidRDefault="004E543B" w:rsidP="004E543B">
            <w:pPr>
              <w:jc w:val="both"/>
              <w:cnfStyle w:val="000000000000" w:firstRow="0" w:lastRow="0" w:firstColumn="0" w:lastColumn="0" w:oddVBand="0" w:evenVBand="0" w:oddHBand="0" w:evenHBand="0" w:firstRowFirstColumn="0" w:firstRowLastColumn="0" w:lastRowFirstColumn="0" w:lastRowLastColumn="0"/>
              <w:rPr>
                <w:rFonts w:ascii="Kalinga" w:hAnsi="Kalinga" w:cs="Kalinga"/>
                <w:sz w:val="16"/>
                <w:szCs w:val="16"/>
                <w:lang w:val="en-US"/>
              </w:rPr>
            </w:pPr>
            <w:r w:rsidRPr="007A0AA2">
              <w:rPr>
                <w:rFonts w:ascii="Kalinga" w:hAnsi="Kalinga" w:cs="Kalinga"/>
                <w:sz w:val="16"/>
                <w:szCs w:val="16"/>
                <w:lang w:val="en-US"/>
              </w:rPr>
              <w:t>PMD</w:t>
            </w:r>
          </w:p>
        </w:tc>
        <w:tc>
          <w:tcPr>
            <w:tcW w:w="252" w:type="pct"/>
          </w:tcPr>
          <w:p w14:paraId="75C6DE73" w14:textId="77777777" w:rsidR="004E543B" w:rsidRPr="007A0AA2" w:rsidRDefault="004E543B" w:rsidP="004E543B">
            <w:pPr>
              <w:jc w:val="both"/>
              <w:cnfStyle w:val="000000000000" w:firstRow="0" w:lastRow="0" w:firstColumn="0" w:lastColumn="0" w:oddVBand="0" w:evenVBand="0" w:oddHBand="0" w:evenHBand="0" w:firstRowFirstColumn="0" w:firstRowLastColumn="0" w:lastRowFirstColumn="0" w:lastRowLastColumn="0"/>
              <w:rPr>
                <w:rFonts w:ascii="Kalinga" w:hAnsi="Kalinga" w:cs="Kalinga"/>
                <w:sz w:val="16"/>
                <w:szCs w:val="20"/>
                <w:lang w:val="en-US"/>
              </w:rPr>
            </w:pPr>
            <w:r w:rsidRPr="007A0AA2">
              <w:rPr>
                <w:rFonts w:ascii="Kalinga" w:hAnsi="Kalinga" w:cs="Kalinga"/>
                <w:sz w:val="16"/>
                <w:szCs w:val="20"/>
                <w:lang w:val="en-US"/>
              </w:rPr>
              <w:t>2020</w:t>
            </w:r>
          </w:p>
        </w:tc>
        <w:tc>
          <w:tcPr>
            <w:tcW w:w="369" w:type="pct"/>
          </w:tcPr>
          <w:p w14:paraId="6950DE75" w14:textId="77777777" w:rsidR="004E543B" w:rsidRPr="007A0AA2" w:rsidRDefault="004E543B" w:rsidP="004E543B">
            <w:pPr>
              <w:cnfStyle w:val="000000000000" w:firstRow="0" w:lastRow="0" w:firstColumn="0" w:lastColumn="0" w:oddVBand="0" w:evenVBand="0" w:oddHBand="0" w:evenHBand="0" w:firstRowFirstColumn="0" w:firstRowLastColumn="0" w:lastRowFirstColumn="0" w:lastRowLastColumn="0"/>
              <w:rPr>
                <w:rFonts w:ascii="Kalinga" w:hAnsi="Kalinga" w:cs="Kalinga"/>
                <w:sz w:val="16"/>
                <w:szCs w:val="20"/>
                <w:lang w:val="en-US"/>
              </w:rPr>
            </w:pPr>
            <w:r w:rsidRPr="007A0AA2">
              <w:rPr>
                <w:rFonts w:ascii="Kalinga" w:hAnsi="Kalinga" w:cs="Kalinga"/>
                <w:sz w:val="16"/>
                <w:szCs w:val="20"/>
                <w:lang w:val="en-US"/>
              </w:rPr>
              <w:t xml:space="preserve">Internal </w:t>
            </w:r>
          </w:p>
        </w:tc>
        <w:tc>
          <w:tcPr>
            <w:tcW w:w="1870" w:type="pct"/>
          </w:tcPr>
          <w:p w14:paraId="5E7311EF" w14:textId="77777777" w:rsidR="004E543B" w:rsidRPr="007A0AA2" w:rsidRDefault="004E543B" w:rsidP="004E543B">
            <w:pPr>
              <w:pStyle w:val="ListParagraph"/>
              <w:numPr>
                <w:ilvl w:val="0"/>
                <w:numId w:val="17"/>
              </w:numPr>
              <w:tabs>
                <w:tab w:val="left" w:pos="643"/>
              </w:tabs>
              <w:ind w:left="170" w:hanging="125"/>
              <w:cnfStyle w:val="000000000000" w:firstRow="0" w:lastRow="0" w:firstColumn="0" w:lastColumn="0" w:oddVBand="0" w:evenVBand="0" w:oddHBand="0" w:evenHBand="0" w:firstRowFirstColumn="0" w:firstRowLastColumn="0" w:lastRowFirstColumn="0" w:lastRowLastColumn="0"/>
              <w:rPr>
                <w:rFonts w:ascii="Kalinga" w:hAnsi="Kalinga" w:cs="Kalinga"/>
                <w:sz w:val="16"/>
                <w:szCs w:val="20"/>
                <w:lang w:val="en-US"/>
              </w:rPr>
            </w:pPr>
            <w:r w:rsidRPr="007A0AA2">
              <w:rPr>
                <w:rFonts w:ascii="Kalinga" w:hAnsi="Kalinga" w:cs="Kalinga"/>
                <w:sz w:val="16"/>
                <w:szCs w:val="20"/>
                <w:lang w:val="en-US"/>
              </w:rPr>
              <w:t>Vessel Monitoring System Policy Developed</w:t>
            </w:r>
          </w:p>
          <w:p w14:paraId="7F83D915" w14:textId="77777777" w:rsidR="004E543B" w:rsidRPr="007A0AA2" w:rsidRDefault="004E543B" w:rsidP="004E543B">
            <w:pPr>
              <w:pStyle w:val="ListParagraph"/>
              <w:numPr>
                <w:ilvl w:val="0"/>
                <w:numId w:val="17"/>
              </w:numPr>
              <w:tabs>
                <w:tab w:val="left" w:pos="643"/>
              </w:tabs>
              <w:ind w:left="170" w:hanging="125"/>
              <w:cnfStyle w:val="000000000000" w:firstRow="0" w:lastRow="0" w:firstColumn="0" w:lastColumn="0" w:oddVBand="0" w:evenVBand="0" w:oddHBand="0" w:evenHBand="0" w:firstRowFirstColumn="0" w:firstRowLastColumn="0" w:lastRowFirstColumn="0" w:lastRowLastColumn="0"/>
              <w:rPr>
                <w:rFonts w:ascii="Kalinga" w:hAnsi="Kalinga" w:cs="Kalinga"/>
                <w:sz w:val="16"/>
                <w:szCs w:val="20"/>
                <w:lang w:val="en-US"/>
              </w:rPr>
            </w:pPr>
            <w:r w:rsidRPr="007A0AA2">
              <w:rPr>
                <w:rFonts w:ascii="Kalinga" w:hAnsi="Kalinga" w:cs="Kalinga"/>
                <w:sz w:val="16"/>
                <w:szCs w:val="20"/>
                <w:lang w:val="en-US"/>
              </w:rPr>
              <w:t>Vessel Monitoring System Acquired</w:t>
            </w:r>
          </w:p>
        </w:tc>
        <w:tc>
          <w:tcPr>
            <w:tcW w:w="377" w:type="pct"/>
          </w:tcPr>
          <w:p w14:paraId="002C03FA" w14:textId="77777777" w:rsidR="004E543B" w:rsidRDefault="004E543B" w:rsidP="004E543B">
            <w:pPr>
              <w:pStyle w:val="ListParagraph"/>
              <w:numPr>
                <w:ilvl w:val="0"/>
                <w:numId w:val="17"/>
              </w:numPr>
              <w:ind w:left="170" w:hanging="125"/>
              <w:cnfStyle w:val="000000000000" w:firstRow="0" w:lastRow="0" w:firstColumn="0" w:lastColumn="0" w:oddVBand="0" w:evenVBand="0" w:oddHBand="0" w:evenHBand="0" w:firstRowFirstColumn="0" w:firstRowLastColumn="0" w:lastRowFirstColumn="0" w:lastRowLastColumn="0"/>
              <w:rPr>
                <w:rFonts w:ascii="Kalinga" w:hAnsi="Kalinga" w:cs="Kalinga"/>
                <w:sz w:val="16"/>
                <w:szCs w:val="20"/>
                <w:lang w:val="en-US"/>
              </w:rPr>
            </w:pPr>
            <w:proofErr w:type="spellStart"/>
            <w:r>
              <w:rPr>
                <w:rFonts w:ascii="Kalinga" w:hAnsi="Kalinga" w:cs="Kalinga"/>
                <w:sz w:val="16"/>
                <w:szCs w:val="20"/>
                <w:lang w:val="en-US"/>
              </w:rPr>
              <w:t>Env</w:t>
            </w:r>
            <w:proofErr w:type="spellEnd"/>
            <w:r>
              <w:rPr>
                <w:rFonts w:ascii="Kalinga" w:hAnsi="Kalinga" w:cs="Kalinga"/>
                <w:sz w:val="16"/>
                <w:szCs w:val="20"/>
                <w:lang w:val="en-US"/>
              </w:rPr>
              <w:t xml:space="preserve"> 2.5</w:t>
            </w:r>
          </w:p>
          <w:p w14:paraId="33A13F59" w14:textId="77777777" w:rsidR="004E543B" w:rsidRDefault="004E543B" w:rsidP="004E543B">
            <w:pPr>
              <w:pStyle w:val="ListParagraph"/>
              <w:numPr>
                <w:ilvl w:val="0"/>
                <w:numId w:val="17"/>
              </w:numPr>
              <w:ind w:left="170" w:hanging="125"/>
              <w:cnfStyle w:val="000000000000" w:firstRow="0" w:lastRow="0" w:firstColumn="0" w:lastColumn="0" w:oddVBand="0" w:evenVBand="0" w:oddHBand="0" w:evenHBand="0" w:firstRowFirstColumn="0" w:firstRowLastColumn="0" w:lastRowFirstColumn="0" w:lastRowLastColumn="0"/>
              <w:rPr>
                <w:rFonts w:ascii="Kalinga" w:hAnsi="Kalinga" w:cs="Kalinga"/>
                <w:sz w:val="16"/>
                <w:szCs w:val="20"/>
                <w:lang w:val="en-US"/>
              </w:rPr>
            </w:pPr>
            <w:proofErr w:type="spellStart"/>
            <w:r>
              <w:rPr>
                <w:rFonts w:ascii="Kalinga" w:hAnsi="Kalinga" w:cs="Kalinga"/>
                <w:sz w:val="16"/>
                <w:szCs w:val="20"/>
                <w:lang w:val="en-US"/>
              </w:rPr>
              <w:t>Env</w:t>
            </w:r>
            <w:proofErr w:type="spellEnd"/>
            <w:r>
              <w:rPr>
                <w:rFonts w:ascii="Kalinga" w:hAnsi="Kalinga" w:cs="Kalinga"/>
                <w:sz w:val="16"/>
                <w:szCs w:val="20"/>
                <w:lang w:val="en-US"/>
              </w:rPr>
              <w:t xml:space="preserve"> 3.2</w:t>
            </w:r>
          </w:p>
          <w:p w14:paraId="4C0815A5" w14:textId="77777777" w:rsidR="004E543B" w:rsidRPr="007A0AA2" w:rsidRDefault="004E543B" w:rsidP="004E543B">
            <w:pPr>
              <w:pStyle w:val="ListParagraph"/>
              <w:numPr>
                <w:ilvl w:val="0"/>
                <w:numId w:val="17"/>
              </w:numPr>
              <w:ind w:left="170" w:hanging="125"/>
              <w:cnfStyle w:val="000000000000" w:firstRow="0" w:lastRow="0" w:firstColumn="0" w:lastColumn="0" w:oddVBand="0" w:evenVBand="0" w:oddHBand="0" w:evenHBand="0" w:firstRowFirstColumn="0" w:firstRowLastColumn="0" w:lastRowFirstColumn="0" w:lastRowLastColumn="0"/>
              <w:rPr>
                <w:rFonts w:ascii="Kalinga" w:hAnsi="Kalinga" w:cs="Kalinga"/>
                <w:sz w:val="16"/>
                <w:szCs w:val="20"/>
                <w:lang w:val="en-US"/>
              </w:rPr>
            </w:pPr>
            <w:r>
              <w:rPr>
                <w:rFonts w:ascii="Kalinga" w:hAnsi="Kalinga" w:cs="Kalinga"/>
                <w:sz w:val="16"/>
                <w:szCs w:val="20"/>
                <w:lang w:val="en-US"/>
              </w:rPr>
              <w:t>Eco 2.4 &amp; 2.7</w:t>
            </w:r>
          </w:p>
        </w:tc>
      </w:tr>
      <w:tr w:rsidR="004E543B" w:rsidRPr="005D77AF" w14:paraId="6CC6A3BE" w14:textId="77777777" w:rsidTr="006A723D">
        <w:tc>
          <w:tcPr>
            <w:cnfStyle w:val="001000000000" w:firstRow="0" w:lastRow="0" w:firstColumn="1" w:lastColumn="0" w:oddVBand="0" w:evenVBand="0" w:oddHBand="0" w:evenHBand="0" w:firstRowFirstColumn="0" w:firstRowLastColumn="0" w:lastRowFirstColumn="0" w:lastRowLastColumn="0"/>
            <w:tcW w:w="271" w:type="pct"/>
          </w:tcPr>
          <w:p w14:paraId="6162A3FB" w14:textId="77777777" w:rsidR="004E543B" w:rsidRPr="00831F9A" w:rsidRDefault="004E543B" w:rsidP="004E543B">
            <w:pPr>
              <w:jc w:val="both"/>
              <w:rPr>
                <w:rFonts w:ascii="Kalinga" w:hAnsi="Kalinga" w:cs="Kalinga"/>
                <w:sz w:val="18"/>
                <w:szCs w:val="16"/>
                <w:lang w:val="en-US"/>
              </w:rPr>
            </w:pPr>
            <w:r w:rsidRPr="00831F9A">
              <w:rPr>
                <w:rFonts w:ascii="Kalinga" w:hAnsi="Kalinga" w:cs="Kalinga"/>
                <w:sz w:val="18"/>
                <w:szCs w:val="16"/>
                <w:lang w:val="en-US"/>
              </w:rPr>
              <w:t>G1</w:t>
            </w:r>
          </w:p>
          <w:p w14:paraId="2039BD4F" w14:textId="77777777" w:rsidR="004E543B" w:rsidRPr="00831F9A" w:rsidRDefault="004E543B" w:rsidP="004E543B">
            <w:pPr>
              <w:jc w:val="both"/>
              <w:rPr>
                <w:rFonts w:ascii="Kalinga" w:hAnsi="Kalinga" w:cs="Kalinga"/>
                <w:sz w:val="18"/>
                <w:szCs w:val="16"/>
                <w:lang w:val="en-US"/>
              </w:rPr>
            </w:pPr>
            <w:r w:rsidRPr="00831F9A">
              <w:rPr>
                <w:rFonts w:ascii="Kalinga" w:hAnsi="Kalinga" w:cs="Kalinga"/>
                <w:sz w:val="18"/>
                <w:szCs w:val="16"/>
                <w:lang w:val="en-US"/>
              </w:rPr>
              <w:t>S3.</w:t>
            </w:r>
            <w:r>
              <w:rPr>
                <w:rFonts w:ascii="Kalinga" w:hAnsi="Kalinga" w:cs="Kalinga"/>
                <w:sz w:val="18"/>
                <w:szCs w:val="16"/>
                <w:lang w:val="en-US"/>
              </w:rPr>
              <w:t>5</w:t>
            </w:r>
          </w:p>
          <w:p w14:paraId="62205378" w14:textId="77777777" w:rsidR="004E543B" w:rsidRPr="007A0AA2" w:rsidRDefault="004E543B" w:rsidP="004E543B">
            <w:pPr>
              <w:jc w:val="both"/>
              <w:rPr>
                <w:rFonts w:ascii="Kalinga" w:hAnsi="Kalinga" w:cs="Kalinga"/>
                <w:b w:val="0"/>
                <w:sz w:val="18"/>
                <w:szCs w:val="16"/>
                <w:lang w:val="en-US"/>
              </w:rPr>
            </w:pPr>
          </w:p>
        </w:tc>
        <w:tc>
          <w:tcPr>
            <w:tcW w:w="698" w:type="pct"/>
            <w:vAlign w:val="center"/>
          </w:tcPr>
          <w:p w14:paraId="0D2EFF49" w14:textId="77777777" w:rsidR="004E543B" w:rsidRPr="007A0AA2" w:rsidRDefault="004E543B" w:rsidP="004E543B">
            <w:pPr>
              <w:pStyle w:val="ListParagraph"/>
              <w:numPr>
                <w:ilvl w:val="0"/>
                <w:numId w:val="17"/>
              </w:numPr>
              <w:ind w:left="170" w:hanging="125"/>
              <w:cnfStyle w:val="000000000000" w:firstRow="0" w:lastRow="0" w:firstColumn="0" w:lastColumn="0" w:oddVBand="0" w:evenVBand="0" w:oddHBand="0" w:evenHBand="0" w:firstRowFirstColumn="0" w:firstRowLastColumn="0" w:lastRowFirstColumn="0" w:lastRowLastColumn="0"/>
              <w:rPr>
                <w:rFonts w:ascii="Kalinga" w:hAnsi="Kalinga" w:cs="Kalinga"/>
                <w:sz w:val="16"/>
                <w:szCs w:val="20"/>
                <w:lang w:val="en-US"/>
              </w:rPr>
            </w:pPr>
            <w:r w:rsidRPr="007A0AA2">
              <w:rPr>
                <w:rFonts w:ascii="Kalinga" w:hAnsi="Kalinga" w:cs="Kalinga"/>
                <w:sz w:val="16"/>
                <w:szCs w:val="20"/>
                <w:lang w:val="en-US"/>
              </w:rPr>
              <w:t>International Shipping Registry not up to date and does not meet legal requirements</w:t>
            </w:r>
          </w:p>
        </w:tc>
        <w:tc>
          <w:tcPr>
            <w:tcW w:w="892" w:type="pct"/>
          </w:tcPr>
          <w:p w14:paraId="5F043B15" w14:textId="19019068" w:rsidR="004E543B" w:rsidRPr="007A0AA2" w:rsidRDefault="004E543B" w:rsidP="004E543B">
            <w:pPr>
              <w:pStyle w:val="ListParagraph"/>
              <w:numPr>
                <w:ilvl w:val="0"/>
                <w:numId w:val="17"/>
              </w:numPr>
              <w:ind w:left="170" w:hanging="125"/>
              <w:cnfStyle w:val="000000000000" w:firstRow="0" w:lastRow="0" w:firstColumn="0" w:lastColumn="0" w:oddVBand="0" w:evenVBand="0" w:oddHBand="0" w:evenHBand="0" w:firstRowFirstColumn="0" w:firstRowLastColumn="0" w:lastRowFirstColumn="0" w:lastRowLastColumn="0"/>
              <w:rPr>
                <w:rFonts w:ascii="Kalinga" w:hAnsi="Kalinga" w:cs="Kalinga"/>
                <w:sz w:val="16"/>
                <w:szCs w:val="20"/>
                <w:lang w:val="en-US"/>
              </w:rPr>
            </w:pPr>
            <w:r w:rsidRPr="007A0AA2">
              <w:rPr>
                <w:rFonts w:ascii="Kalinga" w:hAnsi="Kalinga" w:cs="Kalinga"/>
                <w:sz w:val="16"/>
                <w:szCs w:val="20"/>
                <w:lang w:val="en-US"/>
              </w:rPr>
              <w:t>Update I</w:t>
            </w:r>
            <w:r w:rsidR="00FF6AB9">
              <w:rPr>
                <w:rFonts w:ascii="Kalinga" w:hAnsi="Kalinga" w:cs="Kalinga"/>
                <w:sz w:val="16"/>
                <w:szCs w:val="20"/>
                <w:lang w:val="en-US"/>
              </w:rPr>
              <w:t>nternational Shipping Registry (ISR)</w:t>
            </w:r>
          </w:p>
        </w:tc>
        <w:tc>
          <w:tcPr>
            <w:tcW w:w="271" w:type="pct"/>
          </w:tcPr>
          <w:p w14:paraId="405B6ADF" w14:textId="77777777" w:rsidR="004E543B" w:rsidRPr="007A0AA2" w:rsidRDefault="004E543B" w:rsidP="004E543B">
            <w:pPr>
              <w:jc w:val="both"/>
              <w:cnfStyle w:val="000000000000" w:firstRow="0" w:lastRow="0" w:firstColumn="0" w:lastColumn="0" w:oddVBand="0" w:evenVBand="0" w:oddHBand="0" w:evenHBand="0" w:firstRowFirstColumn="0" w:firstRowLastColumn="0" w:lastRowFirstColumn="0" w:lastRowLastColumn="0"/>
              <w:rPr>
                <w:rFonts w:ascii="Kalinga" w:hAnsi="Kalinga" w:cs="Kalinga"/>
                <w:sz w:val="16"/>
                <w:szCs w:val="16"/>
                <w:lang w:val="en-US"/>
              </w:rPr>
            </w:pPr>
            <w:r w:rsidRPr="007A0AA2">
              <w:rPr>
                <w:rFonts w:ascii="Kalinga" w:hAnsi="Kalinga" w:cs="Kalinga"/>
                <w:sz w:val="16"/>
                <w:szCs w:val="16"/>
                <w:lang w:val="en-US"/>
              </w:rPr>
              <w:t>Maritime Affairs</w:t>
            </w:r>
          </w:p>
        </w:tc>
        <w:tc>
          <w:tcPr>
            <w:tcW w:w="252" w:type="pct"/>
          </w:tcPr>
          <w:p w14:paraId="0E1FC97A" w14:textId="77777777" w:rsidR="004E543B" w:rsidRPr="007A0AA2" w:rsidRDefault="004E543B" w:rsidP="004E543B">
            <w:pPr>
              <w:jc w:val="both"/>
              <w:cnfStyle w:val="000000000000" w:firstRow="0" w:lastRow="0" w:firstColumn="0" w:lastColumn="0" w:oddVBand="0" w:evenVBand="0" w:oddHBand="0" w:evenHBand="0" w:firstRowFirstColumn="0" w:firstRowLastColumn="0" w:lastRowFirstColumn="0" w:lastRowLastColumn="0"/>
              <w:rPr>
                <w:rFonts w:ascii="Kalinga" w:hAnsi="Kalinga" w:cs="Kalinga"/>
                <w:sz w:val="16"/>
                <w:szCs w:val="20"/>
                <w:lang w:val="en-US"/>
              </w:rPr>
            </w:pPr>
            <w:r w:rsidRPr="007A0AA2">
              <w:rPr>
                <w:rFonts w:ascii="Kalinga" w:hAnsi="Kalinga" w:cs="Kalinga"/>
                <w:sz w:val="16"/>
                <w:szCs w:val="20"/>
                <w:lang w:val="en-US"/>
              </w:rPr>
              <w:t>2018-19</w:t>
            </w:r>
          </w:p>
        </w:tc>
        <w:tc>
          <w:tcPr>
            <w:tcW w:w="369" w:type="pct"/>
          </w:tcPr>
          <w:p w14:paraId="74810656" w14:textId="77777777" w:rsidR="004E543B" w:rsidRPr="007A0AA2" w:rsidRDefault="004E543B" w:rsidP="004E543B">
            <w:pPr>
              <w:cnfStyle w:val="000000000000" w:firstRow="0" w:lastRow="0" w:firstColumn="0" w:lastColumn="0" w:oddVBand="0" w:evenVBand="0" w:oddHBand="0" w:evenHBand="0" w:firstRowFirstColumn="0" w:firstRowLastColumn="0" w:lastRowFirstColumn="0" w:lastRowLastColumn="0"/>
              <w:rPr>
                <w:rFonts w:ascii="Kalinga" w:hAnsi="Kalinga" w:cs="Kalinga"/>
                <w:sz w:val="16"/>
                <w:szCs w:val="20"/>
                <w:lang w:val="en-US"/>
              </w:rPr>
            </w:pPr>
            <w:r w:rsidRPr="007A0AA2">
              <w:rPr>
                <w:rFonts w:ascii="Kalinga" w:hAnsi="Kalinga" w:cs="Kalinga"/>
                <w:sz w:val="16"/>
                <w:szCs w:val="20"/>
                <w:lang w:val="en-US"/>
              </w:rPr>
              <w:t>Maritime Affairs</w:t>
            </w:r>
          </w:p>
        </w:tc>
        <w:tc>
          <w:tcPr>
            <w:tcW w:w="1870" w:type="pct"/>
          </w:tcPr>
          <w:p w14:paraId="14DD1A37" w14:textId="77777777" w:rsidR="004E543B" w:rsidRPr="007A0AA2" w:rsidRDefault="004E543B" w:rsidP="004E543B">
            <w:pPr>
              <w:pStyle w:val="ListParagraph"/>
              <w:numPr>
                <w:ilvl w:val="0"/>
                <w:numId w:val="17"/>
              </w:numPr>
              <w:tabs>
                <w:tab w:val="left" w:pos="643"/>
              </w:tabs>
              <w:ind w:left="170" w:hanging="125"/>
              <w:cnfStyle w:val="000000000000" w:firstRow="0" w:lastRow="0" w:firstColumn="0" w:lastColumn="0" w:oddVBand="0" w:evenVBand="0" w:oddHBand="0" w:evenHBand="0" w:firstRowFirstColumn="0" w:firstRowLastColumn="0" w:lastRowFirstColumn="0" w:lastRowLastColumn="0"/>
              <w:rPr>
                <w:rFonts w:ascii="Kalinga" w:hAnsi="Kalinga" w:cs="Kalinga"/>
                <w:sz w:val="16"/>
                <w:szCs w:val="20"/>
                <w:lang w:val="en-US"/>
              </w:rPr>
            </w:pPr>
            <w:r w:rsidRPr="007A0AA2">
              <w:rPr>
                <w:rFonts w:ascii="Kalinga" w:hAnsi="Kalinga" w:cs="Kalinga"/>
                <w:sz w:val="16"/>
                <w:szCs w:val="20"/>
                <w:lang w:val="en-US"/>
              </w:rPr>
              <w:t>Setting up office of Maritime Commissioner is established and operational</w:t>
            </w:r>
          </w:p>
          <w:p w14:paraId="014364F5" w14:textId="77777777" w:rsidR="004E543B" w:rsidRPr="007A0AA2" w:rsidRDefault="004E543B" w:rsidP="004E543B">
            <w:pPr>
              <w:pStyle w:val="ListParagraph"/>
              <w:numPr>
                <w:ilvl w:val="0"/>
                <w:numId w:val="17"/>
              </w:numPr>
              <w:tabs>
                <w:tab w:val="left" w:pos="643"/>
              </w:tabs>
              <w:ind w:left="170" w:hanging="125"/>
              <w:cnfStyle w:val="000000000000" w:firstRow="0" w:lastRow="0" w:firstColumn="0" w:lastColumn="0" w:oddVBand="0" w:evenVBand="0" w:oddHBand="0" w:evenHBand="0" w:firstRowFirstColumn="0" w:firstRowLastColumn="0" w:lastRowFirstColumn="0" w:lastRowLastColumn="0"/>
              <w:rPr>
                <w:rFonts w:ascii="Kalinga" w:hAnsi="Kalinga" w:cs="Kalinga"/>
                <w:sz w:val="16"/>
                <w:szCs w:val="20"/>
                <w:lang w:val="en-US"/>
              </w:rPr>
            </w:pPr>
            <w:r w:rsidRPr="007A0AA2">
              <w:rPr>
                <w:rFonts w:ascii="Kalinga" w:hAnsi="Kalinga" w:cs="Kalinga"/>
                <w:sz w:val="16"/>
                <w:szCs w:val="20"/>
                <w:lang w:val="en-US"/>
              </w:rPr>
              <w:t>ISR updated</w:t>
            </w:r>
            <w:r>
              <w:rPr>
                <w:rFonts w:ascii="Kalinga" w:hAnsi="Kalinga" w:cs="Kalinga"/>
                <w:sz w:val="16"/>
                <w:szCs w:val="20"/>
                <w:lang w:val="en-US"/>
              </w:rPr>
              <w:t xml:space="preserve"> legislation</w:t>
            </w:r>
          </w:p>
        </w:tc>
        <w:tc>
          <w:tcPr>
            <w:tcW w:w="377" w:type="pct"/>
          </w:tcPr>
          <w:p w14:paraId="1184CE98" w14:textId="77777777" w:rsidR="004E543B" w:rsidRDefault="004E543B" w:rsidP="004E543B">
            <w:pPr>
              <w:pStyle w:val="ListParagraph"/>
              <w:numPr>
                <w:ilvl w:val="0"/>
                <w:numId w:val="17"/>
              </w:numPr>
              <w:ind w:left="170" w:hanging="125"/>
              <w:cnfStyle w:val="000000000000" w:firstRow="0" w:lastRow="0" w:firstColumn="0" w:lastColumn="0" w:oddVBand="0" w:evenVBand="0" w:oddHBand="0" w:evenHBand="0" w:firstRowFirstColumn="0" w:firstRowLastColumn="0" w:lastRowFirstColumn="0" w:lastRowLastColumn="0"/>
              <w:rPr>
                <w:rFonts w:ascii="Kalinga" w:hAnsi="Kalinga" w:cs="Kalinga"/>
                <w:sz w:val="16"/>
                <w:szCs w:val="20"/>
                <w:lang w:val="en-US"/>
              </w:rPr>
            </w:pPr>
            <w:proofErr w:type="spellStart"/>
            <w:r>
              <w:rPr>
                <w:rFonts w:ascii="Kalinga" w:hAnsi="Kalinga" w:cs="Kalinga"/>
                <w:sz w:val="16"/>
                <w:szCs w:val="20"/>
                <w:lang w:val="en-US"/>
              </w:rPr>
              <w:t>Env</w:t>
            </w:r>
            <w:proofErr w:type="spellEnd"/>
            <w:r>
              <w:rPr>
                <w:rFonts w:ascii="Kalinga" w:hAnsi="Kalinga" w:cs="Kalinga"/>
                <w:sz w:val="16"/>
                <w:szCs w:val="20"/>
                <w:lang w:val="en-US"/>
              </w:rPr>
              <w:t xml:space="preserve"> 2.5</w:t>
            </w:r>
          </w:p>
          <w:p w14:paraId="2EF64A8E" w14:textId="77777777" w:rsidR="004E543B" w:rsidRDefault="004E543B" w:rsidP="004E543B">
            <w:pPr>
              <w:pStyle w:val="ListParagraph"/>
              <w:numPr>
                <w:ilvl w:val="0"/>
                <w:numId w:val="17"/>
              </w:numPr>
              <w:ind w:left="170" w:hanging="125"/>
              <w:cnfStyle w:val="000000000000" w:firstRow="0" w:lastRow="0" w:firstColumn="0" w:lastColumn="0" w:oddVBand="0" w:evenVBand="0" w:oddHBand="0" w:evenHBand="0" w:firstRowFirstColumn="0" w:firstRowLastColumn="0" w:lastRowFirstColumn="0" w:lastRowLastColumn="0"/>
              <w:rPr>
                <w:rFonts w:ascii="Kalinga" w:hAnsi="Kalinga" w:cs="Kalinga"/>
                <w:sz w:val="16"/>
                <w:szCs w:val="20"/>
                <w:lang w:val="en-US"/>
              </w:rPr>
            </w:pPr>
            <w:proofErr w:type="spellStart"/>
            <w:r>
              <w:rPr>
                <w:rFonts w:ascii="Kalinga" w:hAnsi="Kalinga" w:cs="Kalinga"/>
                <w:sz w:val="16"/>
                <w:szCs w:val="20"/>
                <w:lang w:val="en-US"/>
              </w:rPr>
              <w:t>Env</w:t>
            </w:r>
            <w:proofErr w:type="spellEnd"/>
            <w:r>
              <w:rPr>
                <w:rFonts w:ascii="Kalinga" w:hAnsi="Kalinga" w:cs="Kalinga"/>
                <w:sz w:val="16"/>
                <w:szCs w:val="20"/>
                <w:lang w:val="en-US"/>
              </w:rPr>
              <w:t xml:space="preserve"> 3.2</w:t>
            </w:r>
          </w:p>
          <w:p w14:paraId="3996E471" w14:textId="77777777" w:rsidR="004E543B" w:rsidRPr="007A0AA2" w:rsidRDefault="004E543B" w:rsidP="004E543B">
            <w:pPr>
              <w:pStyle w:val="ListParagraph"/>
              <w:numPr>
                <w:ilvl w:val="0"/>
                <w:numId w:val="17"/>
              </w:numPr>
              <w:ind w:left="170" w:hanging="125"/>
              <w:cnfStyle w:val="000000000000" w:firstRow="0" w:lastRow="0" w:firstColumn="0" w:lastColumn="0" w:oddVBand="0" w:evenVBand="0" w:oddHBand="0" w:evenHBand="0" w:firstRowFirstColumn="0" w:firstRowLastColumn="0" w:lastRowFirstColumn="0" w:lastRowLastColumn="0"/>
              <w:rPr>
                <w:rFonts w:ascii="Kalinga" w:hAnsi="Kalinga" w:cs="Kalinga"/>
                <w:sz w:val="16"/>
                <w:szCs w:val="20"/>
                <w:lang w:val="en-US"/>
              </w:rPr>
            </w:pPr>
            <w:r>
              <w:rPr>
                <w:rFonts w:ascii="Kalinga" w:hAnsi="Kalinga" w:cs="Kalinga"/>
                <w:sz w:val="16"/>
                <w:szCs w:val="20"/>
                <w:lang w:val="en-US"/>
              </w:rPr>
              <w:t>Eco 2.4 &amp; 2.7</w:t>
            </w:r>
          </w:p>
        </w:tc>
      </w:tr>
      <w:tr w:rsidR="004E543B" w:rsidRPr="005D77AF" w14:paraId="05F1E9C0" w14:textId="77777777" w:rsidTr="00024A2B">
        <w:tc>
          <w:tcPr>
            <w:cnfStyle w:val="001000000000" w:firstRow="0" w:lastRow="0" w:firstColumn="1" w:lastColumn="0" w:oddVBand="0" w:evenVBand="0" w:oddHBand="0" w:evenHBand="0" w:firstRowFirstColumn="0" w:firstRowLastColumn="0" w:lastRowFirstColumn="0" w:lastRowLastColumn="0"/>
            <w:tcW w:w="271" w:type="pct"/>
          </w:tcPr>
          <w:p w14:paraId="1B84ACB5" w14:textId="77777777" w:rsidR="004E543B" w:rsidRPr="00831F9A" w:rsidRDefault="004E543B" w:rsidP="004E543B">
            <w:pPr>
              <w:jc w:val="both"/>
              <w:rPr>
                <w:rFonts w:ascii="Kalinga" w:hAnsi="Kalinga" w:cs="Kalinga"/>
                <w:sz w:val="18"/>
                <w:szCs w:val="16"/>
                <w:lang w:val="en-US"/>
              </w:rPr>
            </w:pPr>
            <w:r w:rsidRPr="00831F9A">
              <w:rPr>
                <w:rFonts w:ascii="Kalinga" w:hAnsi="Kalinga" w:cs="Kalinga"/>
                <w:sz w:val="18"/>
                <w:szCs w:val="16"/>
                <w:lang w:val="en-US"/>
              </w:rPr>
              <w:t>G1</w:t>
            </w:r>
          </w:p>
          <w:p w14:paraId="4BE258D2" w14:textId="77777777" w:rsidR="004E543B" w:rsidRPr="00831F9A" w:rsidRDefault="004E543B" w:rsidP="004E543B">
            <w:pPr>
              <w:jc w:val="both"/>
              <w:rPr>
                <w:rFonts w:ascii="Kalinga" w:hAnsi="Kalinga" w:cs="Kalinga"/>
                <w:sz w:val="18"/>
                <w:szCs w:val="16"/>
                <w:lang w:val="en-US"/>
              </w:rPr>
            </w:pPr>
            <w:r w:rsidRPr="00831F9A">
              <w:rPr>
                <w:rFonts w:ascii="Kalinga" w:hAnsi="Kalinga" w:cs="Kalinga"/>
                <w:sz w:val="18"/>
                <w:szCs w:val="16"/>
                <w:lang w:val="en-US"/>
              </w:rPr>
              <w:t>S3.</w:t>
            </w:r>
            <w:r>
              <w:rPr>
                <w:rFonts w:ascii="Kalinga" w:hAnsi="Kalinga" w:cs="Kalinga"/>
                <w:sz w:val="18"/>
                <w:szCs w:val="16"/>
                <w:lang w:val="en-US"/>
              </w:rPr>
              <w:t>6</w:t>
            </w:r>
          </w:p>
          <w:p w14:paraId="45764B8D" w14:textId="77777777" w:rsidR="004E543B" w:rsidRPr="007A0AA2" w:rsidRDefault="004E543B" w:rsidP="004E543B">
            <w:pPr>
              <w:jc w:val="both"/>
              <w:rPr>
                <w:rFonts w:ascii="Kalinga" w:hAnsi="Kalinga" w:cs="Kalinga"/>
                <w:b w:val="0"/>
                <w:sz w:val="18"/>
                <w:szCs w:val="16"/>
                <w:lang w:val="en-US"/>
              </w:rPr>
            </w:pPr>
          </w:p>
        </w:tc>
        <w:tc>
          <w:tcPr>
            <w:tcW w:w="698" w:type="pct"/>
          </w:tcPr>
          <w:p w14:paraId="663D4333" w14:textId="090A4AAA" w:rsidR="004E543B" w:rsidRPr="007A0AA2" w:rsidRDefault="00B327B4" w:rsidP="004E543B">
            <w:pPr>
              <w:pStyle w:val="ListParagraph"/>
              <w:numPr>
                <w:ilvl w:val="0"/>
                <w:numId w:val="17"/>
              </w:numPr>
              <w:ind w:left="170" w:hanging="125"/>
              <w:cnfStyle w:val="000000000000" w:firstRow="0" w:lastRow="0" w:firstColumn="0" w:lastColumn="0" w:oddVBand="0" w:evenVBand="0" w:oddHBand="0" w:evenHBand="0" w:firstRowFirstColumn="0" w:firstRowLastColumn="0" w:lastRowFirstColumn="0" w:lastRowLastColumn="0"/>
              <w:rPr>
                <w:rFonts w:ascii="Kalinga" w:hAnsi="Kalinga" w:cs="Kalinga"/>
                <w:sz w:val="16"/>
                <w:szCs w:val="20"/>
                <w:lang w:val="en-US"/>
              </w:rPr>
            </w:pPr>
            <w:r>
              <w:rPr>
                <w:rFonts w:ascii="Kalinga" w:hAnsi="Kalinga" w:cs="Kalinga"/>
                <w:sz w:val="16"/>
                <w:szCs w:val="20"/>
                <w:lang w:val="en-US"/>
              </w:rPr>
              <w:t>Vanuatu falls below global averages in Effective Implementation (EI) of ICAO SARPs in Legislation area.</w:t>
            </w:r>
          </w:p>
        </w:tc>
        <w:tc>
          <w:tcPr>
            <w:tcW w:w="892" w:type="pct"/>
          </w:tcPr>
          <w:p w14:paraId="5747F9B5" w14:textId="77777777" w:rsidR="004E543B" w:rsidRPr="007A0AA2" w:rsidRDefault="004E543B" w:rsidP="004E543B">
            <w:pPr>
              <w:pStyle w:val="ListParagraph"/>
              <w:numPr>
                <w:ilvl w:val="0"/>
                <w:numId w:val="17"/>
              </w:numPr>
              <w:ind w:left="170" w:hanging="125"/>
              <w:cnfStyle w:val="000000000000" w:firstRow="0" w:lastRow="0" w:firstColumn="0" w:lastColumn="0" w:oddVBand="0" w:evenVBand="0" w:oddHBand="0" w:evenHBand="0" w:firstRowFirstColumn="0" w:firstRowLastColumn="0" w:lastRowFirstColumn="0" w:lastRowLastColumn="0"/>
              <w:rPr>
                <w:rFonts w:ascii="Kalinga" w:hAnsi="Kalinga" w:cs="Kalinga"/>
                <w:sz w:val="16"/>
                <w:szCs w:val="20"/>
                <w:lang w:val="en-US"/>
              </w:rPr>
            </w:pPr>
            <w:r w:rsidRPr="007A0AA2">
              <w:rPr>
                <w:rFonts w:ascii="Kalinga" w:hAnsi="Kalinga" w:cs="Kalinga"/>
                <w:sz w:val="16"/>
                <w:szCs w:val="20"/>
                <w:lang w:val="en-US"/>
              </w:rPr>
              <w:t xml:space="preserve">Review CAP 258 to ensure it remains relevant and rectifies </w:t>
            </w:r>
            <w:r w:rsidRPr="007A0AA2">
              <w:rPr>
                <w:rFonts w:ascii="Kalinga" w:hAnsi="Kalinga" w:cs="Kalinga"/>
                <w:sz w:val="18"/>
                <w:szCs w:val="16"/>
                <w:lang w:val="en-US"/>
              </w:rPr>
              <w:t xml:space="preserve">S2 </w:t>
            </w:r>
            <w:r w:rsidRPr="007A0AA2">
              <w:rPr>
                <w:rFonts w:ascii="Kalinga" w:hAnsi="Kalinga" w:cs="Kalinga"/>
                <w:sz w:val="16"/>
                <w:szCs w:val="20"/>
                <w:lang w:val="en-US"/>
              </w:rPr>
              <w:t>shortfalls identified in ICAO USOAP Audit</w:t>
            </w:r>
          </w:p>
        </w:tc>
        <w:tc>
          <w:tcPr>
            <w:tcW w:w="271" w:type="pct"/>
          </w:tcPr>
          <w:p w14:paraId="7F436A18" w14:textId="77777777" w:rsidR="004E543B" w:rsidRPr="007A0AA2" w:rsidRDefault="004E543B" w:rsidP="004E543B">
            <w:pPr>
              <w:jc w:val="both"/>
              <w:cnfStyle w:val="000000000000" w:firstRow="0" w:lastRow="0" w:firstColumn="0" w:lastColumn="0" w:oddVBand="0" w:evenVBand="0" w:oddHBand="0" w:evenHBand="0" w:firstRowFirstColumn="0" w:firstRowLastColumn="0" w:lastRowFirstColumn="0" w:lastRowLastColumn="0"/>
              <w:rPr>
                <w:rFonts w:ascii="Kalinga" w:hAnsi="Kalinga" w:cs="Kalinga"/>
                <w:sz w:val="16"/>
                <w:szCs w:val="16"/>
                <w:lang w:val="en-US"/>
              </w:rPr>
            </w:pPr>
            <w:r w:rsidRPr="007A0AA2">
              <w:rPr>
                <w:rFonts w:ascii="Kalinga" w:hAnsi="Kalinga" w:cs="Kalinga"/>
                <w:sz w:val="16"/>
                <w:szCs w:val="16"/>
                <w:lang w:val="en-US"/>
              </w:rPr>
              <w:t>CAAV</w:t>
            </w:r>
          </w:p>
        </w:tc>
        <w:tc>
          <w:tcPr>
            <w:tcW w:w="252" w:type="pct"/>
          </w:tcPr>
          <w:p w14:paraId="584A16A6" w14:textId="77777777" w:rsidR="004E543B" w:rsidRPr="007A0AA2" w:rsidRDefault="004E543B" w:rsidP="004E543B">
            <w:pPr>
              <w:jc w:val="both"/>
              <w:cnfStyle w:val="000000000000" w:firstRow="0" w:lastRow="0" w:firstColumn="0" w:lastColumn="0" w:oddVBand="0" w:evenVBand="0" w:oddHBand="0" w:evenHBand="0" w:firstRowFirstColumn="0" w:firstRowLastColumn="0" w:lastRowFirstColumn="0" w:lastRowLastColumn="0"/>
              <w:rPr>
                <w:rFonts w:ascii="Kalinga" w:hAnsi="Kalinga" w:cs="Kalinga"/>
                <w:sz w:val="16"/>
                <w:szCs w:val="20"/>
                <w:lang w:val="en-US"/>
              </w:rPr>
            </w:pPr>
            <w:r w:rsidRPr="007A0AA2">
              <w:rPr>
                <w:rFonts w:ascii="Kalinga" w:hAnsi="Kalinga" w:cs="Kalinga"/>
                <w:sz w:val="16"/>
                <w:szCs w:val="20"/>
                <w:lang w:val="en-US"/>
              </w:rPr>
              <w:t>2019</w:t>
            </w:r>
          </w:p>
        </w:tc>
        <w:tc>
          <w:tcPr>
            <w:tcW w:w="369" w:type="pct"/>
          </w:tcPr>
          <w:p w14:paraId="2D53C8EE" w14:textId="77777777" w:rsidR="004E543B" w:rsidRPr="007A0AA2" w:rsidRDefault="004E543B" w:rsidP="004E543B">
            <w:pPr>
              <w:cnfStyle w:val="000000000000" w:firstRow="0" w:lastRow="0" w:firstColumn="0" w:lastColumn="0" w:oddVBand="0" w:evenVBand="0" w:oddHBand="0" w:evenHBand="0" w:firstRowFirstColumn="0" w:firstRowLastColumn="0" w:lastRowFirstColumn="0" w:lastRowLastColumn="0"/>
              <w:rPr>
                <w:rFonts w:ascii="Kalinga" w:hAnsi="Kalinga" w:cs="Kalinga"/>
                <w:sz w:val="16"/>
                <w:szCs w:val="20"/>
                <w:lang w:val="en-US"/>
              </w:rPr>
            </w:pPr>
            <w:r w:rsidRPr="007A0AA2">
              <w:rPr>
                <w:rFonts w:ascii="Kalinga" w:hAnsi="Kalinga" w:cs="Kalinga"/>
                <w:sz w:val="16"/>
                <w:szCs w:val="20"/>
                <w:lang w:val="en-US"/>
              </w:rPr>
              <w:t>TA and Internal</w:t>
            </w:r>
          </w:p>
        </w:tc>
        <w:tc>
          <w:tcPr>
            <w:tcW w:w="1870" w:type="pct"/>
          </w:tcPr>
          <w:p w14:paraId="02501826" w14:textId="77777777" w:rsidR="004E543B" w:rsidRPr="007A0AA2" w:rsidRDefault="004E543B" w:rsidP="004E543B">
            <w:pPr>
              <w:pStyle w:val="ListParagraph"/>
              <w:numPr>
                <w:ilvl w:val="0"/>
                <w:numId w:val="17"/>
              </w:numPr>
              <w:tabs>
                <w:tab w:val="left" w:pos="643"/>
              </w:tabs>
              <w:ind w:left="170" w:hanging="125"/>
              <w:cnfStyle w:val="000000000000" w:firstRow="0" w:lastRow="0" w:firstColumn="0" w:lastColumn="0" w:oddVBand="0" w:evenVBand="0" w:oddHBand="0" w:evenHBand="0" w:firstRowFirstColumn="0" w:firstRowLastColumn="0" w:lastRowFirstColumn="0" w:lastRowLastColumn="0"/>
              <w:rPr>
                <w:rFonts w:ascii="Kalinga" w:hAnsi="Kalinga" w:cs="Kalinga"/>
                <w:sz w:val="16"/>
                <w:szCs w:val="20"/>
                <w:lang w:val="en-US"/>
              </w:rPr>
            </w:pPr>
            <w:r>
              <w:rPr>
                <w:rFonts w:ascii="Kalinga" w:hAnsi="Kalinga" w:cs="Kalinga"/>
                <w:sz w:val="16"/>
                <w:szCs w:val="20"/>
                <w:lang w:val="en-US"/>
              </w:rPr>
              <w:t>Vanuatu achieves global average with regards to implementation or ICAO Standards and Recommended Practices (SARP)</w:t>
            </w:r>
          </w:p>
        </w:tc>
        <w:tc>
          <w:tcPr>
            <w:tcW w:w="377" w:type="pct"/>
          </w:tcPr>
          <w:p w14:paraId="55BB1A6F" w14:textId="77777777" w:rsidR="004E543B" w:rsidRPr="007A0AA2" w:rsidRDefault="004E543B" w:rsidP="004E543B">
            <w:pPr>
              <w:pStyle w:val="ListParagraph"/>
              <w:numPr>
                <w:ilvl w:val="0"/>
                <w:numId w:val="17"/>
              </w:numPr>
              <w:ind w:left="170" w:hanging="125"/>
              <w:cnfStyle w:val="000000000000" w:firstRow="0" w:lastRow="0" w:firstColumn="0" w:lastColumn="0" w:oddVBand="0" w:evenVBand="0" w:oddHBand="0" w:evenHBand="0" w:firstRowFirstColumn="0" w:firstRowLastColumn="0" w:lastRowFirstColumn="0" w:lastRowLastColumn="0"/>
              <w:rPr>
                <w:rFonts w:ascii="Kalinga" w:hAnsi="Kalinga" w:cs="Kalinga"/>
                <w:sz w:val="16"/>
                <w:szCs w:val="20"/>
                <w:lang w:val="en-US"/>
              </w:rPr>
            </w:pPr>
            <w:r>
              <w:rPr>
                <w:rFonts w:ascii="Kalinga" w:hAnsi="Kalinga" w:cs="Kalinga"/>
                <w:sz w:val="16"/>
                <w:szCs w:val="20"/>
                <w:lang w:val="en-US"/>
              </w:rPr>
              <w:t>Eco 2.6</w:t>
            </w:r>
          </w:p>
        </w:tc>
      </w:tr>
      <w:tr w:rsidR="004E543B" w:rsidRPr="005D77AF" w14:paraId="282DF11E" w14:textId="77777777" w:rsidTr="00EF5C48">
        <w:trPr>
          <w:trHeight w:val="1136"/>
        </w:trPr>
        <w:tc>
          <w:tcPr>
            <w:cnfStyle w:val="001000000000" w:firstRow="0" w:lastRow="0" w:firstColumn="1" w:lastColumn="0" w:oddVBand="0" w:evenVBand="0" w:oddHBand="0" w:evenHBand="0" w:firstRowFirstColumn="0" w:firstRowLastColumn="0" w:lastRowFirstColumn="0" w:lastRowLastColumn="0"/>
            <w:tcW w:w="271" w:type="pct"/>
          </w:tcPr>
          <w:p w14:paraId="2CA11190" w14:textId="77777777" w:rsidR="004E543B" w:rsidRPr="00831F9A" w:rsidRDefault="004E543B" w:rsidP="004E543B">
            <w:pPr>
              <w:jc w:val="both"/>
              <w:rPr>
                <w:rFonts w:ascii="Kalinga" w:hAnsi="Kalinga" w:cs="Kalinga"/>
                <w:sz w:val="18"/>
                <w:szCs w:val="16"/>
                <w:lang w:val="en-US"/>
              </w:rPr>
            </w:pPr>
            <w:r w:rsidRPr="00831F9A">
              <w:rPr>
                <w:rFonts w:ascii="Kalinga" w:hAnsi="Kalinga" w:cs="Kalinga"/>
                <w:sz w:val="18"/>
                <w:szCs w:val="16"/>
                <w:lang w:val="en-US"/>
              </w:rPr>
              <w:t>G1</w:t>
            </w:r>
          </w:p>
          <w:p w14:paraId="3A2B9E99" w14:textId="77777777" w:rsidR="004E543B" w:rsidRPr="00831F9A" w:rsidRDefault="004E543B" w:rsidP="004E543B">
            <w:pPr>
              <w:jc w:val="both"/>
              <w:rPr>
                <w:rFonts w:ascii="Kalinga" w:hAnsi="Kalinga" w:cs="Kalinga"/>
                <w:sz w:val="18"/>
                <w:szCs w:val="16"/>
                <w:lang w:val="en-US"/>
              </w:rPr>
            </w:pPr>
            <w:r w:rsidRPr="00831F9A">
              <w:rPr>
                <w:rFonts w:ascii="Kalinga" w:hAnsi="Kalinga" w:cs="Kalinga"/>
                <w:sz w:val="18"/>
                <w:szCs w:val="16"/>
                <w:lang w:val="en-US"/>
              </w:rPr>
              <w:t>S3.</w:t>
            </w:r>
            <w:r>
              <w:rPr>
                <w:rFonts w:ascii="Kalinga" w:hAnsi="Kalinga" w:cs="Kalinga"/>
                <w:sz w:val="18"/>
                <w:szCs w:val="16"/>
                <w:lang w:val="en-US"/>
              </w:rPr>
              <w:t>7</w:t>
            </w:r>
          </w:p>
          <w:p w14:paraId="367032E4" w14:textId="77777777" w:rsidR="004E543B" w:rsidRPr="007A0AA2" w:rsidRDefault="004E543B" w:rsidP="004E543B">
            <w:pPr>
              <w:jc w:val="both"/>
              <w:rPr>
                <w:rFonts w:ascii="Kalinga" w:hAnsi="Kalinga" w:cs="Kalinga"/>
                <w:b w:val="0"/>
                <w:sz w:val="18"/>
                <w:szCs w:val="16"/>
                <w:lang w:val="en-US"/>
              </w:rPr>
            </w:pPr>
          </w:p>
        </w:tc>
        <w:tc>
          <w:tcPr>
            <w:tcW w:w="698" w:type="pct"/>
          </w:tcPr>
          <w:p w14:paraId="095D3078" w14:textId="77777777" w:rsidR="004E543B" w:rsidRPr="007A0AA2" w:rsidRDefault="004E543B" w:rsidP="004E543B">
            <w:pPr>
              <w:pStyle w:val="ListParagraph"/>
              <w:numPr>
                <w:ilvl w:val="0"/>
                <w:numId w:val="17"/>
              </w:numPr>
              <w:ind w:left="170" w:hanging="125"/>
              <w:cnfStyle w:val="000000000000" w:firstRow="0" w:lastRow="0" w:firstColumn="0" w:lastColumn="0" w:oddVBand="0" w:evenVBand="0" w:oddHBand="0" w:evenHBand="0" w:firstRowFirstColumn="0" w:firstRowLastColumn="0" w:lastRowFirstColumn="0" w:lastRowLastColumn="0"/>
              <w:rPr>
                <w:rFonts w:ascii="Kalinga" w:hAnsi="Kalinga" w:cs="Kalinga"/>
                <w:sz w:val="16"/>
                <w:szCs w:val="20"/>
                <w:lang w:val="en-US"/>
              </w:rPr>
            </w:pPr>
            <w:r w:rsidRPr="007A0AA2">
              <w:rPr>
                <w:rFonts w:ascii="Kalinga" w:hAnsi="Kalinga" w:cs="Kalinga"/>
                <w:sz w:val="16"/>
                <w:szCs w:val="20"/>
                <w:lang w:val="en-US"/>
              </w:rPr>
              <w:t xml:space="preserve">CA Act [CAP258] is outdated </w:t>
            </w:r>
          </w:p>
        </w:tc>
        <w:tc>
          <w:tcPr>
            <w:tcW w:w="892" w:type="pct"/>
          </w:tcPr>
          <w:p w14:paraId="571924B0" w14:textId="77777777" w:rsidR="004E543B" w:rsidRPr="007A0AA2" w:rsidRDefault="004E543B" w:rsidP="004E543B">
            <w:pPr>
              <w:pStyle w:val="ListParagraph"/>
              <w:numPr>
                <w:ilvl w:val="0"/>
                <w:numId w:val="17"/>
              </w:numPr>
              <w:ind w:left="170" w:hanging="125"/>
              <w:cnfStyle w:val="000000000000" w:firstRow="0" w:lastRow="0" w:firstColumn="0" w:lastColumn="0" w:oddVBand="0" w:evenVBand="0" w:oddHBand="0" w:evenHBand="0" w:firstRowFirstColumn="0" w:firstRowLastColumn="0" w:lastRowFirstColumn="0" w:lastRowLastColumn="0"/>
              <w:rPr>
                <w:rFonts w:ascii="Kalinga" w:hAnsi="Kalinga" w:cs="Kalinga"/>
                <w:sz w:val="16"/>
                <w:szCs w:val="20"/>
                <w:lang w:val="en-US"/>
              </w:rPr>
            </w:pPr>
            <w:r w:rsidRPr="007A0AA2">
              <w:rPr>
                <w:rFonts w:ascii="Kalinga" w:hAnsi="Kalinga" w:cs="Kalinga"/>
                <w:sz w:val="16"/>
                <w:szCs w:val="20"/>
                <w:lang w:val="en-US"/>
              </w:rPr>
              <w:t xml:space="preserve">Review CAP 258 to ensure it remains relevant and rectifies </w:t>
            </w:r>
            <w:r w:rsidRPr="007A0AA2">
              <w:rPr>
                <w:rFonts w:ascii="Kalinga" w:hAnsi="Kalinga" w:cs="Kalinga"/>
                <w:sz w:val="18"/>
                <w:szCs w:val="16"/>
                <w:lang w:val="en-US"/>
              </w:rPr>
              <w:t xml:space="preserve">S2 </w:t>
            </w:r>
            <w:r w:rsidRPr="007A0AA2">
              <w:rPr>
                <w:rFonts w:ascii="Kalinga" w:hAnsi="Kalinga" w:cs="Kalinga"/>
                <w:sz w:val="16"/>
                <w:szCs w:val="20"/>
                <w:lang w:val="en-US"/>
              </w:rPr>
              <w:t>shortfalls identified in ICAO USOAP Audit</w:t>
            </w:r>
          </w:p>
        </w:tc>
        <w:tc>
          <w:tcPr>
            <w:tcW w:w="271" w:type="pct"/>
          </w:tcPr>
          <w:p w14:paraId="7AA15D82" w14:textId="77777777" w:rsidR="004E543B" w:rsidRPr="007A0AA2" w:rsidRDefault="004E543B" w:rsidP="004E543B">
            <w:pPr>
              <w:jc w:val="both"/>
              <w:cnfStyle w:val="000000000000" w:firstRow="0" w:lastRow="0" w:firstColumn="0" w:lastColumn="0" w:oddVBand="0" w:evenVBand="0" w:oddHBand="0" w:evenHBand="0" w:firstRowFirstColumn="0" w:firstRowLastColumn="0" w:lastRowFirstColumn="0" w:lastRowLastColumn="0"/>
              <w:rPr>
                <w:rFonts w:ascii="Kalinga" w:hAnsi="Kalinga" w:cs="Kalinga"/>
                <w:sz w:val="16"/>
                <w:szCs w:val="16"/>
                <w:lang w:val="en-US"/>
              </w:rPr>
            </w:pPr>
            <w:r w:rsidRPr="007A0AA2">
              <w:rPr>
                <w:rFonts w:ascii="Kalinga" w:hAnsi="Kalinga" w:cs="Kalinga"/>
                <w:sz w:val="16"/>
                <w:szCs w:val="16"/>
                <w:lang w:val="en-US"/>
              </w:rPr>
              <w:t>CAAV</w:t>
            </w:r>
          </w:p>
        </w:tc>
        <w:tc>
          <w:tcPr>
            <w:tcW w:w="252" w:type="pct"/>
          </w:tcPr>
          <w:p w14:paraId="1B8D41CF" w14:textId="77777777" w:rsidR="004E543B" w:rsidRPr="007A0AA2" w:rsidRDefault="004E543B" w:rsidP="004E543B">
            <w:pPr>
              <w:jc w:val="both"/>
              <w:cnfStyle w:val="000000000000" w:firstRow="0" w:lastRow="0" w:firstColumn="0" w:lastColumn="0" w:oddVBand="0" w:evenVBand="0" w:oddHBand="0" w:evenHBand="0" w:firstRowFirstColumn="0" w:firstRowLastColumn="0" w:lastRowFirstColumn="0" w:lastRowLastColumn="0"/>
              <w:rPr>
                <w:rFonts w:ascii="Kalinga" w:hAnsi="Kalinga" w:cs="Kalinga"/>
                <w:sz w:val="16"/>
                <w:szCs w:val="20"/>
                <w:lang w:val="en-US"/>
              </w:rPr>
            </w:pPr>
            <w:r>
              <w:rPr>
                <w:rFonts w:ascii="Kalinga" w:hAnsi="Kalinga" w:cs="Kalinga"/>
                <w:sz w:val="16"/>
                <w:szCs w:val="20"/>
                <w:lang w:val="en-US"/>
              </w:rPr>
              <w:t>2020</w:t>
            </w:r>
          </w:p>
        </w:tc>
        <w:tc>
          <w:tcPr>
            <w:tcW w:w="369" w:type="pct"/>
          </w:tcPr>
          <w:p w14:paraId="1522662A" w14:textId="77777777" w:rsidR="004E543B" w:rsidRPr="007A0AA2" w:rsidRDefault="004E543B" w:rsidP="004E543B">
            <w:pPr>
              <w:cnfStyle w:val="000000000000" w:firstRow="0" w:lastRow="0" w:firstColumn="0" w:lastColumn="0" w:oddVBand="0" w:evenVBand="0" w:oddHBand="0" w:evenHBand="0" w:firstRowFirstColumn="0" w:firstRowLastColumn="0" w:lastRowFirstColumn="0" w:lastRowLastColumn="0"/>
              <w:rPr>
                <w:rFonts w:ascii="Kalinga" w:hAnsi="Kalinga" w:cs="Kalinga"/>
                <w:sz w:val="16"/>
                <w:szCs w:val="20"/>
                <w:lang w:val="en-US"/>
              </w:rPr>
            </w:pPr>
            <w:r w:rsidRPr="007A0AA2">
              <w:rPr>
                <w:rFonts w:ascii="Kalinga" w:hAnsi="Kalinga" w:cs="Kalinga"/>
                <w:sz w:val="16"/>
                <w:szCs w:val="20"/>
                <w:lang w:val="en-US"/>
              </w:rPr>
              <w:t>TA and Internal</w:t>
            </w:r>
          </w:p>
        </w:tc>
        <w:tc>
          <w:tcPr>
            <w:tcW w:w="1870" w:type="pct"/>
          </w:tcPr>
          <w:p w14:paraId="63B60311" w14:textId="77777777" w:rsidR="004E543B" w:rsidRPr="007A0AA2" w:rsidRDefault="004E543B" w:rsidP="004E543B">
            <w:pPr>
              <w:pStyle w:val="ListParagraph"/>
              <w:numPr>
                <w:ilvl w:val="0"/>
                <w:numId w:val="17"/>
              </w:numPr>
              <w:tabs>
                <w:tab w:val="left" w:pos="643"/>
              </w:tabs>
              <w:ind w:left="170" w:hanging="125"/>
              <w:cnfStyle w:val="000000000000" w:firstRow="0" w:lastRow="0" w:firstColumn="0" w:lastColumn="0" w:oddVBand="0" w:evenVBand="0" w:oddHBand="0" w:evenHBand="0" w:firstRowFirstColumn="0" w:firstRowLastColumn="0" w:lastRowFirstColumn="0" w:lastRowLastColumn="0"/>
              <w:rPr>
                <w:rFonts w:ascii="Kalinga" w:hAnsi="Kalinga" w:cs="Kalinga"/>
                <w:sz w:val="16"/>
                <w:szCs w:val="20"/>
                <w:lang w:val="en-US"/>
              </w:rPr>
            </w:pPr>
            <w:r w:rsidRPr="007A0AA2">
              <w:rPr>
                <w:rFonts w:ascii="Kalinga" w:hAnsi="Kalinga" w:cs="Kalinga"/>
                <w:sz w:val="16"/>
                <w:szCs w:val="20"/>
                <w:lang w:val="en-US"/>
              </w:rPr>
              <w:t>Clearly defined powers and increased revenue generation</w:t>
            </w:r>
          </w:p>
          <w:p w14:paraId="58A08AA7" w14:textId="77777777" w:rsidR="004E543B" w:rsidRPr="007A0AA2" w:rsidRDefault="004E543B" w:rsidP="004E543B">
            <w:pPr>
              <w:pStyle w:val="ListParagraph"/>
              <w:numPr>
                <w:ilvl w:val="0"/>
                <w:numId w:val="17"/>
              </w:numPr>
              <w:tabs>
                <w:tab w:val="left" w:pos="643"/>
              </w:tabs>
              <w:ind w:left="170" w:hanging="125"/>
              <w:cnfStyle w:val="000000000000" w:firstRow="0" w:lastRow="0" w:firstColumn="0" w:lastColumn="0" w:oddVBand="0" w:evenVBand="0" w:oddHBand="0" w:evenHBand="0" w:firstRowFirstColumn="0" w:firstRowLastColumn="0" w:lastRowFirstColumn="0" w:lastRowLastColumn="0"/>
              <w:rPr>
                <w:rFonts w:ascii="Kalinga" w:hAnsi="Kalinga" w:cs="Kalinga"/>
                <w:sz w:val="16"/>
                <w:szCs w:val="20"/>
                <w:lang w:val="en-US"/>
              </w:rPr>
            </w:pPr>
            <w:r>
              <w:rPr>
                <w:rFonts w:ascii="Kalinga" w:hAnsi="Kalinga" w:cs="Kalinga"/>
                <w:sz w:val="16"/>
                <w:szCs w:val="20"/>
                <w:lang w:val="en-US"/>
              </w:rPr>
              <w:t>CAAV progresses towards being set up as an independent authority</w:t>
            </w:r>
          </w:p>
        </w:tc>
        <w:tc>
          <w:tcPr>
            <w:tcW w:w="377" w:type="pct"/>
          </w:tcPr>
          <w:p w14:paraId="21F3FC97" w14:textId="77777777" w:rsidR="004E543B" w:rsidRPr="007A0AA2" w:rsidRDefault="004E543B" w:rsidP="004E543B">
            <w:pPr>
              <w:pStyle w:val="ListParagraph"/>
              <w:numPr>
                <w:ilvl w:val="0"/>
                <w:numId w:val="17"/>
              </w:numPr>
              <w:ind w:left="170" w:hanging="125"/>
              <w:cnfStyle w:val="000000000000" w:firstRow="0" w:lastRow="0" w:firstColumn="0" w:lastColumn="0" w:oddVBand="0" w:evenVBand="0" w:oddHBand="0" w:evenHBand="0" w:firstRowFirstColumn="0" w:firstRowLastColumn="0" w:lastRowFirstColumn="0" w:lastRowLastColumn="0"/>
              <w:rPr>
                <w:rFonts w:ascii="Kalinga" w:hAnsi="Kalinga" w:cs="Kalinga"/>
                <w:sz w:val="16"/>
                <w:szCs w:val="20"/>
                <w:lang w:val="en-US"/>
              </w:rPr>
            </w:pPr>
            <w:r>
              <w:rPr>
                <w:rFonts w:ascii="Kalinga" w:hAnsi="Kalinga" w:cs="Kalinga"/>
                <w:sz w:val="16"/>
                <w:szCs w:val="20"/>
                <w:lang w:val="en-US"/>
              </w:rPr>
              <w:t>Eco 1.2 &amp; 2.4</w:t>
            </w:r>
          </w:p>
        </w:tc>
      </w:tr>
      <w:tr w:rsidR="004E543B" w:rsidRPr="005D77AF" w14:paraId="5DDB049E" w14:textId="77777777" w:rsidTr="00024A2B">
        <w:tc>
          <w:tcPr>
            <w:cnfStyle w:val="001000000000" w:firstRow="0" w:lastRow="0" w:firstColumn="1" w:lastColumn="0" w:oddVBand="0" w:evenVBand="0" w:oddHBand="0" w:evenHBand="0" w:firstRowFirstColumn="0" w:firstRowLastColumn="0" w:lastRowFirstColumn="0" w:lastRowLastColumn="0"/>
            <w:tcW w:w="271" w:type="pct"/>
          </w:tcPr>
          <w:p w14:paraId="0587D196" w14:textId="77777777" w:rsidR="004E543B" w:rsidRPr="00831F9A" w:rsidRDefault="004E543B" w:rsidP="004E543B">
            <w:pPr>
              <w:jc w:val="both"/>
              <w:rPr>
                <w:rFonts w:ascii="Kalinga" w:hAnsi="Kalinga" w:cs="Kalinga"/>
                <w:sz w:val="18"/>
                <w:szCs w:val="16"/>
                <w:lang w:val="en-US"/>
              </w:rPr>
            </w:pPr>
            <w:r w:rsidRPr="00831F9A">
              <w:rPr>
                <w:rFonts w:ascii="Kalinga" w:hAnsi="Kalinga" w:cs="Kalinga"/>
                <w:sz w:val="18"/>
                <w:szCs w:val="16"/>
                <w:lang w:val="en-US"/>
              </w:rPr>
              <w:t>G1</w:t>
            </w:r>
          </w:p>
          <w:p w14:paraId="4680181F" w14:textId="77777777" w:rsidR="004E543B" w:rsidRPr="00831F9A" w:rsidRDefault="004E543B" w:rsidP="004E543B">
            <w:pPr>
              <w:jc w:val="both"/>
              <w:rPr>
                <w:rFonts w:ascii="Kalinga" w:hAnsi="Kalinga" w:cs="Kalinga"/>
                <w:sz w:val="18"/>
                <w:szCs w:val="16"/>
                <w:lang w:val="en-US"/>
              </w:rPr>
            </w:pPr>
            <w:r w:rsidRPr="00831F9A">
              <w:rPr>
                <w:rFonts w:ascii="Kalinga" w:hAnsi="Kalinga" w:cs="Kalinga"/>
                <w:sz w:val="18"/>
                <w:szCs w:val="16"/>
                <w:lang w:val="en-US"/>
              </w:rPr>
              <w:t>S3.</w:t>
            </w:r>
            <w:r>
              <w:rPr>
                <w:rFonts w:ascii="Kalinga" w:hAnsi="Kalinga" w:cs="Kalinga"/>
                <w:sz w:val="18"/>
                <w:szCs w:val="16"/>
                <w:lang w:val="en-US"/>
              </w:rPr>
              <w:t>8</w:t>
            </w:r>
          </w:p>
          <w:p w14:paraId="3B2A32AE" w14:textId="77777777" w:rsidR="004E543B" w:rsidRPr="007A0AA2" w:rsidRDefault="004E543B" w:rsidP="004E543B">
            <w:pPr>
              <w:jc w:val="both"/>
              <w:rPr>
                <w:rFonts w:ascii="Kalinga" w:hAnsi="Kalinga" w:cs="Kalinga"/>
                <w:b w:val="0"/>
                <w:sz w:val="18"/>
                <w:szCs w:val="16"/>
                <w:lang w:val="en-US"/>
              </w:rPr>
            </w:pPr>
          </w:p>
        </w:tc>
        <w:tc>
          <w:tcPr>
            <w:tcW w:w="698" w:type="pct"/>
          </w:tcPr>
          <w:p w14:paraId="5CE719BF" w14:textId="77777777" w:rsidR="004E543B" w:rsidRPr="007A0AA2" w:rsidRDefault="004E543B" w:rsidP="004E543B">
            <w:pPr>
              <w:pStyle w:val="ListParagraph"/>
              <w:numPr>
                <w:ilvl w:val="0"/>
                <w:numId w:val="17"/>
              </w:numPr>
              <w:ind w:left="170" w:hanging="125"/>
              <w:cnfStyle w:val="000000000000" w:firstRow="0" w:lastRow="0" w:firstColumn="0" w:lastColumn="0" w:oddVBand="0" w:evenVBand="0" w:oddHBand="0" w:evenHBand="0" w:firstRowFirstColumn="0" w:firstRowLastColumn="0" w:lastRowFirstColumn="0" w:lastRowLastColumn="0"/>
              <w:rPr>
                <w:rFonts w:ascii="Kalinga" w:hAnsi="Kalinga" w:cs="Kalinga"/>
                <w:sz w:val="16"/>
                <w:szCs w:val="20"/>
                <w:lang w:val="en-US"/>
              </w:rPr>
            </w:pPr>
            <w:r w:rsidRPr="007A0AA2">
              <w:rPr>
                <w:rFonts w:ascii="Kalinga" w:hAnsi="Kalinga" w:cs="Kalinga"/>
                <w:sz w:val="16"/>
                <w:szCs w:val="20"/>
                <w:lang w:val="en-US"/>
              </w:rPr>
              <w:t>CAAV regulation order on fees and charges outdated</w:t>
            </w:r>
          </w:p>
        </w:tc>
        <w:tc>
          <w:tcPr>
            <w:tcW w:w="892" w:type="pct"/>
          </w:tcPr>
          <w:p w14:paraId="28D39ABE" w14:textId="77777777" w:rsidR="004E543B" w:rsidRPr="007A0AA2" w:rsidRDefault="004E543B" w:rsidP="004E543B">
            <w:pPr>
              <w:pStyle w:val="ListParagraph"/>
              <w:numPr>
                <w:ilvl w:val="0"/>
                <w:numId w:val="17"/>
              </w:numPr>
              <w:ind w:left="170" w:hanging="125"/>
              <w:cnfStyle w:val="000000000000" w:firstRow="0" w:lastRow="0" w:firstColumn="0" w:lastColumn="0" w:oddVBand="0" w:evenVBand="0" w:oddHBand="0" w:evenHBand="0" w:firstRowFirstColumn="0" w:firstRowLastColumn="0" w:lastRowFirstColumn="0" w:lastRowLastColumn="0"/>
              <w:rPr>
                <w:rFonts w:ascii="Kalinga" w:hAnsi="Kalinga" w:cs="Kalinga"/>
                <w:sz w:val="16"/>
                <w:szCs w:val="20"/>
                <w:lang w:val="en-US"/>
              </w:rPr>
            </w:pPr>
            <w:r w:rsidRPr="007A0AA2">
              <w:rPr>
                <w:rFonts w:ascii="Kalinga" w:hAnsi="Kalinga" w:cs="Kalinga"/>
                <w:sz w:val="16"/>
                <w:szCs w:val="20"/>
                <w:lang w:val="en-US"/>
              </w:rPr>
              <w:t>Review CAAV regulation on fees and charges and update to include new revenue streams and align with revised CA Act</w:t>
            </w:r>
          </w:p>
        </w:tc>
        <w:tc>
          <w:tcPr>
            <w:tcW w:w="271" w:type="pct"/>
          </w:tcPr>
          <w:p w14:paraId="58E42325" w14:textId="77777777" w:rsidR="004E543B" w:rsidRPr="007A0AA2" w:rsidRDefault="004E543B" w:rsidP="004E543B">
            <w:pPr>
              <w:jc w:val="both"/>
              <w:cnfStyle w:val="000000000000" w:firstRow="0" w:lastRow="0" w:firstColumn="0" w:lastColumn="0" w:oddVBand="0" w:evenVBand="0" w:oddHBand="0" w:evenHBand="0" w:firstRowFirstColumn="0" w:firstRowLastColumn="0" w:lastRowFirstColumn="0" w:lastRowLastColumn="0"/>
              <w:rPr>
                <w:rFonts w:ascii="Kalinga" w:hAnsi="Kalinga" w:cs="Kalinga"/>
                <w:sz w:val="16"/>
                <w:szCs w:val="16"/>
                <w:lang w:val="en-US"/>
              </w:rPr>
            </w:pPr>
          </w:p>
        </w:tc>
        <w:tc>
          <w:tcPr>
            <w:tcW w:w="252" w:type="pct"/>
          </w:tcPr>
          <w:p w14:paraId="43251E27" w14:textId="77777777" w:rsidR="004E543B" w:rsidRPr="007A0AA2" w:rsidRDefault="004E543B" w:rsidP="004E543B">
            <w:pPr>
              <w:jc w:val="both"/>
              <w:cnfStyle w:val="000000000000" w:firstRow="0" w:lastRow="0" w:firstColumn="0" w:lastColumn="0" w:oddVBand="0" w:evenVBand="0" w:oddHBand="0" w:evenHBand="0" w:firstRowFirstColumn="0" w:firstRowLastColumn="0" w:lastRowFirstColumn="0" w:lastRowLastColumn="0"/>
              <w:rPr>
                <w:rFonts w:ascii="Kalinga" w:hAnsi="Kalinga" w:cs="Kalinga"/>
                <w:sz w:val="16"/>
                <w:szCs w:val="20"/>
                <w:lang w:val="en-US"/>
              </w:rPr>
            </w:pPr>
            <w:r w:rsidRPr="007A0AA2">
              <w:rPr>
                <w:rFonts w:ascii="Kalinga" w:hAnsi="Kalinga" w:cs="Kalinga"/>
                <w:sz w:val="16"/>
                <w:szCs w:val="20"/>
                <w:lang w:val="en-US"/>
              </w:rPr>
              <w:t>2019</w:t>
            </w:r>
          </w:p>
        </w:tc>
        <w:tc>
          <w:tcPr>
            <w:tcW w:w="369" w:type="pct"/>
          </w:tcPr>
          <w:p w14:paraId="0202A499" w14:textId="77777777" w:rsidR="004E543B" w:rsidRPr="007A0AA2" w:rsidRDefault="004E543B" w:rsidP="004E543B">
            <w:pPr>
              <w:cnfStyle w:val="000000000000" w:firstRow="0" w:lastRow="0" w:firstColumn="0" w:lastColumn="0" w:oddVBand="0" w:evenVBand="0" w:oddHBand="0" w:evenHBand="0" w:firstRowFirstColumn="0" w:firstRowLastColumn="0" w:lastRowFirstColumn="0" w:lastRowLastColumn="0"/>
              <w:rPr>
                <w:rFonts w:ascii="Kalinga" w:hAnsi="Kalinga" w:cs="Kalinga"/>
                <w:sz w:val="16"/>
                <w:szCs w:val="20"/>
                <w:lang w:val="en-US"/>
              </w:rPr>
            </w:pPr>
          </w:p>
        </w:tc>
        <w:tc>
          <w:tcPr>
            <w:tcW w:w="1870" w:type="pct"/>
          </w:tcPr>
          <w:p w14:paraId="3A7140AC" w14:textId="77777777" w:rsidR="004E543B" w:rsidRPr="007A0AA2" w:rsidRDefault="004E543B" w:rsidP="004E543B">
            <w:pPr>
              <w:pStyle w:val="ListParagraph"/>
              <w:numPr>
                <w:ilvl w:val="0"/>
                <w:numId w:val="17"/>
              </w:numPr>
              <w:tabs>
                <w:tab w:val="left" w:pos="643"/>
              </w:tabs>
              <w:ind w:left="170" w:hanging="125"/>
              <w:cnfStyle w:val="000000000000" w:firstRow="0" w:lastRow="0" w:firstColumn="0" w:lastColumn="0" w:oddVBand="0" w:evenVBand="0" w:oddHBand="0" w:evenHBand="0" w:firstRowFirstColumn="0" w:firstRowLastColumn="0" w:lastRowFirstColumn="0" w:lastRowLastColumn="0"/>
              <w:rPr>
                <w:rFonts w:ascii="Kalinga" w:hAnsi="Kalinga" w:cs="Kalinga"/>
                <w:sz w:val="16"/>
                <w:szCs w:val="20"/>
                <w:lang w:val="en-US"/>
              </w:rPr>
            </w:pPr>
            <w:r w:rsidRPr="007A0AA2">
              <w:rPr>
                <w:rFonts w:ascii="Kalinga" w:hAnsi="Kalinga" w:cs="Kalinga"/>
                <w:sz w:val="16"/>
                <w:szCs w:val="20"/>
                <w:lang w:val="en-US"/>
              </w:rPr>
              <w:t>Revised and updated fees regulations and revenue streams</w:t>
            </w:r>
          </w:p>
          <w:p w14:paraId="25CADE14" w14:textId="77777777" w:rsidR="004E543B" w:rsidRPr="007A0AA2" w:rsidRDefault="004E543B" w:rsidP="004E543B">
            <w:pPr>
              <w:pStyle w:val="ListParagraph"/>
              <w:numPr>
                <w:ilvl w:val="0"/>
                <w:numId w:val="17"/>
              </w:numPr>
              <w:tabs>
                <w:tab w:val="left" w:pos="643"/>
              </w:tabs>
              <w:ind w:left="170" w:hanging="125"/>
              <w:cnfStyle w:val="000000000000" w:firstRow="0" w:lastRow="0" w:firstColumn="0" w:lastColumn="0" w:oddVBand="0" w:evenVBand="0" w:oddHBand="0" w:evenHBand="0" w:firstRowFirstColumn="0" w:firstRowLastColumn="0" w:lastRowFirstColumn="0" w:lastRowLastColumn="0"/>
              <w:rPr>
                <w:rFonts w:ascii="Kalinga" w:hAnsi="Kalinga" w:cs="Kalinga"/>
                <w:sz w:val="16"/>
                <w:szCs w:val="20"/>
                <w:lang w:val="en-US"/>
              </w:rPr>
            </w:pPr>
            <w:r w:rsidRPr="007A0AA2">
              <w:rPr>
                <w:rFonts w:ascii="Kalinga" w:hAnsi="Kalinga" w:cs="Kalinga"/>
                <w:sz w:val="16"/>
                <w:szCs w:val="20"/>
                <w:lang w:val="en-US"/>
              </w:rPr>
              <w:t>Increased revenue generation</w:t>
            </w:r>
          </w:p>
        </w:tc>
        <w:tc>
          <w:tcPr>
            <w:tcW w:w="377" w:type="pct"/>
          </w:tcPr>
          <w:p w14:paraId="72B67CB4" w14:textId="77777777" w:rsidR="004E543B" w:rsidRPr="007A0AA2" w:rsidRDefault="004E543B" w:rsidP="004E543B">
            <w:pPr>
              <w:pStyle w:val="ListParagraph"/>
              <w:numPr>
                <w:ilvl w:val="0"/>
                <w:numId w:val="17"/>
              </w:numPr>
              <w:ind w:left="170" w:hanging="125"/>
              <w:cnfStyle w:val="000000000000" w:firstRow="0" w:lastRow="0" w:firstColumn="0" w:lastColumn="0" w:oddVBand="0" w:evenVBand="0" w:oddHBand="0" w:evenHBand="0" w:firstRowFirstColumn="0" w:firstRowLastColumn="0" w:lastRowFirstColumn="0" w:lastRowLastColumn="0"/>
              <w:rPr>
                <w:rFonts w:ascii="Kalinga" w:hAnsi="Kalinga" w:cs="Kalinga"/>
                <w:sz w:val="16"/>
                <w:szCs w:val="20"/>
                <w:lang w:val="en-US"/>
              </w:rPr>
            </w:pPr>
            <w:r>
              <w:rPr>
                <w:rFonts w:ascii="Kalinga" w:hAnsi="Kalinga" w:cs="Kalinga"/>
                <w:sz w:val="16"/>
                <w:szCs w:val="20"/>
                <w:lang w:val="en-US"/>
              </w:rPr>
              <w:t xml:space="preserve">Eco 1.2 </w:t>
            </w:r>
          </w:p>
        </w:tc>
      </w:tr>
      <w:tr w:rsidR="004E543B" w:rsidRPr="00E13DC2" w14:paraId="35C7D8B7" w14:textId="77777777" w:rsidTr="006A723D">
        <w:tc>
          <w:tcPr>
            <w:cnfStyle w:val="001000000000" w:firstRow="0" w:lastRow="0" w:firstColumn="1" w:lastColumn="0" w:oddVBand="0" w:evenVBand="0" w:oddHBand="0" w:evenHBand="0" w:firstRowFirstColumn="0" w:firstRowLastColumn="0" w:lastRowFirstColumn="0" w:lastRowLastColumn="0"/>
            <w:tcW w:w="4623" w:type="pct"/>
            <w:gridSpan w:val="7"/>
          </w:tcPr>
          <w:p w14:paraId="364D0BB9" w14:textId="77777777" w:rsidR="004E543B" w:rsidRPr="007A0AA2" w:rsidRDefault="004E543B" w:rsidP="004E543B">
            <w:pPr>
              <w:tabs>
                <w:tab w:val="left" w:pos="643"/>
              </w:tabs>
              <w:rPr>
                <w:rFonts w:ascii="Kalinga" w:hAnsi="Kalinga" w:cs="Kalinga"/>
                <w:sz w:val="16"/>
                <w:szCs w:val="20"/>
                <w:lang w:val="en-US"/>
              </w:rPr>
            </w:pPr>
            <w:r w:rsidRPr="007A0AA2">
              <w:rPr>
                <w:rFonts w:ascii="Kalinga" w:hAnsi="Kalinga" w:cs="Kalinga"/>
                <w:sz w:val="16"/>
                <w:szCs w:val="16"/>
                <w:lang w:val="en-US"/>
              </w:rPr>
              <w:t xml:space="preserve">KEY RESULTS AREA:  Safety and Environmental Protection </w:t>
            </w:r>
          </w:p>
        </w:tc>
        <w:tc>
          <w:tcPr>
            <w:tcW w:w="377" w:type="pct"/>
          </w:tcPr>
          <w:p w14:paraId="44C78861" w14:textId="77777777" w:rsidR="004E543B" w:rsidRPr="007A0AA2" w:rsidRDefault="004E543B" w:rsidP="004E543B">
            <w:pPr>
              <w:cnfStyle w:val="000000000000" w:firstRow="0" w:lastRow="0" w:firstColumn="0" w:lastColumn="0" w:oddVBand="0" w:evenVBand="0" w:oddHBand="0" w:evenHBand="0" w:firstRowFirstColumn="0" w:firstRowLastColumn="0" w:lastRowFirstColumn="0" w:lastRowLastColumn="0"/>
              <w:rPr>
                <w:rFonts w:ascii="Kalinga" w:hAnsi="Kalinga" w:cs="Kalinga"/>
                <w:sz w:val="16"/>
                <w:szCs w:val="16"/>
                <w:lang w:val="en-US"/>
              </w:rPr>
            </w:pPr>
          </w:p>
        </w:tc>
      </w:tr>
      <w:tr w:rsidR="004E543B" w:rsidRPr="00E13DC2" w14:paraId="0F739191" w14:textId="77777777" w:rsidTr="006A723D">
        <w:tc>
          <w:tcPr>
            <w:cnfStyle w:val="001000000000" w:firstRow="0" w:lastRow="0" w:firstColumn="1" w:lastColumn="0" w:oddVBand="0" w:evenVBand="0" w:oddHBand="0" w:evenHBand="0" w:firstRowFirstColumn="0" w:firstRowLastColumn="0" w:lastRowFirstColumn="0" w:lastRowLastColumn="0"/>
            <w:tcW w:w="271" w:type="pct"/>
          </w:tcPr>
          <w:p w14:paraId="4ED1B866" w14:textId="77777777" w:rsidR="004E543B" w:rsidRPr="004B66DE" w:rsidRDefault="004E543B" w:rsidP="004E543B">
            <w:pPr>
              <w:jc w:val="both"/>
              <w:rPr>
                <w:rFonts w:ascii="Kalinga" w:hAnsi="Kalinga" w:cs="Kalinga"/>
                <w:sz w:val="18"/>
                <w:szCs w:val="16"/>
                <w:lang w:val="en-US"/>
              </w:rPr>
            </w:pPr>
            <w:r w:rsidRPr="004B66DE">
              <w:rPr>
                <w:rFonts w:ascii="Kalinga" w:hAnsi="Kalinga" w:cs="Kalinga"/>
                <w:sz w:val="18"/>
                <w:szCs w:val="16"/>
                <w:lang w:val="en-US"/>
              </w:rPr>
              <w:t>G1</w:t>
            </w:r>
          </w:p>
          <w:p w14:paraId="5E9C0BAD" w14:textId="77777777" w:rsidR="004E543B" w:rsidRPr="004B66DE" w:rsidRDefault="004E543B" w:rsidP="004E543B">
            <w:pPr>
              <w:jc w:val="both"/>
              <w:rPr>
                <w:rFonts w:ascii="Kalinga" w:hAnsi="Kalinga" w:cs="Kalinga"/>
                <w:sz w:val="18"/>
                <w:szCs w:val="16"/>
                <w:lang w:val="en-US"/>
              </w:rPr>
            </w:pPr>
            <w:r w:rsidRPr="004B66DE">
              <w:rPr>
                <w:rFonts w:ascii="Kalinga" w:hAnsi="Kalinga" w:cs="Kalinga"/>
                <w:sz w:val="18"/>
                <w:szCs w:val="16"/>
                <w:lang w:val="en-US"/>
              </w:rPr>
              <w:t>S4.1</w:t>
            </w:r>
          </w:p>
        </w:tc>
        <w:tc>
          <w:tcPr>
            <w:tcW w:w="698" w:type="pct"/>
          </w:tcPr>
          <w:p w14:paraId="2378D7E5" w14:textId="77777777" w:rsidR="004E543B" w:rsidRPr="004B66DE" w:rsidRDefault="004E543B" w:rsidP="004E543B">
            <w:pPr>
              <w:pStyle w:val="ListParagraph"/>
              <w:numPr>
                <w:ilvl w:val="0"/>
                <w:numId w:val="17"/>
              </w:numPr>
              <w:ind w:left="170" w:hanging="125"/>
              <w:cnfStyle w:val="000000000000" w:firstRow="0" w:lastRow="0" w:firstColumn="0" w:lastColumn="0" w:oddVBand="0" w:evenVBand="0" w:oddHBand="0" w:evenHBand="0" w:firstRowFirstColumn="0" w:firstRowLastColumn="0" w:lastRowFirstColumn="0" w:lastRowLastColumn="0"/>
              <w:rPr>
                <w:rFonts w:ascii="Kalinga" w:hAnsi="Kalinga" w:cs="Kalinga"/>
                <w:sz w:val="16"/>
                <w:szCs w:val="20"/>
                <w:lang w:val="en-US"/>
              </w:rPr>
            </w:pPr>
            <w:r w:rsidRPr="004B66DE">
              <w:rPr>
                <w:rFonts w:ascii="Kalinga" w:hAnsi="Kalinga" w:cs="Kalinga"/>
                <w:sz w:val="16"/>
                <w:szCs w:val="20"/>
                <w:lang w:val="en-US"/>
              </w:rPr>
              <w:t>Social and Environment Safeguard framework in place</w:t>
            </w:r>
          </w:p>
        </w:tc>
        <w:tc>
          <w:tcPr>
            <w:tcW w:w="892" w:type="pct"/>
          </w:tcPr>
          <w:p w14:paraId="6DFF432E" w14:textId="77777777" w:rsidR="004E543B" w:rsidRPr="004B66DE" w:rsidRDefault="004E543B" w:rsidP="004E543B">
            <w:pPr>
              <w:pStyle w:val="ListParagraph"/>
              <w:numPr>
                <w:ilvl w:val="0"/>
                <w:numId w:val="17"/>
              </w:numPr>
              <w:ind w:left="170" w:hanging="125"/>
              <w:cnfStyle w:val="000000000000" w:firstRow="0" w:lastRow="0" w:firstColumn="0" w:lastColumn="0" w:oddVBand="0" w:evenVBand="0" w:oddHBand="0" w:evenHBand="0" w:firstRowFirstColumn="0" w:firstRowLastColumn="0" w:lastRowFirstColumn="0" w:lastRowLastColumn="0"/>
              <w:rPr>
                <w:rFonts w:ascii="Kalinga" w:hAnsi="Kalinga" w:cs="Kalinga"/>
                <w:sz w:val="16"/>
                <w:szCs w:val="20"/>
                <w:lang w:val="en-US"/>
              </w:rPr>
            </w:pPr>
            <w:r w:rsidRPr="004B66DE">
              <w:rPr>
                <w:rFonts w:ascii="Kalinga" w:hAnsi="Kalinga" w:cs="Kalinga"/>
                <w:sz w:val="16"/>
                <w:szCs w:val="20"/>
                <w:lang w:val="en-US"/>
              </w:rPr>
              <w:t>Progress implementation of social and environmental safeguards</w:t>
            </w:r>
          </w:p>
        </w:tc>
        <w:tc>
          <w:tcPr>
            <w:tcW w:w="271" w:type="pct"/>
          </w:tcPr>
          <w:p w14:paraId="74C1377D" w14:textId="77777777" w:rsidR="004E543B" w:rsidRPr="004B66DE" w:rsidRDefault="004E543B" w:rsidP="004E543B">
            <w:pPr>
              <w:jc w:val="both"/>
              <w:cnfStyle w:val="000000000000" w:firstRow="0" w:lastRow="0" w:firstColumn="0" w:lastColumn="0" w:oddVBand="0" w:evenVBand="0" w:oddHBand="0" w:evenHBand="0" w:firstRowFirstColumn="0" w:firstRowLastColumn="0" w:lastRowFirstColumn="0" w:lastRowLastColumn="0"/>
              <w:rPr>
                <w:rFonts w:ascii="Kalinga" w:hAnsi="Kalinga" w:cs="Kalinga"/>
                <w:sz w:val="16"/>
                <w:szCs w:val="16"/>
                <w:lang w:val="en-US"/>
              </w:rPr>
            </w:pPr>
            <w:r w:rsidRPr="004B66DE">
              <w:rPr>
                <w:rFonts w:ascii="Kalinga" w:hAnsi="Kalinga" w:cs="Kalinga"/>
                <w:sz w:val="16"/>
                <w:szCs w:val="16"/>
                <w:lang w:val="en-US"/>
              </w:rPr>
              <w:t xml:space="preserve">CSU </w:t>
            </w:r>
          </w:p>
        </w:tc>
        <w:tc>
          <w:tcPr>
            <w:tcW w:w="252" w:type="pct"/>
          </w:tcPr>
          <w:p w14:paraId="337AB950" w14:textId="77777777" w:rsidR="004E543B" w:rsidRPr="004B66DE" w:rsidRDefault="004E543B" w:rsidP="004E543B">
            <w:pPr>
              <w:jc w:val="both"/>
              <w:cnfStyle w:val="000000000000" w:firstRow="0" w:lastRow="0" w:firstColumn="0" w:lastColumn="0" w:oddVBand="0" w:evenVBand="0" w:oddHBand="0" w:evenHBand="0" w:firstRowFirstColumn="0" w:firstRowLastColumn="0" w:lastRowFirstColumn="0" w:lastRowLastColumn="0"/>
              <w:rPr>
                <w:rFonts w:ascii="Kalinga" w:hAnsi="Kalinga" w:cs="Kalinga"/>
                <w:sz w:val="16"/>
                <w:szCs w:val="20"/>
                <w:lang w:val="en-US"/>
              </w:rPr>
            </w:pPr>
            <w:r w:rsidRPr="004B66DE">
              <w:rPr>
                <w:rFonts w:ascii="Kalinga" w:hAnsi="Kalinga" w:cs="Kalinga"/>
                <w:sz w:val="16"/>
                <w:szCs w:val="20"/>
                <w:lang w:val="en-US"/>
              </w:rPr>
              <w:t>2018 - 2020</w:t>
            </w:r>
          </w:p>
        </w:tc>
        <w:tc>
          <w:tcPr>
            <w:tcW w:w="369" w:type="pct"/>
          </w:tcPr>
          <w:p w14:paraId="0623F221" w14:textId="77777777" w:rsidR="004E543B" w:rsidRPr="004B66DE" w:rsidRDefault="004E543B" w:rsidP="004E543B">
            <w:pPr>
              <w:cnfStyle w:val="000000000000" w:firstRow="0" w:lastRow="0" w:firstColumn="0" w:lastColumn="0" w:oddVBand="0" w:evenVBand="0" w:oddHBand="0" w:evenHBand="0" w:firstRowFirstColumn="0" w:firstRowLastColumn="0" w:lastRowFirstColumn="0" w:lastRowLastColumn="0"/>
              <w:rPr>
                <w:rFonts w:ascii="Kalinga" w:hAnsi="Kalinga" w:cs="Kalinga"/>
                <w:sz w:val="16"/>
                <w:szCs w:val="20"/>
                <w:lang w:val="en-US"/>
              </w:rPr>
            </w:pPr>
            <w:r w:rsidRPr="004B66DE">
              <w:rPr>
                <w:rFonts w:ascii="Kalinga" w:hAnsi="Kalinga" w:cs="Kalinga"/>
                <w:sz w:val="16"/>
                <w:szCs w:val="20"/>
                <w:lang w:val="en-US"/>
              </w:rPr>
              <w:t>TA,</w:t>
            </w:r>
          </w:p>
          <w:p w14:paraId="2C0C9B14" w14:textId="77777777" w:rsidR="004E543B" w:rsidRPr="004B66DE" w:rsidRDefault="004E543B" w:rsidP="004E543B">
            <w:pPr>
              <w:cnfStyle w:val="000000000000" w:firstRow="0" w:lastRow="0" w:firstColumn="0" w:lastColumn="0" w:oddVBand="0" w:evenVBand="0" w:oddHBand="0" w:evenHBand="0" w:firstRowFirstColumn="0" w:firstRowLastColumn="0" w:lastRowFirstColumn="0" w:lastRowLastColumn="0"/>
              <w:rPr>
                <w:rFonts w:ascii="Kalinga" w:hAnsi="Kalinga" w:cs="Kalinga"/>
                <w:sz w:val="16"/>
                <w:szCs w:val="20"/>
                <w:lang w:val="en-US"/>
              </w:rPr>
            </w:pPr>
            <w:r w:rsidRPr="004B66DE">
              <w:rPr>
                <w:rFonts w:ascii="Kalinga" w:hAnsi="Kalinga" w:cs="Kalinga"/>
                <w:sz w:val="16"/>
                <w:szCs w:val="20"/>
                <w:lang w:val="en-US"/>
              </w:rPr>
              <w:t>PWD</w:t>
            </w:r>
          </w:p>
          <w:p w14:paraId="7AA625DB" w14:textId="77777777" w:rsidR="004E543B" w:rsidRPr="004B66DE" w:rsidRDefault="004E543B" w:rsidP="004E543B">
            <w:pPr>
              <w:cnfStyle w:val="000000000000" w:firstRow="0" w:lastRow="0" w:firstColumn="0" w:lastColumn="0" w:oddVBand="0" w:evenVBand="0" w:oddHBand="0" w:evenHBand="0" w:firstRowFirstColumn="0" w:firstRowLastColumn="0" w:lastRowFirstColumn="0" w:lastRowLastColumn="0"/>
              <w:rPr>
                <w:rFonts w:ascii="Kalinga" w:hAnsi="Kalinga" w:cs="Kalinga"/>
                <w:sz w:val="16"/>
                <w:szCs w:val="20"/>
                <w:lang w:val="en-US"/>
              </w:rPr>
            </w:pPr>
            <w:r w:rsidRPr="004B66DE">
              <w:rPr>
                <w:rFonts w:ascii="Kalinga" w:hAnsi="Kalinga" w:cs="Kalinga"/>
                <w:sz w:val="16"/>
                <w:szCs w:val="20"/>
                <w:lang w:val="en-US"/>
              </w:rPr>
              <w:t>PMD</w:t>
            </w:r>
          </w:p>
          <w:p w14:paraId="5307295C" w14:textId="77777777" w:rsidR="004E543B" w:rsidRPr="004B66DE" w:rsidRDefault="004E543B" w:rsidP="004E543B">
            <w:pPr>
              <w:cnfStyle w:val="000000000000" w:firstRow="0" w:lastRow="0" w:firstColumn="0" w:lastColumn="0" w:oddVBand="0" w:evenVBand="0" w:oddHBand="0" w:evenHBand="0" w:firstRowFirstColumn="0" w:firstRowLastColumn="0" w:lastRowFirstColumn="0" w:lastRowLastColumn="0"/>
              <w:rPr>
                <w:rFonts w:ascii="Kalinga" w:hAnsi="Kalinga" w:cs="Kalinga"/>
                <w:sz w:val="16"/>
                <w:szCs w:val="20"/>
                <w:lang w:val="en-US"/>
              </w:rPr>
            </w:pPr>
            <w:r w:rsidRPr="004B66DE">
              <w:rPr>
                <w:rFonts w:ascii="Kalinga" w:hAnsi="Kalinga" w:cs="Kalinga"/>
                <w:sz w:val="16"/>
                <w:szCs w:val="20"/>
                <w:lang w:val="en-US"/>
              </w:rPr>
              <w:t>CAAV</w:t>
            </w:r>
          </w:p>
        </w:tc>
        <w:tc>
          <w:tcPr>
            <w:tcW w:w="1870" w:type="pct"/>
          </w:tcPr>
          <w:p w14:paraId="54CA905A" w14:textId="77777777" w:rsidR="004E543B" w:rsidRPr="004B66DE" w:rsidRDefault="004E543B" w:rsidP="004E543B">
            <w:pPr>
              <w:pStyle w:val="ListParagraph"/>
              <w:numPr>
                <w:ilvl w:val="0"/>
                <w:numId w:val="17"/>
              </w:numPr>
              <w:tabs>
                <w:tab w:val="left" w:pos="643"/>
              </w:tabs>
              <w:ind w:left="170" w:hanging="125"/>
              <w:cnfStyle w:val="000000000000" w:firstRow="0" w:lastRow="0" w:firstColumn="0" w:lastColumn="0" w:oddVBand="0" w:evenVBand="0" w:oddHBand="0" w:evenHBand="0" w:firstRowFirstColumn="0" w:firstRowLastColumn="0" w:lastRowFirstColumn="0" w:lastRowLastColumn="0"/>
              <w:rPr>
                <w:rFonts w:ascii="Kalinga" w:hAnsi="Kalinga" w:cs="Kalinga"/>
                <w:sz w:val="16"/>
                <w:szCs w:val="20"/>
                <w:lang w:val="en-US"/>
              </w:rPr>
            </w:pPr>
            <w:r w:rsidRPr="004B66DE">
              <w:rPr>
                <w:rFonts w:ascii="Kalinga" w:hAnsi="Kalinga" w:cs="Kalinga"/>
                <w:sz w:val="16"/>
                <w:szCs w:val="20"/>
                <w:lang w:val="en-US"/>
              </w:rPr>
              <w:t>Adoption and promotion of social &amp; environmental safeguards</w:t>
            </w:r>
          </w:p>
          <w:p w14:paraId="7A10B60B" w14:textId="77777777" w:rsidR="004E543B" w:rsidRPr="004B66DE" w:rsidRDefault="004E543B" w:rsidP="004E543B">
            <w:pPr>
              <w:pStyle w:val="ListParagraph"/>
              <w:numPr>
                <w:ilvl w:val="0"/>
                <w:numId w:val="17"/>
              </w:numPr>
              <w:tabs>
                <w:tab w:val="left" w:pos="643"/>
              </w:tabs>
              <w:ind w:left="170" w:hanging="125"/>
              <w:cnfStyle w:val="000000000000" w:firstRow="0" w:lastRow="0" w:firstColumn="0" w:lastColumn="0" w:oddVBand="0" w:evenVBand="0" w:oddHBand="0" w:evenHBand="0" w:firstRowFirstColumn="0" w:firstRowLastColumn="0" w:lastRowFirstColumn="0" w:lastRowLastColumn="0"/>
              <w:rPr>
                <w:rFonts w:ascii="Kalinga" w:hAnsi="Kalinga" w:cs="Kalinga"/>
                <w:sz w:val="16"/>
                <w:szCs w:val="20"/>
                <w:lang w:val="en-US"/>
              </w:rPr>
            </w:pPr>
            <w:r w:rsidRPr="004B66DE">
              <w:rPr>
                <w:rFonts w:ascii="Kalinga" w:hAnsi="Kalinga" w:cs="Kalinga"/>
                <w:sz w:val="16"/>
                <w:szCs w:val="20"/>
                <w:lang w:val="en-US"/>
              </w:rPr>
              <w:t>Percentage of contracts that received training</w:t>
            </w:r>
          </w:p>
          <w:p w14:paraId="6E24ACAB" w14:textId="77777777" w:rsidR="004E543B" w:rsidRPr="004B66DE" w:rsidRDefault="004E543B" w:rsidP="004E543B">
            <w:pPr>
              <w:pStyle w:val="ListParagraph"/>
              <w:numPr>
                <w:ilvl w:val="0"/>
                <w:numId w:val="17"/>
              </w:numPr>
              <w:tabs>
                <w:tab w:val="left" w:pos="643"/>
              </w:tabs>
              <w:ind w:left="170" w:hanging="125"/>
              <w:cnfStyle w:val="000000000000" w:firstRow="0" w:lastRow="0" w:firstColumn="0" w:lastColumn="0" w:oddVBand="0" w:evenVBand="0" w:oddHBand="0" w:evenHBand="0" w:firstRowFirstColumn="0" w:firstRowLastColumn="0" w:lastRowFirstColumn="0" w:lastRowLastColumn="0"/>
              <w:rPr>
                <w:rFonts w:ascii="Kalinga" w:hAnsi="Kalinga" w:cs="Kalinga"/>
                <w:sz w:val="16"/>
                <w:szCs w:val="20"/>
                <w:lang w:val="en-US"/>
              </w:rPr>
            </w:pPr>
            <w:r w:rsidRPr="004B66DE">
              <w:rPr>
                <w:rFonts w:ascii="Kalinga" w:hAnsi="Kalinga" w:cs="Kalinga"/>
                <w:sz w:val="16"/>
                <w:szCs w:val="20"/>
                <w:lang w:val="en-US"/>
              </w:rPr>
              <w:t>Audit of projects against S&amp;E Safeguard implemented</w:t>
            </w:r>
          </w:p>
          <w:p w14:paraId="100112E3" w14:textId="77777777" w:rsidR="004E543B" w:rsidRPr="004B66DE" w:rsidRDefault="004E543B" w:rsidP="004E543B">
            <w:pPr>
              <w:pStyle w:val="ListParagraph"/>
              <w:numPr>
                <w:ilvl w:val="0"/>
                <w:numId w:val="17"/>
              </w:numPr>
              <w:tabs>
                <w:tab w:val="left" w:pos="643"/>
              </w:tabs>
              <w:ind w:left="170" w:hanging="125"/>
              <w:cnfStyle w:val="000000000000" w:firstRow="0" w:lastRow="0" w:firstColumn="0" w:lastColumn="0" w:oddVBand="0" w:evenVBand="0" w:oddHBand="0" w:evenHBand="0" w:firstRowFirstColumn="0" w:firstRowLastColumn="0" w:lastRowFirstColumn="0" w:lastRowLastColumn="0"/>
              <w:rPr>
                <w:rFonts w:ascii="Kalinga" w:hAnsi="Kalinga" w:cs="Kalinga"/>
                <w:sz w:val="16"/>
                <w:szCs w:val="20"/>
                <w:lang w:val="en-US"/>
              </w:rPr>
            </w:pPr>
            <w:r w:rsidRPr="004B66DE">
              <w:rPr>
                <w:rFonts w:ascii="Kalinga" w:hAnsi="Kalinga" w:cs="Kalinga"/>
                <w:sz w:val="16"/>
                <w:szCs w:val="20"/>
                <w:lang w:val="en-US"/>
              </w:rPr>
              <w:t>incorporate S+E framework into all projects – all sectors</w:t>
            </w:r>
          </w:p>
        </w:tc>
        <w:tc>
          <w:tcPr>
            <w:tcW w:w="377" w:type="pct"/>
          </w:tcPr>
          <w:p w14:paraId="143E3E32" w14:textId="77777777" w:rsidR="00843583" w:rsidRDefault="00843583" w:rsidP="004E543B">
            <w:pPr>
              <w:pStyle w:val="ListParagraph"/>
              <w:numPr>
                <w:ilvl w:val="0"/>
                <w:numId w:val="17"/>
              </w:numPr>
              <w:ind w:left="170" w:hanging="125"/>
              <w:cnfStyle w:val="000000000000" w:firstRow="0" w:lastRow="0" w:firstColumn="0" w:lastColumn="0" w:oddVBand="0" w:evenVBand="0" w:oddHBand="0" w:evenHBand="0" w:firstRowFirstColumn="0" w:firstRowLastColumn="0" w:lastRowFirstColumn="0" w:lastRowLastColumn="0"/>
              <w:rPr>
                <w:rFonts w:ascii="Kalinga" w:hAnsi="Kalinga" w:cs="Kalinga"/>
                <w:sz w:val="16"/>
                <w:szCs w:val="20"/>
                <w:lang w:val="en-US"/>
              </w:rPr>
            </w:pPr>
            <w:proofErr w:type="spellStart"/>
            <w:r>
              <w:rPr>
                <w:rFonts w:ascii="Kalinga" w:hAnsi="Kalinga" w:cs="Kalinga"/>
                <w:sz w:val="16"/>
                <w:szCs w:val="20"/>
                <w:lang w:val="en-US"/>
              </w:rPr>
              <w:t>Soc</w:t>
            </w:r>
            <w:proofErr w:type="spellEnd"/>
            <w:r>
              <w:rPr>
                <w:rFonts w:ascii="Kalinga" w:hAnsi="Kalinga" w:cs="Kalinga"/>
                <w:sz w:val="16"/>
                <w:szCs w:val="20"/>
                <w:lang w:val="en-US"/>
              </w:rPr>
              <w:t xml:space="preserve"> 4.1, 4.3, 4.5;</w:t>
            </w:r>
          </w:p>
          <w:p w14:paraId="32E4D2B1" w14:textId="77777777" w:rsidR="004E543B" w:rsidRPr="004B66DE" w:rsidRDefault="00843583" w:rsidP="004E543B">
            <w:pPr>
              <w:pStyle w:val="ListParagraph"/>
              <w:numPr>
                <w:ilvl w:val="0"/>
                <w:numId w:val="17"/>
              </w:numPr>
              <w:ind w:left="170" w:hanging="125"/>
              <w:cnfStyle w:val="000000000000" w:firstRow="0" w:lastRow="0" w:firstColumn="0" w:lastColumn="0" w:oddVBand="0" w:evenVBand="0" w:oddHBand="0" w:evenHBand="0" w:firstRowFirstColumn="0" w:firstRowLastColumn="0" w:lastRowFirstColumn="0" w:lastRowLastColumn="0"/>
              <w:rPr>
                <w:rFonts w:ascii="Kalinga" w:hAnsi="Kalinga" w:cs="Kalinga"/>
                <w:sz w:val="16"/>
                <w:szCs w:val="20"/>
                <w:lang w:val="en-US"/>
              </w:rPr>
            </w:pPr>
            <w:proofErr w:type="spellStart"/>
            <w:r>
              <w:rPr>
                <w:rFonts w:ascii="Kalinga" w:hAnsi="Kalinga" w:cs="Kalinga"/>
                <w:sz w:val="16"/>
                <w:szCs w:val="20"/>
                <w:lang w:val="en-US"/>
              </w:rPr>
              <w:t>Env</w:t>
            </w:r>
            <w:proofErr w:type="spellEnd"/>
            <w:r>
              <w:rPr>
                <w:rFonts w:ascii="Kalinga" w:hAnsi="Kalinga" w:cs="Kalinga"/>
                <w:sz w:val="16"/>
                <w:szCs w:val="20"/>
                <w:lang w:val="en-US"/>
              </w:rPr>
              <w:t xml:space="preserve"> 2.2</w:t>
            </w:r>
            <w:r w:rsidR="0041551B">
              <w:rPr>
                <w:rFonts w:ascii="Kalinga" w:hAnsi="Kalinga" w:cs="Kalinga"/>
                <w:sz w:val="16"/>
                <w:szCs w:val="20"/>
                <w:lang w:val="en-US"/>
              </w:rPr>
              <w:t xml:space="preserve"> &amp;4.2</w:t>
            </w:r>
          </w:p>
        </w:tc>
      </w:tr>
      <w:tr w:rsidR="004E543B" w:rsidRPr="007C751C" w14:paraId="73B3C272" w14:textId="77777777" w:rsidTr="006A723D">
        <w:tc>
          <w:tcPr>
            <w:cnfStyle w:val="001000000000" w:firstRow="0" w:lastRow="0" w:firstColumn="1" w:lastColumn="0" w:oddVBand="0" w:evenVBand="0" w:oddHBand="0" w:evenHBand="0" w:firstRowFirstColumn="0" w:firstRowLastColumn="0" w:lastRowFirstColumn="0" w:lastRowLastColumn="0"/>
            <w:tcW w:w="271" w:type="pct"/>
          </w:tcPr>
          <w:p w14:paraId="5FA4232B" w14:textId="77777777" w:rsidR="004E543B" w:rsidRDefault="004E543B" w:rsidP="004E543B">
            <w:pPr>
              <w:jc w:val="both"/>
              <w:rPr>
                <w:rFonts w:ascii="Kalinga" w:hAnsi="Kalinga" w:cs="Kalinga"/>
                <w:sz w:val="18"/>
                <w:szCs w:val="16"/>
                <w:lang w:val="en-US"/>
              </w:rPr>
            </w:pPr>
            <w:r>
              <w:rPr>
                <w:rFonts w:ascii="Kalinga" w:hAnsi="Kalinga" w:cs="Kalinga"/>
                <w:sz w:val="18"/>
                <w:szCs w:val="16"/>
                <w:lang w:val="en-US"/>
              </w:rPr>
              <w:t>G1</w:t>
            </w:r>
          </w:p>
          <w:p w14:paraId="36E60B01" w14:textId="77777777" w:rsidR="004E543B" w:rsidRPr="007C751C" w:rsidRDefault="004E543B" w:rsidP="004E543B">
            <w:pPr>
              <w:jc w:val="both"/>
              <w:rPr>
                <w:rFonts w:ascii="Kalinga" w:hAnsi="Kalinga" w:cs="Kalinga"/>
                <w:b w:val="0"/>
                <w:sz w:val="18"/>
                <w:szCs w:val="16"/>
                <w:lang w:val="en-US"/>
              </w:rPr>
            </w:pPr>
            <w:r>
              <w:rPr>
                <w:rFonts w:ascii="Kalinga" w:hAnsi="Kalinga" w:cs="Kalinga"/>
                <w:sz w:val="18"/>
                <w:szCs w:val="16"/>
                <w:lang w:val="en-US"/>
              </w:rPr>
              <w:t>S4.2</w:t>
            </w:r>
          </w:p>
        </w:tc>
        <w:tc>
          <w:tcPr>
            <w:tcW w:w="698" w:type="pct"/>
          </w:tcPr>
          <w:p w14:paraId="3240EBCC" w14:textId="77777777" w:rsidR="004E543B" w:rsidRPr="007C751C" w:rsidRDefault="004E543B" w:rsidP="004E543B">
            <w:pPr>
              <w:pStyle w:val="ListParagraph"/>
              <w:numPr>
                <w:ilvl w:val="0"/>
                <w:numId w:val="17"/>
              </w:numPr>
              <w:ind w:left="170" w:hanging="125"/>
              <w:cnfStyle w:val="000000000000" w:firstRow="0" w:lastRow="0" w:firstColumn="0" w:lastColumn="0" w:oddVBand="0" w:evenVBand="0" w:oddHBand="0" w:evenHBand="0" w:firstRowFirstColumn="0" w:firstRowLastColumn="0" w:lastRowFirstColumn="0" w:lastRowLastColumn="0"/>
              <w:rPr>
                <w:rFonts w:ascii="Kalinga" w:hAnsi="Kalinga" w:cs="Kalinga"/>
                <w:sz w:val="16"/>
                <w:szCs w:val="20"/>
                <w:lang w:val="en-US"/>
              </w:rPr>
            </w:pPr>
            <w:r w:rsidRPr="007C751C">
              <w:rPr>
                <w:rFonts w:ascii="Kalinga" w:hAnsi="Kalinga" w:cs="Kalinga"/>
                <w:sz w:val="16"/>
                <w:szCs w:val="20"/>
                <w:lang w:val="en-US"/>
              </w:rPr>
              <w:t>No safe International Passenger Terminal at Port of Port Vila (Tourist)</w:t>
            </w:r>
          </w:p>
        </w:tc>
        <w:tc>
          <w:tcPr>
            <w:tcW w:w="892" w:type="pct"/>
          </w:tcPr>
          <w:p w14:paraId="7FA2C10E" w14:textId="77777777" w:rsidR="004E543B" w:rsidRPr="007C751C" w:rsidRDefault="004E543B" w:rsidP="004E543B">
            <w:pPr>
              <w:pStyle w:val="ListParagraph"/>
              <w:numPr>
                <w:ilvl w:val="0"/>
                <w:numId w:val="17"/>
              </w:numPr>
              <w:ind w:left="170" w:hanging="125"/>
              <w:cnfStyle w:val="000000000000" w:firstRow="0" w:lastRow="0" w:firstColumn="0" w:lastColumn="0" w:oddVBand="0" w:evenVBand="0" w:oddHBand="0" w:evenHBand="0" w:firstRowFirstColumn="0" w:firstRowLastColumn="0" w:lastRowFirstColumn="0" w:lastRowLastColumn="0"/>
              <w:rPr>
                <w:rFonts w:ascii="Kalinga" w:hAnsi="Kalinga" w:cs="Kalinga"/>
                <w:sz w:val="16"/>
                <w:szCs w:val="20"/>
                <w:lang w:val="en-US"/>
              </w:rPr>
            </w:pPr>
            <w:r>
              <w:rPr>
                <w:rFonts w:ascii="Kalinga" w:hAnsi="Kalinga" w:cs="Kalinga"/>
                <w:sz w:val="16"/>
                <w:szCs w:val="20"/>
                <w:lang w:val="en-US"/>
              </w:rPr>
              <w:t xml:space="preserve">Develop and implement </w:t>
            </w:r>
            <w:r w:rsidRPr="007C751C">
              <w:rPr>
                <w:rFonts w:ascii="Kalinga" w:hAnsi="Kalinga" w:cs="Kalinga"/>
                <w:sz w:val="16"/>
                <w:szCs w:val="20"/>
                <w:lang w:val="en-US"/>
              </w:rPr>
              <w:t xml:space="preserve">International Passenger Terminal Policy </w:t>
            </w:r>
          </w:p>
        </w:tc>
        <w:tc>
          <w:tcPr>
            <w:tcW w:w="271" w:type="pct"/>
          </w:tcPr>
          <w:p w14:paraId="21D52F06" w14:textId="77777777" w:rsidR="004E543B" w:rsidRPr="007C751C" w:rsidRDefault="004E543B" w:rsidP="004E543B">
            <w:pPr>
              <w:jc w:val="both"/>
              <w:cnfStyle w:val="000000000000" w:firstRow="0" w:lastRow="0" w:firstColumn="0" w:lastColumn="0" w:oddVBand="0" w:evenVBand="0" w:oddHBand="0" w:evenHBand="0" w:firstRowFirstColumn="0" w:firstRowLastColumn="0" w:lastRowFirstColumn="0" w:lastRowLastColumn="0"/>
              <w:rPr>
                <w:rFonts w:ascii="Kalinga" w:hAnsi="Kalinga" w:cs="Kalinga"/>
                <w:sz w:val="16"/>
                <w:szCs w:val="16"/>
                <w:lang w:val="en-US"/>
              </w:rPr>
            </w:pPr>
            <w:r w:rsidRPr="007C751C">
              <w:rPr>
                <w:rFonts w:ascii="Kalinga" w:hAnsi="Kalinga" w:cs="Kalinga"/>
                <w:sz w:val="16"/>
                <w:szCs w:val="16"/>
                <w:lang w:val="en-US"/>
              </w:rPr>
              <w:t>PMD</w:t>
            </w:r>
          </w:p>
        </w:tc>
        <w:tc>
          <w:tcPr>
            <w:tcW w:w="252" w:type="pct"/>
          </w:tcPr>
          <w:p w14:paraId="0A79B341" w14:textId="77777777" w:rsidR="004E543B" w:rsidRPr="007C751C" w:rsidRDefault="004E543B" w:rsidP="004E543B">
            <w:pPr>
              <w:jc w:val="both"/>
              <w:cnfStyle w:val="000000000000" w:firstRow="0" w:lastRow="0" w:firstColumn="0" w:lastColumn="0" w:oddVBand="0" w:evenVBand="0" w:oddHBand="0" w:evenHBand="0" w:firstRowFirstColumn="0" w:firstRowLastColumn="0" w:lastRowFirstColumn="0" w:lastRowLastColumn="0"/>
              <w:rPr>
                <w:rFonts w:ascii="Kalinga" w:hAnsi="Kalinga" w:cs="Kalinga"/>
                <w:sz w:val="16"/>
                <w:szCs w:val="20"/>
                <w:lang w:val="en-US"/>
              </w:rPr>
            </w:pPr>
            <w:r w:rsidRPr="007C751C">
              <w:rPr>
                <w:rFonts w:ascii="Kalinga" w:hAnsi="Kalinga" w:cs="Kalinga"/>
                <w:sz w:val="16"/>
                <w:szCs w:val="20"/>
                <w:lang w:val="en-US"/>
              </w:rPr>
              <w:t>2018-2020</w:t>
            </w:r>
          </w:p>
        </w:tc>
        <w:tc>
          <w:tcPr>
            <w:tcW w:w="369" w:type="pct"/>
          </w:tcPr>
          <w:p w14:paraId="79DE6F52" w14:textId="77777777" w:rsidR="004E543B" w:rsidRPr="007C751C" w:rsidRDefault="004E543B" w:rsidP="004E543B">
            <w:pPr>
              <w:cnfStyle w:val="000000000000" w:firstRow="0" w:lastRow="0" w:firstColumn="0" w:lastColumn="0" w:oddVBand="0" w:evenVBand="0" w:oddHBand="0" w:evenHBand="0" w:firstRowFirstColumn="0" w:firstRowLastColumn="0" w:lastRowFirstColumn="0" w:lastRowLastColumn="0"/>
              <w:rPr>
                <w:rFonts w:ascii="Kalinga" w:hAnsi="Kalinga" w:cs="Kalinga"/>
                <w:sz w:val="16"/>
                <w:szCs w:val="20"/>
                <w:lang w:val="en-US"/>
              </w:rPr>
            </w:pPr>
            <w:r w:rsidRPr="007C751C">
              <w:rPr>
                <w:rFonts w:ascii="Kalinga" w:hAnsi="Kalinga" w:cs="Kalinga"/>
                <w:sz w:val="16"/>
                <w:szCs w:val="20"/>
                <w:lang w:val="en-US"/>
              </w:rPr>
              <w:t>TA</w:t>
            </w:r>
          </w:p>
          <w:p w14:paraId="65618B28" w14:textId="77777777" w:rsidR="004E543B" w:rsidRPr="007C751C" w:rsidRDefault="004E543B" w:rsidP="004E543B">
            <w:pPr>
              <w:cnfStyle w:val="000000000000" w:firstRow="0" w:lastRow="0" w:firstColumn="0" w:lastColumn="0" w:oddVBand="0" w:evenVBand="0" w:oddHBand="0" w:evenHBand="0" w:firstRowFirstColumn="0" w:firstRowLastColumn="0" w:lastRowFirstColumn="0" w:lastRowLastColumn="0"/>
              <w:rPr>
                <w:rFonts w:ascii="Kalinga" w:hAnsi="Kalinga" w:cs="Kalinga"/>
                <w:sz w:val="16"/>
                <w:szCs w:val="20"/>
                <w:lang w:val="en-US"/>
              </w:rPr>
            </w:pPr>
            <w:r w:rsidRPr="007C751C">
              <w:rPr>
                <w:rFonts w:ascii="Kalinga" w:hAnsi="Kalinga" w:cs="Kalinga"/>
                <w:sz w:val="16"/>
                <w:szCs w:val="20"/>
                <w:lang w:val="en-US"/>
              </w:rPr>
              <w:t>Internal</w:t>
            </w:r>
          </w:p>
        </w:tc>
        <w:tc>
          <w:tcPr>
            <w:tcW w:w="1870" w:type="pct"/>
          </w:tcPr>
          <w:p w14:paraId="6A246CCC" w14:textId="77777777" w:rsidR="004E543B" w:rsidRPr="007C751C" w:rsidRDefault="004E543B" w:rsidP="004E543B">
            <w:pPr>
              <w:pStyle w:val="ListParagraph"/>
              <w:numPr>
                <w:ilvl w:val="0"/>
                <w:numId w:val="17"/>
              </w:numPr>
              <w:tabs>
                <w:tab w:val="left" w:pos="643"/>
              </w:tabs>
              <w:ind w:left="170" w:hanging="125"/>
              <w:cnfStyle w:val="000000000000" w:firstRow="0" w:lastRow="0" w:firstColumn="0" w:lastColumn="0" w:oddVBand="0" w:evenVBand="0" w:oddHBand="0" w:evenHBand="0" w:firstRowFirstColumn="0" w:firstRowLastColumn="0" w:lastRowFirstColumn="0" w:lastRowLastColumn="0"/>
              <w:rPr>
                <w:rFonts w:ascii="Kalinga" w:hAnsi="Kalinga" w:cs="Kalinga"/>
                <w:sz w:val="16"/>
                <w:szCs w:val="20"/>
                <w:lang w:val="en-US"/>
              </w:rPr>
            </w:pPr>
            <w:r w:rsidRPr="007C751C">
              <w:rPr>
                <w:rFonts w:ascii="Kalinga" w:hAnsi="Kalinga" w:cs="Kalinga"/>
                <w:sz w:val="16"/>
                <w:szCs w:val="20"/>
                <w:lang w:val="en-US"/>
              </w:rPr>
              <w:t>International Passenger Terminal Policy Developed</w:t>
            </w:r>
          </w:p>
          <w:p w14:paraId="126EC433" w14:textId="77777777" w:rsidR="004E543B" w:rsidRPr="007C751C" w:rsidRDefault="004E543B" w:rsidP="004E543B">
            <w:pPr>
              <w:pStyle w:val="ListParagraph"/>
              <w:numPr>
                <w:ilvl w:val="0"/>
                <w:numId w:val="17"/>
              </w:numPr>
              <w:tabs>
                <w:tab w:val="left" w:pos="643"/>
              </w:tabs>
              <w:ind w:left="170" w:hanging="125"/>
              <w:cnfStyle w:val="000000000000" w:firstRow="0" w:lastRow="0" w:firstColumn="0" w:lastColumn="0" w:oddVBand="0" w:evenVBand="0" w:oddHBand="0" w:evenHBand="0" w:firstRowFirstColumn="0" w:firstRowLastColumn="0" w:lastRowFirstColumn="0" w:lastRowLastColumn="0"/>
              <w:rPr>
                <w:rFonts w:ascii="Kalinga" w:hAnsi="Kalinga" w:cs="Kalinga"/>
                <w:sz w:val="16"/>
                <w:szCs w:val="20"/>
                <w:lang w:val="en-US"/>
              </w:rPr>
            </w:pPr>
            <w:r w:rsidRPr="007C751C">
              <w:rPr>
                <w:rFonts w:ascii="Kalinga" w:hAnsi="Kalinga" w:cs="Kalinga"/>
                <w:sz w:val="16"/>
                <w:szCs w:val="20"/>
                <w:lang w:val="en-US"/>
              </w:rPr>
              <w:t xml:space="preserve">Existing Dock converted to International Passenger Terminal  </w:t>
            </w:r>
          </w:p>
        </w:tc>
        <w:tc>
          <w:tcPr>
            <w:tcW w:w="377" w:type="pct"/>
          </w:tcPr>
          <w:p w14:paraId="3E699632" w14:textId="77777777" w:rsidR="004E543B" w:rsidRPr="007C751C" w:rsidRDefault="006C5EAA" w:rsidP="004E543B">
            <w:pPr>
              <w:pStyle w:val="ListParagraph"/>
              <w:numPr>
                <w:ilvl w:val="0"/>
                <w:numId w:val="17"/>
              </w:numPr>
              <w:ind w:left="170" w:hanging="125"/>
              <w:cnfStyle w:val="000000000000" w:firstRow="0" w:lastRow="0" w:firstColumn="0" w:lastColumn="0" w:oddVBand="0" w:evenVBand="0" w:oddHBand="0" w:evenHBand="0" w:firstRowFirstColumn="0" w:firstRowLastColumn="0" w:lastRowFirstColumn="0" w:lastRowLastColumn="0"/>
              <w:rPr>
                <w:rFonts w:ascii="Kalinga" w:hAnsi="Kalinga" w:cs="Kalinga"/>
                <w:sz w:val="16"/>
                <w:szCs w:val="20"/>
                <w:lang w:val="en-US"/>
              </w:rPr>
            </w:pPr>
            <w:r>
              <w:rPr>
                <w:rFonts w:ascii="Kalinga" w:hAnsi="Kalinga" w:cs="Kalinga"/>
                <w:sz w:val="16"/>
                <w:szCs w:val="20"/>
                <w:lang w:val="en-US"/>
              </w:rPr>
              <w:t>Eco 2.7</w:t>
            </w:r>
          </w:p>
        </w:tc>
      </w:tr>
      <w:tr w:rsidR="004E543B" w:rsidRPr="007C751C" w14:paraId="27CBB3DB" w14:textId="77777777" w:rsidTr="00024A2B">
        <w:tc>
          <w:tcPr>
            <w:cnfStyle w:val="001000000000" w:firstRow="0" w:lastRow="0" w:firstColumn="1" w:lastColumn="0" w:oddVBand="0" w:evenVBand="0" w:oddHBand="0" w:evenHBand="0" w:firstRowFirstColumn="0" w:firstRowLastColumn="0" w:lastRowFirstColumn="0" w:lastRowLastColumn="0"/>
            <w:tcW w:w="271" w:type="pct"/>
          </w:tcPr>
          <w:p w14:paraId="523777CA" w14:textId="77777777" w:rsidR="004E543B" w:rsidRDefault="004E543B" w:rsidP="004E543B">
            <w:pPr>
              <w:jc w:val="both"/>
              <w:rPr>
                <w:rFonts w:ascii="Kalinga" w:hAnsi="Kalinga" w:cs="Kalinga"/>
                <w:sz w:val="18"/>
                <w:szCs w:val="16"/>
                <w:lang w:val="en-US"/>
              </w:rPr>
            </w:pPr>
            <w:r>
              <w:rPr>
                <w:rFonts w:ascii="Kalinga" w:hAnsi="Kalinga" w:cs="Kalinga"/>
                <w:sz w:val="18"/>
                <w:szCs w:val="16"/>
                <w:lang w:val="en-US"/>
              </w:rPr>
              <w:t>G1</w:t>
            </w:r>
          </w:p>
          <w:p w14:paraId="34FB5B46" w14:textId="77777777" w:rsidR="004E543B" w:rsidRPr="007C751C" w:rsidRDefault="004E543B" w:rsidP="004E543B">
            <w:pPr>
              <w:jc w:val="both"/>
              <w:rPr>
                <w:rFonts w:ascii="Kalinga" w:hAnsi="Kalinga" w:cs="Kalinga"/>
                <w:b w:val="0"/>
                <w:sz w:val="18"/>
                <w:szCs w:val="16"/>
                <w:lang w:val="en-US"/>
              </w:rPr>
            </w:pPr>
            <w:r>
              <w:rPr>
                <w:rFonts w:ascii="Kalinga" w:hAnsi="Kalinga" w:cs="Kalinga"/>
                <w:sz w:val="18"/>
                <w:szCs w:val="16"/>
                <w:lang w:val="en-US"/>
              </w:rPr>
              <w:t>S4.3</w:t>
            </w:r>
          </w:p>
        </w:tc>
        <w:tc>
          <w:tcPr>
            <w:tcW w:w="698" w:type="pct"/>
          </w:tcPr>
          <w:p w14:paraId="29E94C92" w14:textId="77777777" w:rsidR="004E543B" w:rsidRPr="007C751C" w:rsidRDefault="004E543B" w:rsidP="004E543B">
            <w:pPr>
              <w:pStyle w:val="ListParagraph"/>
              <w:numPr>
                <w:ilvl w:val="0"/>
                <w:numId w:val="17"/>
              </w:numPr>
              <w:ind w:left="170" w:hanging="125"/>
              <w:cnfStyle w:val="000000000000" w:firstRow="0" w:lastRow="0" w:firstColumn="0" w:lastColumn="0" w:oddVBand="0" w:evenVBand="0" w:oddHBand="0" w:evenHBand="0" w:firstRowFirstColumn="0" w:firstRowLastColumn="0" w:lastRowFirstColumn="0" w:lastRowLastColumn="0"/>
              <w:rPr>
                <w:rFonts w:ascii="Kalinga" w:hAnsi="Kalinga" w:cs="Kalinga"/>
                <w:sz w:val="16"/>
                <w:szCs w:val="20"/>
                <w:lang w:val="en-US"/>
              </w:rPr>
            </w:pPr>
            <w:r w:rsidRPr="007C751C">
              <w:rPr>
                <w:rFonts w:ascii="Kalinga" w:hAnsi="Kalinga" w:cs="Kalinga"/>
                <w:sz w:val="16"/>
                <w:szCs w:val="20"/>
                <w:lang w:val="en-US"/>
              </w:rPr>
              <w:t>Lack o</w:t>
            </w:r>
            <w:r>
              <w:rPr>
                <w:rFonts w:ascii="Kalinga" w:hAnsi="Kalinga" w:cs="Kalinga"/>
                <w:sz w:val="16"/>
                <w:szCs w:val="20"/>
                <w:lang w:val="en-US"/>
              </w:rPr>
              <w:t>f enfor</w:t>
            </w:r>
            <w:r w:rsidRPr="007C751C">
              <w:rPr>
                <w:rFonts w:ascii="Kalinga" w:hAnsi="Kalinga" w:cs="Kalinga"/>
                <w:sz w:val="16"/>
                <w:szCs w:val="20"/>
                <w:lang w:val="en-US"/>
              </w:rPr>
              <w:t>cement of MARPOL convention</w:t>
            </w:r>
          </w:p>
        </w:tc>
        <w:tc>
          <w:tcPr>
            <w:tcW w:w="892" w:type="pct"/>
          </w:tcPr>
          <w:p w14:paraId="762B4318" w14:textId="77777777" w:rsidR="004E543B" w:rsidRPr="007C751C" w:rsidRDefault="004E543B" w:rsidP="004E543B">
            <w:pPr>
              <w:pStyle w:val="ListParagraph"/>
              <w:numPr>
                <w:ilvl w:val="0"/>
                <w:numId w:val="17"/>
              </w:numPr>
              <w:ind w:left="170" w:hanging="125"/>
              <w:cnfStyle w:val="000000000000" w:firstRow="0" w:lastRow="0" w:firstColumn="0" w:lastColumn="0" w:oddVBand="0" w:evenVBand="0" w:oddHBand="0" w:evenHBand="0" w:firstRowFirstColumn="0" w:firstRowLastColumn="0" w:lastRowFirstColumn="0" w:lastRowLastColumn="0"/>
              <w:rPr>
                <w:rFonts w:ascii="Kalinga" w:hAnsi="Kalinga" w:cs="Kalinga"/>
                <w:sz w:val="16"/>
                <w:szCs w:val="20"/>
                <w:lang w:val="en-US"/>
              </w:rPr>
            </w:pPr>
            <w:r w:rsidRPr="007C751C">
              <w:rPr>
                <w:rFonts w:ascii="Kalinga" w:hAnsi="Kalinga" w:cs="Kalinga"/>
                <w:sz w:val="16"/>
                <w:szCs w:val="20"/>
                <w:lang w:val="en-US"/>
              </w:rPr>
              <w:t xml:space="preserve">Progress enforcement of MARPOL 73/78 as Amended  </w:t>
            </w:r>
          </w:p>
          <w:p w14:paraId="74B9E98D" w14:textId="77777777" w:rsidR="004E543B" w:rsidRPr="007C751C" w:rsidRDefault="004E543B" w:rsidP="004E543B">
            <w:pPr>
              <w:pStyle w:val="ListParagraph"/>
              <w:numPr>
                <w:ilvl w:val="0"/>
                <w:numId w:val="17"/>
              </w:numPr>
              <w:ind w:left="170" w:hanging="125"/>
              <w:cnfStyle w:val="000000000000" w:firstRow="0" w:lastRow="0" w:firstColumn="0" w:lastColumn="0" w:oddVBand="0" w:evenVBand="0" w:oddHBand="0" w:evenHBand="0" w:firstRowFirstColumn="0" w:firstRowLastColumn="0" w:lastRowFirstColumn="0" w:lastRowLastColumn="0"/>
              <w:rPr>
                <w:rFonts w:ascii="Kalinga" w:hAnsi="Kalinga" w:cs="Kalinga"/>
                <w:sz w:val="16"/>
                <w:szCs w:val="20"/>
                <w:lang w:val="en-US"/>
              </w:rPr>
            </w:pPr>
          </w:p>
        </w:tc>
        <w:tc>
          <w:tcPr>
            <w:tcW w:w="271" w:type="pct"/>
          </w:tcPr>
          <w:p w14:paraId="1B41AD8D" w14:textId="77777777" w:rsidR="004E543B" w:rsidRPr="007C751C" w:rsidRDefault="004E543B" w:rsidP="004E543B">
            <w:pPr>
              <w:cnfStyle w:val="000000000000" w:firstRow="0" w:lastRow="0" w:firstColumn="0" w:lastColumn="0" w:oddVBand="0" w:evenVBand="0" w:oddHBand="0" w:evenHBand="0" w:firstRowFirstColumn="0" w:firstRowLastColumn="0" w:lastRowFirstColumn="0" w:lastRowLastColumn="0"/>
              <w:rPr>
                <w:rFonts w:ascii="Kalinga" w:hAnsi="Kalinga" w:cs="Kalinga"/>
                <w:sz w:val="16"/>
                <w:szCs w:val="16"/>
                <w:lang w:val="en-US"/>
              </w:rPr>
            </w:pPr>
            <w:r w:rsidRPr="007C751C">
              <w:rPr>
                <w:rFonts w:ascii="Kalinga" w:hAnsi="Kalinga" w:cs="Kalinga"/>
                <w:sz w:val="16"/>
                <w:szCs w:val="16"/>
                <w:lang w:val="en-US"/>
              </w:rPr>
              <w:t>PMD, OMR, CMAO,</w:t>
            </w:r>
          </w:p>
          <w:p w14:paraId="41ABC048" w14:textId="77777777" w:rsidR="004E543B" w:rsidRPr="007C751C" w:rsidRDefault="004E543B" w:rsidP="004E543B">
            <w:pPr>
              <w:jc w:val="both"/>
              <w:cnfStyle w:val="000000000000" w:firstRow="0" w:lastRow="0" w:firstColumn="0" w:lastColumn="0" w:oddVBand="0" w:evenVBand="0" w:oddHBand="0" w:evenHBand="0" w:firstRowFirstColumn="0" w:firstRowLastColumn="0" w:lastRowFirstColumn="0" w:lastRowLastColumn="0"/>
              <w:rPr>
                <w:rFonts w:ascii="Kalinga" w:hAnsi="Kalinga" w:cs="Kalinga"/>
                <w:sz w:val="16"/>
                <w:szCs w:val="16"/>
                <w:lang w:val="en-US"/>
              </w:rPr>
            </w:pPr>
          </w:p>
        </w:tc>
        <w:tc>
          <w:tcPr>
            <w:tcW w:w="252" w:type="pct"/>
          </w:tcPr>
          <w:p w14:paraId="74FC5DA0" w14:textId="77777777" w:rsidR="004E543B" w:rsidRPr="007C751C" w:rsidRDefault="004E543B" w:rsidP="004E543B">
            <w:pPr>
              <w:jc w:val="both"/>
              <w:cnfStyle w:val="000000000000" w:firstRow="0" w:lastRow="0" w:firstColumn="0" w:lastColumn="0" w:oddVBand="0" w:evenVBand="0" w:oddHBand="0" w:evenHBand="0" w:firstRowFirstColumn="0" w:firstRowLastColumn="0" w:lastRowFirstColumn="0" w:lastRowLastColumn="0"/>
              <w:rPr>
                <w:rFonts w:ascii="Kalinga" w:hAnsi="Kalinga" w:cs="Kalinga"/>
                <w:sz w:val="16"/>
                <w:szCs w:val="16"/>
                <w:lang w:val="en-US"/>
              </w:rPr>
            </w:pPr>
            <w:r w:rsidRPr="007C751C">
              <w:rPr>
                <w:rFonts w:ascii="Kalinga" w:hAnsi="Kalinga" w:cs="Kalinga"/>
                <w:sz w:val="16"/>
                <w:szCs w:val="16"/>
                <w:lang w:val="en-US"/>
              </w:rPr>
              <w:t>2018-2019</w:t>
            </w:r>
          </w:p>
          <w:p w14:paraId="10A0AA4E" w14:textId="77777777" w:rsidR="004E543B" w:rsidRPr="007C751C" w:rsidRDefault="004E543B" w:rsidP="004E543B">
            <w:pPr>
              <w:jc w:val="both"/>
              <w:cnfStyle w:val="000000000000" w:firstRow="0" w:lastRow="0" w:firstColumn="0" w:lastColumn="0" w:oddVBand="0" w:evenVBand="0" w:oddHBand="0" w:evenHBand="0" w:firstRowFirstColumn="0" w:firstRowLastColumn="0" w:lastRowFirstColumn="0" w:lastRowLastColumn="0"/>
              <w:rPr>
                <w:rFonts w:ascii="Kalinga" w:hAnsi="Kalinga" w:cs="Kalinga"/>
                <w:sz w:val="16"/>
                <w:szCs w:val="16"/>
                <w:lang w:val="en-US"/>
              </w:rPr>
            </w:pPr>
          </w:p>
          <w:p w14:paraId="7EB22A74" w14:textId="77777777" w:rsidR="004E543B" w:rsidRPr="007C751C" w:rsidRDefault="004E543B" w:rsidP="004E543B">
            <w:pPr>
              <w:jc w:val="both"/>
              <w:cnfStyle w:val="000000000000" w:firstRow="0" w:lastRow="0" w:firstColumn="0" w:lastColumn="0" w:oddVBand="0" w:evenVBand="0" w:oddHBand="0" w:evenHBand="0" w:firstRowFirstColumn="0" w:firstRowLastColumn="0" w:lastRowFirstColumn="0" w:lastRowLastColumn="0"/>
              <w:rPr>
                <w:rFonts w:ascii="Kalinga" w:hAnsi="Kalinga" w:cs="Kalinga"/>
                <w:sz w:val="16"/>
                <w:szCs w:val="16"/>
                <w:lang w:val="en-US"/>
              </w:rPr>
            </w:pPr>
          </w:p>
        </w:tc>
        <w:tc>
          <w:tcPr>
            <w:tcW w:w="369" w:type="pct"/>
          </w:tcPr>
          <w:p w14:paraId="1413A638" w14:textId="77777777" w:rsidR="004E543B" w:rsidRPr="007C751C" w:rsidRDefault="004E543B" w:rsidP="004E543B">
            <w:pPr>
              <w:cnfStyle w:val="000000000000" w:firstRow="0" w:lastRow="0" w:firstColumn="0" w:lastColumn="0" w:oddVBand="0" w:evenVBand="0" w:oddHBand="0" w:evenHBand="0" w:firstRowFirstColumn="0" w:firstRowLastColumn="0" w:lastRowFirstColumn="0" w:lastRowLastColumn="0"/>
              <w:rPr>
                <w:rFonts w:ascii="Kalinga" w:hAnsi="Kalinga" w:cs="Kalinga"/>
                <w:sz w:val="16"/>
                <w:szCs w:val="16"/>
                <w:lang w:val="en-US"/>
              </w:rPr>
            </w:pPr>
            <w:r w:rsidRPr="007C751C">
              <w:rPr>
                <w:rFonts w:ascii="Kalinga" w:hAnsi="Kalinga" w:cs="Kalinga"/>
                <w:sz w:val="16"/>
                <w:szCs w:val="16"/>
                <w:lang w:val="en-US"/>
              </w:rPr>
              <w:t>Internal</w:t>
            </w:r>
          </w:p>
        </w:tc>
        <w:tc>
          <w:tcPr>
            <w:tcW w:w="1870" w:type="pct"/>
          </w:tcPr>
          <w:p w14:paraId="50DC7268" w14:textId="77777777" w:rsidR="004E543B" w:rsidRPr="004B66DE" w:rsidRDefault="004E543B" w:rsidP="004E543B">
            <w:pPr>
              <w:pStyle w:val="ListParagraph"/>
              <w:numPr>
                <w:ilvl w:val="0"/>
                <w:numId w:val="17"/>
              </w:numPr>
              <w:tabs>
                <w:tab w:val="left" w:pos="643"/>
              </w:tabs>
              <w:ind w:left="170" w:hanging="125"/>
              <w:cnfStyle w:val="000000000000" w:firstRow="0" w:lastRow="0" w:firstColumn="0" w:lastColumn="0" w:oddVBand="0" w:evenVBand="0" w:oddHBand="0" w:evenHBand="0" w:firstRowFirstColumn="0" w:firstRowLastColumn="0" w:lastRowFirstColumn="0" w:lastRowLastColumn="0"/>
              <w:rPr>
                <w:rFonts w:ascii="Kalinga" w:hAnsi="Kalinga" w:cs="Kalinga"/>
                <w:sz w:val="16"/>
                <w:szCs w:val="20"/>
                <w:lang w:val="en-US"/>
              </w:rPr>
            </w:pPr>
            <w:r w:rsidRPr="004B66DE">
              <w:rPr>
                <w:rFonts w:ascii="Kalinga" w:hAnsi="Kalinga" w:cs="Kalinga"/>
                <w:sz w:val="16"/>
                <w:szCs w:val="20"/>
                <w:lang w:val="en-US"/>
              </w:rPr>
              <w:t>MARPOL legislative provisions</w:t>
            </w:r>
          </w:p>
          <w:p w14:paraId="341DE53C" w14:textId="77777777" w:rsidR="004E543B" w:rsidRPr="004B66DE" w:rsidRDefault="004E543B" w:rsidP="004E543B">
            <w:pPr>
              <w:pStyle w:val="ListParagraph"/>
              <w:numPr>
                <w:ilvl w:val="0"/>
                <w:numId w:val="17"/>
              </w:numPr>
              <w:tabs>
                <w:tab w:val="left" w:pos="643"/>
              </w:tabs>
              <w:ind w:left="170" w:hanging="125"/>
              <w:cnfStyle w:val="000000000000" w:firstRow="0" w:lastRow="0" w:firstColumn="0" w:lastColumn="0" w:oddVBand="0" w:evenVBand="0" w:oddHBand="0" w:evenHBand="0" w:firstRowFirstColumn="0" w:firstRowLastColumn="0" w:lastRowFirstColumn="0" w:lastRowLastColumn="0"/>
              <w:rPr>
                <w:rFonts w:ascii="Kalinga" w:hAnsi="Kalinga" w:cs="Kalinga"/>
                <w:sz w:val="16"/>
                <w:szCs w:val="20"/>
                <w:lang w:val="en-US"/>
              </w:rPr>
            </w:pPr>
            <w:r>
              <w:rPr>
                <w:rFonts w:ascii="Kalinga" w:hAnsi="Kalinga" w:cs="Kalinga"/>
                <w:sz w:val="16"/>
                <w:szCs w:val="20"/>
                <w:lang w:val="en-US"/>
              </w:rPr>
              <w:t>Restructure to meet MARPOL provisions</w:t>
            </w:r>
          </w:p>
          <w:p w14:paraId="79F00663" w14:textId="77777777" w:rsidR="004E543B" w:rsidRDefault="004E543B" w:rsidP="004E543B">
            <w:pPr>
              <w:pStyle w:val="ListParagraph"/>
              <w:numPr>
                <w:ilvl w:val="0"/>
                <w:numId w:val="17"/>
              </w:numPr>
              <w:tabs>
                <w:tab w:val="left" w:pos="643"/>
              </w:tabs>
              <w:ind w:left="170" w:hanging="125"/>
              <w:cnfStyle w:val="000000000000" w:firstRow="0" w:lastRow="0" w:firstColumn="0" w:lastColumn="0" w:oddVBand="0" w:evenVBand="0" w:oddHBand="0" w:evenHBand="0" w:firstRowFirstColumn="0" w:firstRowLastColumn="0" w:lastRowFirstColumn="0" w:lastRowLastColumn="0"/>
              <w:rPr>
                <w:rFonts w:ascii="Kalinga" w:hAnsi="Kalinga" w:cs="Kalinga"/>
                <w:sz w:val="16"/>
                <w:szCs w:val="20"/>
                <w:lang w:val="en-US"/>
              </w:rPr>
            </w:pPr>
            <w:r w:rsidRPr="004B66DE">
              <w:rPr>
                <w:rFonts w:ascii="Kalinga" w:hAnsi="Kalinga" w:cs="Kalinga"/>
                <w:sz w:val="16"/>
                <w:szCs w:val="20"/>
                <w:lang w:val="en-US"/>
              </w:rPr>
              <w:t xml:space="preserve">Control/Response Officers incorporate into current OMR Structure </w:t>
            </w:r>
          </w:p>
          <w:p w14:paraId="0831EAC5" w14:textId="77777777" w:rsidR="004E543B" w:rsidRPr="004B66DE" w:rsidRDefault="004E543B" w:rsidP="004E543B">
            <w:pPr>
              <w:pStyle w:val="ListParagraph"/>
              <w:numPr>
                <w:ilvl w:val="0"/>
                <w:numId w:val="17"/>
              </w:numPr>
              <w:tabs>
                <w:tab w:val="left" w:pos="643"/>
              </w:tabs>
              <w:ind w:left="170" w:hanging="125"/>
              <w:cnfStyle w:val="000000000000" w:firstRow="0" w:lastRow="0" w:firstColumn="0" w:lastColumn="0" w:oddVBand="0" w:evenVBand="0" w:oddHBand="0" w:evenHBand="0" w:firstRowFirstColumn="0" w:firstRowLastColumn="0" w:lastRowFirstColumn="0" w:lastRowLastColumn="0"/>
              <w:rPr>
                <w:rFonts w:ascii="Kalinga" w:hAnsi="Kalinga" w:cs="Kalinga"/>
                <w:sz w:val="16"/>
                <w:szCs w:val="20"/>
                <w:lang w:val="en-US"/>
              </w:rPr>
            </w:pPr>
            <w:r w:rsidRPr="004B66DE">
              <w:rPr>
                <w:rFonts w:ascii="Kalinga" w:hAnsi="Kalinga" w:cs="Kalinga"/>
                <w:sz w:val="16"/>
                <w:szCs w:val="20"/>
                <w:lang w:val="en-US"/>
              </w:rPr>
              <w:t>0% of incidents</w:t>
            </w:r>
          </w:p>
        </w:tc>
        <w:tc>
          <w:tcPr>
            <w:tcW w:w="377" w:type="pct"/>
          </w:tcPr>
          <w:p w14:paraId="7E084322" w14:textId="77777777" w:rsidR="004E543B" w:rsidRDefault="006C5EAA" w:rsidP="004E543B">
            <w:pPr>
              <w:pStyle w:val="ListParagraph"/>
              <w:numPr>
                <w:ilvl w:val="0"/>
                <w:numId w:val="17"/>
              </w:numPr>
              <w:ind w:left="170" w:hanging="125"/>
              <w:cnfStyle w:val="000000000000" w:firstRow="0" w:lastRow="0" w:firstColumn="0" w:lastColumn="0" w:oddVBand="0" w:evenVBand="0" w:oddHBand="0" w:evenHBand="0" w:firstRowFirstColumn="0" w:firstRowLastColumn="0" w:lastRowFirstColumn="0" w:lastRowLastColumn="0"/>
              <w:rPr>
                <w:rFonts w:ascii="Kalinga" w:hAnsi="Kalinga" w:cs="Kalinga"/>
                <w:sz w:val="16"/>
                <w:szCs w:val="20"/>
                <w:lang w:val="en-US"/>
              </w:rPr>
            </w:pPr>
            <w:r>
              <w:rPr>
                <w:rFonts w:ascii="Kalinga" w:hAnsi="Kalinga" w:cs="Kalinga"/>
                <w:sz w:val="16"/>
                <w:szCs w:val="20"/>
                <w:lang w:val="en-US"/>
              </w:rPr>
              <w:t xml:space="preserve">Eco </w:t>
            </w:r>
            <w:r w:rsidR="0041551B">
              <w:rPr>
                <w:rFonts w:ascii="Kalinga" w:hAnsi="Kalinga" w:cs="Kalinga"/>
                <w:sz w:val="16"/>
                <w:szCs w:val="20"/>
                <w:lang w:val="en-US"/>
              </w:rPr>
              <w:t xml:space="preserve">2.4, 2.7, </w:t>
            </w:r>
            <w:r>
              <w:rPr>
                <w:rFonts w:ascii="Kalinga" w:hAnsi="Kalinga" w:cs="Kalinga"/>
                <w:sz w:val="16"/>
                <w:szCs w:val="20"/>
                <w:lang w:val="en-US"/>
              </w:rPr>
              <w:t>4.6</w:t>
            </w:r>
          </w:p>
          <w:p w14:paraId="1E0458B4" w14:textId="77777777" w:rsidR="006C5EAA" w:rsidRPr="007C751C" w:rsidRDefault="006C5EAA" w:rsidP="004E543B">
            <w:pPr>
              <w:pStyle w:val="ListParagraph"/>
              <w:numPr>
                <w:ilvl w:val="0"/>
                <w:numId w:val="17"/>
              </w:numPr>
              <w:ind w:left="170" w:hanging="125"/>
              <w:cnfStyle w:val="000000000000" w:firstRow="0" w:lastRow="0" w:firstColumn="0" w:lastColumn="0" w:oddVBand="0" w:evenVBand="0" w:oddHBand="0" w:evenHBand="0" w:firstRowFirstColumn="0" w:firstRowLastColumn="0" w:lastRowFirstColumn="0" w:lastRowLastColumn="0"/>
              <w:rPr>
                <w:rFonts w:ascii="Kalinga" w:hAnsi="Kalinga" w:cs="Kalinga"/>
                <w:sz w:val="16"/>
                <w:szCs w:val="20"/>
                <w:lang w:val="en-US"/>
              </w:rPr>
            </w:pPr>
            <w:proofErr w:type="spellStart"/>
            <w:r>
              <w:rPr>
                <w:rFonts w:ascii="Kalinga" w:hAnsi="Kalinga" w:cs="Kalinga"/>
                <w:sz w:val="16"/>
                <w:szCs w:val="20"/>
                <w:lang w:val="en-US"/>
              </w:rPr>
              <w:t>Env</w:t>
            </w:r>
            <w:proofErr w:type="spellEnd"/>
            <w:r>
              <w:rPr>
                <w:rFonts w:ascii="Kalinga" w:hAnsi="Kalinga" w:cs="Kalinga"/>
                <w:sz w:val="16"/>
                <w:szCs w:val="20"/>
                <w:lang w:val="en-US"/>
              </w:rPr>
              <w:t xml:space="preserve"> </w:t>
            </w:r>
            <w:r w:rsidR="0041551B">
              <w:rPr>
                <w:rFonts w:ascii="Kalinga" w:hAnsi="Kalinga" w:cs="Kalinga"/>
                <w:sz w:val="16"/>
                <w:szCs w:val="20"/>
                <w:lang w:val="en-US"/>
              </w:rPr>
              <w:t xml:space="preserve">2.5 &amp; </w:t>
            </w:r>
            <w:r>
              <w:rPr>
                <w:rFonts w:ascii="Kalinga" w:hAnsi="Kalinga" w:cs="Kalinga"/>
                <w:sz w:val="16"/>
                <w:szCs w:val="20"/>
                <w:lang w:val="en-US"/>
              </w:rPr>
              <w:t>5.4</w:t>
            </w:r>
          </w:p>
        </w:tc>
      </w:tr>
      <w:tr w:rsidR="004E543B" w:rsidRPr="007C751C" w14:paraId="16896A05" w14:textId="77777777" w:rsidTr="00024A2B">
        <w:tc>
          <w:tcPr>
            <w:cnfStyle w:val="001000000000" w:firstRow="0" w:lastRow="0" w:firstColumn="1" w:lastColumn="0" w:oddVBand="0" w:evenVBand="0" w:oddHBand="0" w:evenHBand="0" w:firstRowFirstColumn="0" w:firstRowLastColumn="0" w:lastRowFirstColumn="0" w:lastRowLastColumn="0"/>
            <w:tcW w:w="271" w:type="pct"/>
          </w:tcPr>
          <w:p w14:paraId="4CBF9074" w14:textId="77777777" w:rsidR="004E543B" w:rsidRDefault="004E543B" w:rsidP="004E543B">
            <w:pPr>
              <w:jc w:val="both"/>
              <w:rPr>
                <w:rFonts w:ascii="Kalinga" w:hAnsi="Kalinga" w:cs="Kalinga"/>
                <w:sz w:val="18"/>
                <w:szCs w:val="16"/>
                <w:lang w:val="en-US"/>
              </w:rPr>
            </w:pPr>
            <w:r>
              <w:rPr>
                <w:rFonts w:ascii="Kalinga" w:hAnsi="Kalinga" w:cs="Kalinga"/>
                <w:sz w:val="18"/>
                <w:szCs w:val="16"/>
                <w:lang w:val="en-US"/>
              </w:rPr>
              <w:t>G1</w:t>
            </w:r>
          </w:p>
          <w:p w14:paraId="6C159F4F" w14:textId="77777777" w:rsidR="004E543B" w:rsidRPr="007C751C" w:rsidRDefault="004E543B" w:rsidP="004E543B">
            <w:pPr>
              <w:jc w:val="both"/>
              <w:rPr>
                <w:rFonts w:ascii="Kalinga" w:hAnsi="Kalinga" w:cs="Kalinga"/>
                <w:b w:val="0"/>
                <w:sz w:val="18"/>
                <w:szCs w:val="16"/>
                <w:lang w:val="en-US"/>
              </w:rPr>
            </w:pPr>
            <w:r>
              <w:rPr>
                <w:rFonts w:ascii="Kalinga" w:hAnsi="Kalinga" w:cs="Kalinga"/>
                <w:sz w:val="18"/>
                <w:szCs w:val="16"/>
                <w:lang w:val="en-US"/>
              </w:rPr>
              <w:t>S4.4</w:t>
            </w:r>
          </w:p>
        </w:tc>
        <w:tc>
          <w:tcPr>
            <w:tcW w:w="698" w:type="pct"/>
          </w:tcPr>
          <w:p w14:paraId="148D8C7E" w14:textId="3010136B" w:rsidR="004E543B" w:rsidRPr="007C751C" w:rsidRDefault="004E543B" w:rsidP="001E41D4">
            <w:pPr>
              <w:pStyle w:val="ListParagraph"/>
              <w:numPr>
                <w:ilvl w:val="0"/>
                <w:numId w:val="17"/>
              </w:numPr>
              <w:ind w:left="170" w:hanging="125"/>
              <w:cnfStyle w:val="000000000000" w:firstRow="0" w:lastRow="0" w:firstColumn="0" w:lastColumn="0" w:oddVBand="0" w:evenVBand="0" w:oddHBand="0" w:evenHBand="0" w:firstRowFirstColumn="0" w:firstRowLastColumn="0" w:lastRowFirstColumn="0" w:lastRowLastColumn="0"/>
              <w:rPr>
                <w:rFonts w:ascii="Kalinga" w:hAnsi="Kalinga" w:cs="Kalinga"/>
                <w:sz w:val="16"/>
                <w:szCs w:val="20"/>
                <w:lang w:val="en-US"/>
              </w:rPr>
            </w:pPr>
            <w:r w:rsidRPr="007C751C">
              <w:rPr>
                <w:rFonts w:ascii="Kalinga" w:hAnsi="Kalinga" w:cs="Kalinga"/>
                <w:sz w:val="16"/>
                <w:szCs w:val="20"/>
                <w:lang w:val="en-US"/>
              </w:rPr>
              <w:t xml:space="preserve">No </w:t>
            </w:r>
            <w:r w:rsidR="007848F5">
              <w:rPr>
                <w:rFonts w:ascii="Kalinga" w:hAnsi="Kalinga" w:cs="Kalinga"/>
                <w:sz w:val="16"/>
                <w:szCs w:val="20"/>
                <w:lang w:val="en-US"/>
              </w:rPr>
              <w:t xml:space="preserve">aviation </w:t>
            </w:r>
            <w:r w:rsidRPr="007C751C">
              <w:rPr>
                <w:rFonts w:ascii="Kalinga" w:hAnsi="Kalinga" w:cs="Kalinga"/>
                <w:sz w:val="16"/>
                <w:szCs w:val="20"/>
                <w:lang w:val="en-US"/>
              </w:rPr>
              <w:t xml:space="preserve">state action plan on carbon emissions </w:t>
            </w:r>
          </w:p>
        </w:tc>
        <w:tc>
          <w:tcPr>
            <w:tcW w:w="892" w:type="pct"/>
          </w:tcPr>
          <w:p w14:paraId="15537BBE" w14:textId="77777777" w:rsidR="004E543B" w:rsidRPr="007C751C" w:rsidRDefault="004E543B" w:rsidP="004E543B">
            <w:pPr>
              <w:pStyle w:val="ListParagraph"/>
              <w:numPr>
                <w:ilvl w:val="0"/>
                <w:numId w:val="17"/>
              </w:numPr>
              <w:ind w:left="170" w:hanging="125"/>
              <w:cnfStyle w:val="000000000000" w:firstRow="0" w:lastRow="0" w:firstColumn="0" w:lastColumn="0" w:oddVBand="0" w:evenVBand="0" w:oddHBand="0" w:evenHBand="0" w:firstRowFirstColumn="0" w:firstRowLastColumn="0" w:lastRowFirstColumn="0" w:lastRowLastColumn="0"/>
              <w:rPr>
                <w:rFonts w:ascii="Kalinga" w:hAnsi="Kalinga" w:cs="Kalinga"/>
                <w:sz w:val="16"/>
                <w:szCs w:val="20"/>
                <w:lang w:val="en-US"/>
              </w:rPr>
            </w:pPr>
            <w:r w:rsidRPr="007C751C">
              <w:rPr>
                <w:rFonts w:ascii="Kalinga" w:hAnsi="Kalinga" w:cs="Kalinga"/>
                <w:sz w:val="16"/>
                <w:szCs w:val="20"/>
                <w:lang w:val="en-US"/>
              </w:rPr>
              <w:t>Complete SAP and file with ICAO</w:t>
            </w:r>
          </w:p>
        </w:tc>
        <w:tc>
          <w:tcPr>
            <w:tcW w:w="271" w:type="pct"/>
          </w:tcPr>
          <w:p w14:paraId="3EBEE3D1" w14:textId="77777777" w:rsidR="004E543B" w:rsidRPr="007C751C" w:rsidRDefault="004E543B" w:rsidP="004E543B">
            <w:pPr>
              <w:cnfStyle w:val="000000000000" w:firstRow="0" w:lastRow="0" w:firstColumn="0" w:lastColumn="0" w:oddVBand="0" w:evenVBand="0" w:oddHBand="0" w:evenHBand="0" w:firstRowFirstColumn="0" w:firstRowLastColumn="0" w:lastRowFirstColumn="0" w:lastRowLastColumn="0"/>
              <w:rPr>
                <w:rFonts w:ascii="Kalinga" w:hAnsi="Kalinga" w:cs="Kalinga"/>
                <w:sz w:val="16"/>
                <w:szCs w:val="16"/>
                <w:lang w:val="en-US"/>
              </w:rPr>
            </w:pPr>
            <w:r w:rsidRPr="007C751C">
              <w:rPr>
                <w:rFonts w:ascii="Kalinga" w:hAnsi="Kalinga" w:cs="Kalinga"/>
                <w:sz w:val="16"/>
                <w:szCs w:val="16"/>
                <w:lang w:val="en-US"/>
              </w:rPr>
              <w:t>CMAO</w:t>
            </w:r>
          </w:p>
          <w:p w14:paraId="3C36A0D1" w14:textId="77777777" w:rsidR="004E543B" w:rsidRPr="007C751C" w:rsidRDefault="004E543B" w:rsidP="004E543B">
            <w:pPr>
              <w:cnfStyle w:val="000000000000" w:firstRow="0" w:lastRow="0" w:firstColumn="0" w:lastColumn="0" w:oddVBand="0" w:evenVBand="0" w:oddHBand="0" w:evenHBand="0" w:firstRowFirstColumn="0" w:firstRowLastColumn="0" w:lastRowFirstColumn="0" w:lastRowLastColumn="0"/>
              <w:rPr>
                <w:rFonts w:ascii="Kalinga" w:hAnsi="Kalinga" w:cs="Kalinga"/>
                <w:sz w:val="16"/>
                <w:szCs w:val="16"/>
                <w:lang w:val="en-US"/>
              </w:rPr>
            </w:pPr>
            <w:r w:rsidRPr="007C751C">
              <w:rPr>
                <w:rFonts w:ascii="Kalinga" w:hAnsi="Kalinga" w:cs="Kalinga"/>
                <w:sz w:val="16"/>
                <w:szCs w:val="16"/>
                <w:lang w:val="en-US"/>
              </w:rPr>
              <w:t>CAAV</w:t>
            </w:r>
          </w:p>
        </w:tc>
        <w:tc>
          <w:tcPr>
            <w:tcW w:w="252" w:type="pct"/>
          </w:tcPr>
          <w:p w14:paraId="16C44E3E" w14:textId="77777777" w:rsidR="004E543B" w:rsidRPr="007C751C" w:rsidRDefault="004E543B" w:rsidP="004E543B">
            <w:pPr>
              <w:jc w:val="both"/>
              <w:cnfStyle w:val="000000000000" w:firstRow="0" w:lastRow="0" w:firstColumn="0" w:lastColumn="0" w:oddVBand="0" w:evenVBand="0" w:oddHBand="0" w:evenHBand="0" w:firstRowFirstColumn="0" w:firstRowLastColumn="0" w:lastRowFirstColumn="0" w:lastRowLastColumn="0"/>
              <w:rPr>
                <w:rFonts w:ascii="Kalinga" w:hAnsi="Kalinga" w:cs="Kalinga"/>
                <w:sz w:val="16"/>
                <w:szCs w:val="16"/>
                <w:lang w:val="en-US"/>
              </w:rPr>
            </w:pPr>
            <w:r w:rsidRPr="007C751C">
              <w:rPr>
                <w:rFonts w:ascii="Kalinga" w:hAnsi="Kalinga" w:cs="Kalinga"/>
                <w:sz w:val="16"/>
                <w:szCs w:val="16"/>
                <w:lang w:val="en-US"/>
              </w:rPr>
              <w:t>2018-2019</w:t>
            </w:r>
          </w:p>
        </w:tc>
        <w:tc>
          <w:tcPr>
            <w:tcW w:w="369" w:type="pct"/>
          </w:tcPr>
          <w:p w14:paraId="03FA4B9C" w14:textId="77777777" w:rsidR="004E543B" w:rsidRPr="007C751C" w:rsidRDefault="004E543B" w:rsidP="004E543B">
            <w:pPr>
              <w:cnfStyle w:val="000000000000" w:firstRow="0" w:lastRow="0" w:firstColumn="0" w:lastColumn="0" w:oddVBand="0" w:evenVBand="0" w:oddHBand="0" w:evenHBand="0" w:firstRowFirstColumn="0" w:firstRowLastColumn="0" w:lastRowFirstColumn="0" w:lastRowLastColumn="0"/>
              <w:rPr>
                <w:rFonts w:ascii="Kalinga" w:hAnsi="Kalinga" w:cs="Kalinga"/>
                <w:sz w:val="16"/>
                <w:szCs w:val="16"/>
                <w:lang w:val="en-US"/>
              </w:rPr>
            </w:pPr>
          </w:p>
        </w:tc>
        <w:tc>
          <w:tcPr>
            <w:tcW w:w="1870" w:type="pct"/>
          </w:tcPr>
          <w:p w14:paraId="34336428" w14:textId="77777777" w:rsidR="004E543B" w:rsidRPr="007C751C" w:rsidRDefault="004E543B" w:rsidP="004E543B">
            <w:pPr>
              <w:pStyle w:val="ListParagraph"/>
              <w:numPr>
                <w:ilvl w:val="0"/>
                <w:numId w:val="17"/>
              </w:numPr>
              <w:tabs>
                <w:tab w:val="left" w:pos="643"/>
              </w:tabs>
              <w:ind w:left="170" w:hanging="125"/>
              <w:cnfStyle w:val="000000000000" w:firstRow="0" w:lastRow="0" w:firstColumn="0" w:lastColumn="0" w:oddVBand="0" w:evenVBand="0" w:oddHBand="0" w:evenHBand="0" w:firstRowFirstColumn="0" w:firstRowLastColumn="0" w:lastRowFirstColumn="0" w:lastRowLastColumn="0"/>
              <w:rPr>
                <w:rFonts w:ascii="Kalinga" w:hAnsi="Kalinga" w:cs="Kalinga"/>
                <w:sz w:val="16"/>
                <w:szCs w:val="20"/>
                <w:lang w:val="en-US"/>
              </w:rPr>
            </w:pPr>
            <w:r w:rsidRPr="007C751C">
              <w:rPr>
                <w:rFonts w:ascii="Kalinga" w:hAnsi="Kalinga" w:cs="Kalinga"/>
                <w:sz w:val="16"/>
                <w:szCs w:val="20"/>
                <w:lang w:val="en-US"/>
              </w:rPr>
              <w:t xml:space="preserve">Number of training and awareness conducted (min 3) </w:t>
            </w:r>
          </w:p>
          <w:p w14:paraId="32962D1F" w14:textId="77777777" w:rsidR="004E543B" w:rsidRPr="007C751C" w:rsidRDefault="004E543B" w:rsidP="004E543B">
            <w:pPr>
              <w:pStyle w:val="ListParagraph"/>
              <w:numPr>
                <w:ilvl w:val="0"/>
                <w:numId w:val="17"/>
              </w:numPr>
              <w:tabs>
                <w:tab w:val="left" w:pos="643"/>
              </w:tabs>
              <w:ind w:left="170" w:hanging="125"/>
              <w:cnfStyle w:val="000000000000" w:firstRow="0" w:lastRow="0" w:firstColumn="0" w:lastColumn="0" w:oddVBand="0" w:evenVBand="0" w:oddHBand="0" w:evenHBand="0" w:firstRowFirstColumn="0" w:firstRowLastColumn="0" w:lastRowFirstColumn="0" w:lastRowLastColumn="0"/>
              <w:rPr>
                <w:rFonts w:ascii="Kalinga" w:hAnsi="Kalinga" w:cs="Kalinga"/>
                <w:sz w:val="16"/>
                <w:szCs w:val="20"/>
                <w:lang w:val="en-US"/>
              </w:rPr>
            </w:pPr>
            <w:r w:rsidRPr="007C751C">
              <w:rPr>
                <w:rFonts w:ascii="Kalinga" w:hAnsi="Kalinga" w:cs="Kalinga"/>
                <w:sz w:val="16"/>
                <w:szCs w:val="20"/>
                <w:lang w:val="en-US"/>
              </w:rPr>
              <w:t>Pollution Control Equipment Acquired</w:t>
            </w:r>
          </w:p>
          <w:p w14:paraId="464DC8E4" w14:textId="77777777" w:rsidR="004E543B" w:rsidRPr="007C751C" w:rsidRDefault="004E543B" w:rsidP="004E543B">
            <w:pPr>
              <w:pStyle w:val="ListParagraph"/>
              <w:numPr>
                <w:ilvl w:val="0"/>
                <w:numId w:val="17"/>
              </w:numPr>
              <w:tabs>
                <w:tab w:val="left" w:pos="643"/>
              </w:tabs>
              <w:ind w:left="170" w:hanging="125"/>
              <w:cnfStyle w:val="000000000000" w:firstRow="0" w:lastRow="0" w:firstColumn="0" w:lastColumn="0" w:oddVBand="0" w:evenVBand="0" w:oddHBand="0" w:evenHBand="0" w:firstRowFirstColumn="0" w:firstRowLastColumn="0" w:lastRowFirstColumn="0" w:lastRowLastColumn="0"/>
              <w:rPr>
                <w:rFonts w:ascii="Kalinga" w:hAnsi="Kalinga" w:cs="Kalinga"/>
                <w:sz w:val="16"/>
                <w:szCs w:val="20"/>
                <w:lang w:val="en-US"/>
              </w:rPr>
            </w:pPr>
            <w:r w:rsidRPr="007C751C">
              <w:rPr>
                <w:rFonts w:ascii="Kalinga" w:hAnsi="Kalinga" w:cs="Kalinga"/>
                <w:sz w:val="16"/>
                <w:szCs w:val="20"/>
                <w:lang w:val="en-US"/>
              </w:rPr>
              <w:t>approved by ICAO</w:t>
            </w:r>
          </w:p>
        </w:tc>
        <w:tc>
          <w:tcPr>
            <w:tcW w:w="377" w:type="pct"/>
          </w:tcPr>
          <w:p w14:paraId="3120A95F" w14:textId="77777777" w:rsidR="004E543B" w:rsidRDefault="006C5EAA" w:rsidP="004E543B">
            <w:pPr>
              <w:pStyle w:val="ListParagraph"/>
              <w:numPr>
                <w:ilvl w:val="0"/>
                <w:numId w:val="17"/>
              </w:numPr>
              <w:ind w:left="170" w:hanging="125"/>
              <w:cnfStyle w:val="000000000000" w:firstRow="0" w:lastRow="0" w:firstColumn="0" w:lastColumn="0" w:oddVBand="0" w:evenVBand="0" w:oddHBand="0" w:evenHBand="0" w:firstRowFirstColumn="0" w:firstRowLastColumn="0" w:lastRowFirstColumn="0" w:lastRowLastColumn="0"/>
              <w:rPr>
                <w:rFonts w:ascii="Kalinga" w:hAnsi="Kalinga" w:cs="Kalinga"/>
                <w:sz w:val="16"/>
                <w:szCs w:val="20"/>
                <w:lang w:val="en-US"/>
              </w:rPr>
            </w:pPr>
            <w:proofErr w:type="spellStart"/>
            <w:r>
              <w:rPr>
                <w:rFonts w:ascii="Kalinga" w:hAnsi="Kalinga" w:cs="Kalinga"/>
                <w:sz w:val="16"/>
                <w:szCs w:val="20"/>
                <w:lang w:val="en-US"/>
              </w:rPr>
              <w:t>Env</w:t>
            </w:r>
            <w:proofErr w:type="spellEnd"/>
            <w:r>
              <w:rPr>
                <w:rFonts w:ascii="Kalinga" w:hAnsi="Kalinga" w:cs="Kalinga"/>
                <w:sz w:val="16"/>
                <w:szCs w:val="20"/>
                <w:lang w:val="en-US"/>
              </w:rPr>
              <w:t xml:space="preserve"> 2.2</w:t>
            </w:r>
          </w:p>
          <w:p w14:paraId="4D0E737C" w14:textId="77777777" w:rsidR="006C5EAA" w:rsidRDefault="006C5EAA" w:rsidP="004E543B">
            <w:pPr>
              <w:pStyle w:val="ListParagraph"/>
              <w:numPr>
                <w:ilvl w:val="0"/>
                <w:numId w:val="17"/>
              </w:numPr>
              <w:ind w:left="170" w:hanging="125"/>
              <w:cnfStyle w:val="000000000000" w:firstRow="0" w:lastRow="0" w:firstColumn="0" w:lastColumn="0" w:oddVBand="0" w:evenVBand="0" w:oddHBand="0" w:evenHBand="0" w:firstRowFirstColumn="0" w:firstRowLastColumn="0" w:lastRowFirstColumn="0" w:lastRowLastColumn="0"/>
              <w:rPr>
                <w:rFonts w:ascii="Kalinga" w:hAnsi="Kalinga" w:cs="Kalinga"/>
                <w:sz w:val="16"/>
                <w:szCs w:val="20"/>
                <w:lang w:val="en-US"/>
              </w:rPr>
            </w:pPr>
            <w:r>
              <w:rPr>
                <w:rFonts w:ascii="Kalinga" w:hAnsi="Kalinga" w:cs="Kalinga"/>
                <w:sz w:val="16"/>
                <w:szCs w:val="20"/>
                <w:lang w:val="en-US"/>
              </w:rPr>
              <w:t>Eco 2.4</w:t>
            </w:r>
          </w:p>
          <w:p w14:paraId="3E712AF2" w14:textId="77777777" w:rsidR="006C5EAA" w:rsidRPr="007C751C" w:rsidRDefault="006C5EAA" w:rsidP="004E543B">
            <w:pPr>
              <w:pStyle w:val="ListParagraph"/>
              <w:numPr>
                <w:ilvl w:val="0"/>
                <w:numId w:val="17"/>
              </w:numPr>
              <w:ind w:left="170" w:hanging="125"/>
              <w:cnfStyle w:val="000000000000" w:firstRow="0" w:lastRow="0" w:firstColumn="0" w:lastColumn="0" w:oddVBand="0" w:evenVBand="0" w:oddHBand="0" w:evenHBand="0" w:firstRowFirstColumn="0" w:firstRowLastColumn="0" w:lastRowFirstColumn="0" w:lastRowLastColumn="0"/>
              <w:rPr>
                <w:rFonts w:ascii="Kalinga" w:hAnsi="Kalinga" w:cs="Kalinga"/>
                <w:sz w:val="16"/>
                <w:szCs w:val="20"/>
                <w:lang w:val="en-US"/>
              </w:rPr>
            </w:pPr>
            <w:r>
              <w:rPr>
                <w:rFonts w:ascii="Kalinga" w:hAnsi="Kalinga" w:cs="Kalinga"/>
                <w:sz w:val="16"/>
                <w:szCs w:val="20"/>
                <w:lang w:val="en-US"/>
              </w:rPr>
              <w:t>Eco 2.7</w:t>
            </w:r>
          </w:p>
        </w:tc>
      </w:tr>
      <w:tr w:rsidR="004E543B" w:rsidRPr="00E13DC2" w14:paraId="177B6074" w14:textId="77777777" w:rsidTr="006A723D">
        <w:tc>
          <w:tcPr>
            <w:cnfStyle w:val="001000000000" w:firstRow="0" w:lastRow="0" w:firstColumn="1" w:lastColumn="0" w:oddVBand="0" w:evenVBand="0" w:oddHBand="0" w:evenHBand="0" w:firstRowFirstColumn="0" w:firstRowLastColumn="0" w:lastRowFirstColumn="0" w:lastRowLastColumn="0"/>
            <w:tcW w:w="271" w:type="pct"/>
          </w:tcPr>
          <w:p w14:paraId="30B50F12" w14:textId="77777777" w:rsidR="004E543B" w:rsidRDefault="004E543B" w:rsidP="004E543B">
            <w:pPr>
              <w:jc w:val="both"/>
              <w:rPr>
                <w:rFonts w:ascii="Kalinga" w:hAnsi="Kalinga" w:cs="Kalinga"/>
                <w:sz w:val="18"/>
                <w:szCs w:val="16"/>
                <w:lang w:val="en-US"/>
              </w:rPr>
            </w:pPr>
            <w:r>
              <w:rPr>
                <w:rFonts w:ascii="Kalinga" w:hAnsi="Kalinga" w:cs="Kalinga"/>
                <w:sz w:val="18"/>
                <w:szCs w:val="16"/>
                <w:lang w:val="en-US"/>
              </w:rPr>
              <w:t>G1</w:t>
            </w:r>
          </w:p>
          <w:p w14:paraId="2D0FE36E" w14:textId="77777777" w:rsidR="004E543B" w:rsidRPr="007A0AA2" w:rsidRDefault="004E543B" w:rsidP="004E543B">
            <w:pPr>
              <w:jc w:val="both"/>
              <w:rPr>
                <w:rFonts w:ascii="Kalinga" w:hAnsi="Kalinga" w:cs="Kalinga"/>
                <w:sz w:val="18"/>
                <w:szCs w:val="16"/>
                <w:lang w:val="en-US"/>
              </w:rPr>
            </w:pPr>
            <w:r>
              <w:rPr>
                <w:rFonts w:ascii="Kalinga" w:hAnsi="Kalinga" w:cs="Kalinga"/>
                <w:sz w:val="18"/>
                <w:szCs w:val="16"/>
                <w:lang w:val="en-US"/>
              </w:rPr>
              <w:t>S4.5</w:t>
            </w:r>
          </w:p>
        </w:tc>
        <w:tc>
          <w:tcPr>
            <w:tcW w:w="698" w:type="pct"/>
          </w:tcPr>
          <w:p w14:paraId="5594CE26" w14:textId="77777777" w:rsidR="004E543B" w:rsidRPr="007A0AA2" w:rsidRDefault="004E543B" w:rsidP="004E543B">
            <w:pPr>
              <w:pStyle w:val="ListParagraph"/>
              <w:numPr>
                <w:ilvl w:val="0"/>
                <w:numId w:val="17"/>
              </w:numPr>
              <w:ind w:left="170" w:hanging="125"/>
              <w:cnfStyle w:val="000000000000" w:firstRow="0" w:lastRow="0" w:firstColumn="0" w:lastColumn="0" w:oddVBand="0" w:evenVBand="0" w:oddHBand="0" w:evenHBand="0" w:firstRowFirstColumn="0" w:firstRowLastColumn="0" w:lastRowFirstColumn="0" w:lastRowLastColumn="0"/>
              <w:rPr>
                <w:rFonts w:ascii="Kalinga" w:hAnsi="Kalinga" w:cs="Kalinga"/>
                <w:b/>
                <w:sz w:val="16"/>
                <w:szCs w:val="20"/>
                <w:lang w:val="en-US"/>
              </w:rPr>
            </w:pPr>
            <w:r w:rsidRPr="007A0AA2">
              <w:rPr>
                <w:rFonts w:ascii="Kalinga" w:hAnsi="Kalinga" w:cs="Kalinga"/>
                <w:sz w:val="16"/>
                <w:szCs w:val="20"/>
                <w:lang w:val="en-US"/>
              </w:rPr>
              <w:t xml:space="preserve">Aviation State Safety Program </w:t>
            </w:r>
            <w:r>
              <w:rPr>
                <w:rFonts w:ascii="Kalinga" w:hAnsi="Kalinga" w:cs="Kalinga"/>
                <w:sz w:val="16"/>
                <w:szCs w:val="20"/>
                <w:lang w:val="en-US"/>
              </w:rPr>
              <w:t xml:space="preserve">(SSP) </w:t>
            </w:r>
            <w:r w:rsidRPr="007A0AA2">
              <w:rPr>
                <w:rFonts w:ascii="Kalinga" w:hAnsi="Kalinga" w:cs="Kalinga"/>
                <w:sz w:val="16"/>
                <w:szCs w:val="20"/>
                <w:lang w:val="en-US"/>
              </w:rPr>
              <w:t>not in place</w:t>
            </w:r>
          </w:p>
        </w:tc>
        <w:tc>
          <w:tcPr>
            <w:tcW w:w="892" w:type="pct"/>
          </w:tcPr>
          <w:p w14:paraId="48B563D1" w14:textId="77777777" w:rsidR="004E543B" w:rsidRPr="007A0AA2" w:rsidRDefault="004E543B" w:rsidP="004E543B">
            <w:pPr>
              <w:pStyle w:val="ListParagraph"/>
              <w:numPr>
                <w:ilvl w:val="0"/>
                <w:numId w:val="17"/>
              </w:numPr>
              <w:ind w:left="170" w:hanging="125"/>
              <w:cnfStyle w:val="000000000000" w:firstRow="0" w:lastRow="0" w:firstColumn="0" w:lastColumn="0" w:oddVBand="0" w:evenVBand="0" w:oddHBand="0" w:evenHBand="0" w:firstRowFirstColumn="0" w:firstRowLastColumn="0" w:lastRowFirstColumn="0" w:lastRowLastColumn="0"/>
              <w:rPr>
                <w:rFonts w:ascii="Kalinga" w:hAnsi="Kalinga" w:cs="Kalinga"/>
                <w:b/>
                <w:sz w:val="16"/>
                <w:szCs w:val="20"/>
                <w:lang w:val="en-US"/>
              </w:rPr>
            </w:pPr>
            <w:r w:rsidRPr="007A0AA2">
              <w:rPr>
                <w:rFonts w:ascii="Kalinga" w:hAnsi="Kalinga" w:cs="Kalinga"/>
                <w:sz w:val="16"/>
                <w:szCs w:val="16"/>
                <w:lang w:val="en-US"/>
              </w:rPr>
              <w:t xml:space="preserve">Develop </w:t>
            </w:r>
            <w:r>
              <w:rPr>
                <w:rFonts w:ascii="Kalinga" w:hAnsi="Kalinga" w:cs="Kalinga"/>
                <w:sz w:val="16"/>
                <w:szCs w:val="16"/>
                <w:lang w:val="en-US"/>
              </w:rPr>
              <w:t>State</w:t>
            </w:r>
            <w:r w:rsidRPr="007A0AA2">
              <w:rPr>
                <w:rFonts w:ascii="Kalinga" w:hAnsi="Kalinga" w:cs="Kalinga"/>
                <w:sz w:val="16"/>
                <w:szCs w:val="16"/>
                <w:lang w:val="en-US"/>
              </w:rPr>
              <w:t xml:space="preserve"> Safety Program</w:t>
            </w:r>
          </w:p>
        </w:tc>
        <w:tc>
          <w:tcPr>
            <w:tcW w:w="271" w:type="pct"/>
          </w:tcPr>
          <w:p w14:paraId="71C324DC" w14:textId="77777777" w:rsidR="004E543B" w:rsidRPr="007A0AA2" w:rsidRDefault="004E543B" w:rsidP="004E543B">
            <w:pPr>
              <w:jc w:val="both"/>
              <w:cnfStyle w:val="000000000000" w:firstRow="0" w:lastRow="0" w:firstColumn="0" w:lastColumn="0" w:oddVBand="0" w:evenVBand="0" w:oddHBand="0" w:evenHBand="0" w:firstRowFirstColumn="0" w:firstRowLastColumn="0" w:lastRowFirstColumn="0" w:lastRowLastColumn="0"/>
              <w:rPr>
                <w:rFonts w:ascii="Kalinga" w:hAnsi="Kalinga" w:cs="Kalinga"/>
                <w:b/>
                <w:sz w:val="16"/>
                <w:szCs w:val="16"/>
                <w:lang w:val="en-US"/>
              </w:rPr>
            </w:pPr>
            <w:r w:rsidRPr="007A0AA2">
              <w:rPr>
                <w:rFonts w:ascii="Kalinga" w:hAnsi="Kalinga" w:cs="Kalinga"/>
                <w:sz w:val="16"/>
                <w:szCs w:val="16"/>
                <w:lang w:val="en-US"/>
              </w:rPr>
              <w:t>CAAV</w:t>
            </w:r>
          </w:p>
        </w:tc>
        <w:tc>
          <w:tcPr>
            <w:tcW w:w="252" w:type="pct"/>
          </w:tcPr>
          <w:p w14:paraId="666A0740" w14:textId="77777777" w:rsidR="004E543B" w:rsidRPr="007A0AA2" w:rsidRDefault="004E543B" w:rsidP="004E543B">
            <w:pPr>
              <w:jc w:val="both"/>
              <w:cnfStyle w:val="000000000000" w:firstRow="0" w:lastRow="0" w:firstColumn="0" w:lastColumn="0" w:oddVBand="0" w:evenVBand="0" w:oddHBand="0" w:evenHBand="0" w:firstRowFirstColumn="0" w:firstRowLastColumn="0" w:lastRowFirstColumn="0" w:lastRowLastColumn="0"/>
              <w:rPr>
                <w:rFonts w:ascii="Kalinga" w:hAnsi="Kalinga" w:cs="Kalinga"/>
                <w:b/>
                <w:sz w:val="16"/>
                <w:szCs w:val="20"/>
                <w:lang w:val="en-US"/>
              </w:rPr>
            </w:pPr>
            <w:r>
              <w:rPr>
                <w:rFonts w:ascii="Kalinga" w:hAnsi="Kalinga" w:cs="Kalinga"/>
                <w:sz w:val="16"/>
                <w:szCs w:val="16"/>
                <w:lang w:val="en-US"/>
              </w:rPr>
              <w:t>2020</w:t>
            </w:r>
          </w:p>
        </w:tc>
        <w:tc>
          <w:tcPr>
            <w:tcW w:w="369" w:type="pct"/>
          </w:tcPr>
          <w:p w14:paraId="0CA521DB" w14:textId="77777777" w:rsidR="004E543B" w:rsidRPr="007A0AA2" w:rsidRDefault="004E543B" w:rsidP="004E543B">
            <w:pPr>
              <w:cnfStyle w:val="000000000000" w:firstRow="0" w:lastRow="0" w:firstColumn="0" w:lastColumn="0" w:oddVBand="0" w:evenVBand="0" w:oddHBand="0" w:evenHBand="0" w:firstRowFirstColumn="0" w:firstRowLastColumn="0" w:lastRowFirstColumn="0" w:lastRowLastColumn="0"/>
              <w:rPr>
                <w:rFonts w:ascii="Kalinga" w:hAnsi="Kalinga" w:cs="Kalinga"/>
                <w:b/>
                <w:sz w:val="16"/>
                <w:szCs w:val="20"/>
                <w:lang w:val="en-US"/>
              </w:rPr>
            </w:pPr>
            <w:r w:rsidRPr="007A0AA2">
              <w:rPr>
                <w:rFonts w:ascii="Kalinga" w:hAnsi="Kalinga" w:cs="Kalinga"/>
                <w:sz w:val="16"/>
                <w:szCs w:val="16"/>
                <w:lang w:val="en-US"/>
              </w:rPr>
              <w:t>TA</w:t>
            </w:r>
          </w:p>
        </w:tc>
        <w:tc>
          <w:tcPr>
            <w:tcW w:w="1870" w:type="pct"/>
          </w:tcPr>
          <w:p w14:paraId="36108ED9" w14:textId="77777777" w:rsidR="004E543B" w:rsidRPr="007A0AA2" w:rsidRDefault="004E543B" w:rsidP="004E543B">
            <w:pPr>
              <w:pStyle w:val="ListParagraph"/>
              <w:numPr>
                <w:ilvl w:val="0"/>
                <w:numId w:val="17"/>
              </w:numPr>
              <w:tabs>
                <w:tab w:val="left" w:pos="643"/>
              </w:tabs>
              <w:ind w:left="170" w:hanging="125"/>
              <w:cnfStyle w:val="000000000000" w:firstRow="0" w:lastRow="0" w:firstColumn="0" w:lastColumn="0" w:oddVBand="0" w:evenVBand="0" w:oddHBand="0" w:evenHBand="0" w:firstRowFirstColumn="0" w:firstRowLastColumn="0" w:lastRowFirstColumn="0" w:lastRowLastColumn="0"/>
              <w:rPr>
                <w:rFonts w:ascii="Kalinga" w:hAnsi="Kalinga" w:cs="Kalinga"/>
                <w:sz w:val="16"/>
                <w:szCs w:val="20"/>
                <w:lang w:val="en-US"/>
              </w:rPr>
            </w:pPr>
            <w:r w:rsidRPr="007A0AA2">
              <w:rPr>
                <w:rFonts w:ascii="Kalinga" w:hAnsi="Kalinga" w:cs="Kalinga"/>
                <w:sz w:val="16"/>
                <w:szCs w:val="20"/>
                <w:lang w:val="en-US"/>
              </w:rPr>
              <w:t>Consultations conducted</w:t>
            </w:r>
          </w:p>
          <w:p w14:paraId="3444EED4" w14:textId="77777777" w:rsidR="004E543B" w:rsidRPr="007A0AA2" w:rsidRDefault="004E543B" w:rsidP="004E543B">
            <w:pPr>
              <w:pStyle w:val="ListParagraph"/>
              <w:numPr>
                <w:ilvl w:val="0"/>
                <w:numId w:val="17"/>
              </w:numPr>
              <w:tabs>
                <w:tab w:val="left" w:pos="643"/>
              </w:tabs>
              <w:ind w:left="170" w:hanging="125"/>
              <w:cnfStyle w:val="000000000000" w:firstRow="0" w:lastRow="0" w:firstColumn="0" w:lastColumn="0" w:oddVBand="0" w:evenVBand="0" w:oddHBand="0" w:evenHBand="0" w:firstRowFirstColumn="0" w:firstRowLastColumn="0" w:lastRowFirstColumn="0" w:lastRowLastColumn="0"/>
              <w:rPr>
                <w:rFonts w:ascii="Kalinga" w:hAnsi="Kalinga" w:cs="Kalinga"/>
                <w:b/>
                <w:sz w:val="16"/>
                <w:szCs w:val="20"/>
                <w:lang w:val="en-US"/>
              </w:rPr>
            </w:pPr>
            <w:r w:rsidRPr="007A0AA2">
              <w:rPr>
                <w:rFonts w:ascii="Kalinga" w:hAnsi="Kalinga" w:cs="Kalinga"/>
                <w:sz w:val="16"/>
                <w:szCs w:val="20"/>
                <w:lang w:val="en-US"/>
              </w:rPr>
              <w:t xml:space="preserve">State Safety program developed </w:t>
            </w:r>
          </w:p>
        </w:tc>
        <w:tc>
          <w:tcPr>
            <w:tcW w:w="377" w:type="pct"/>
          </w:tcPr>
          <w:p w14:paraId="538B063E" w14:textId="77777777" w:rsidR="004E543B" w:rsidRPr="007A0AA2" w:rsidRDefault="0041551B" w:rsidP="004E543B">
            <w:pPr>
              <w:pStyle w:val="ListParagraph"/>
              <w:numPr>
                <w:ilvl w:val="0"/>
                <w:numId w:val="17"/>
              </w:numPr>
              <w:ind w:left="170" w:hanging="125"/>
              <w:cnfStyle w:val="000000000000" w:firstRow="0" w:lastRow="0" w:firstColumn="0" w:lastColumn="0" w:oddVBand="0" w:evenVBand="0" w:oddHBand="0" w:evenHBand="0" w:firstRowFirstColumn="0" w:firstRowLastColumn="0" w:lastRowFirstColumn="0" w:lastRowLastColumn="0"/>
              <w:rPr>
                <w:rFonts w:ascii="Kalinga" w:hAnsi="Kalinga" w:cs="Kalinga"/>
                <w:sz w:val="16"/>
                <w:szCs w:val="20"/>
                <w:lang w:val="en-US"/>
              </w:rPr>
            </w:pPr>
            <w:r>
              <w:rPr>
                <w:rFonts w:ascii="Kalinga" w:hAnsi="Kalinga" w:cs="Kalinga"/>
                <w:sz w:val="16"/>
                <w:szCs w:val="20"/>
                <w:lang w:val="en-US"/>
              </w:rPr>
              <w:t>Eco 2.4, 2.7 &amp; 4.6</w:t>
            </w:r>
          </w:p>
        </w:tc>
      </w:tr>
    </w:tbl>
    <w:p w14:paraId="17AD402F" w14:textId="77777777" w:rsidR="00742C06" w:rsidRDefault="00742C06" w:rsidP="001D77F8">
      <w:pPr>
        <w:spacing w:after="0" w:line="240" w:lineRule="auto"/>
        <w:jc w:val="both"/>
        <w:rPr>
          <w:rFonts w:ascii="Kalinga" w:hAnsi="Kalinga" w:cs="Kalinga"/>
          <w:b/>
          <w:sz w:val="20"/>
          <w:szCs w:val="20"/>
          <w:lang w:val="en-US"/>
        </w:rPr>
      </w:pPr>
    </w:p>
    <w:p w14:paraId="228C2D93" w14:textId="77777777" w:rsidR="00742C06" w:rsidRDefault="00742C06">
      <w:pPr>
        <w:rPr>
          <w:rFonts w:ascii="Kalinga" w:hAnsi="Kalinga" w:cs="Kalinga"/>
          <w:b/>
          <w:sz w:val="20"/>
          <w:szCs w:val="20"/>
          <w:lang w:val="en-US"/>
        </w:rPr>
      </w:pPr>
      <w:r>
        <w:rPr>
          <w:rFonts w:ascii="Kalinga" w:hAnsi="Kalinga" w:cs="Kalinga"/>
          <w:b/>
          <w:sz w:val="20"/>
          <w:szCs w:val="20"/>
          <w:lang w:val="en-US"/>
        </w:rPr>
        <w:br w:type="page"/>
      </w:r>
    </w:p>
    <w:p w14:paraId="118FA457" w14:textId="6C8417A6" w:rsidR="001D77F8" w:rsidRPr="00361211" w:rsidRDefault="001D77F8" w:rsidP="001D77F8">
      <w:pPr>
        <w:spacing w:after="0" w:line="240" w:lineRule="auto"/>
        <w:jc w:val="both"/>
        <w:rPr>
          <w:rFonts w:ascii="Kalinga" w:hAnsi="Kalinga" w:cs="Kalinga"/>
          <w:b/>
          <w:color w:val="0070C0"/>
          <w:sz w:val="20"/>
          <w:szCs w:val="20"/>
        </w:rPr>
      </w:pPr>
      <w:r w:rsidRPr="00361211">
        <w:rPr>
          <w:rFonts w:ascii="Kalinga" w:hAnsi="Kalinga" w:cs="Kalinga"/>
          <w:b/>
          <w:sz w:val="20"/>
          <w:szCs w:val="20"/>
          <w:lang w:val="en-US"/>
        </w:rPr>
        <w:t>CORPORATE GOAL 2:</w:t>
      </w:r>
      <w:r w:rsidRPr="00361211">
        <w:rPr>
          <w:rFonts w:ascii="Kalinga" w:hAnsi="Kalinga" w:cs="Kalinga"/>
          <w:b/>
          <w:sz w:val="20"/>
          <w:szCs w:val="20"/>
        </w:rPr>
        <w:t xml:space="preserve">  </w:t>
      </w:r>
      <w:r w:rsidRPr="00361211">
        <w:rPr>
          <w:rFonts w:ascii="Kalinga" w:hAnsi="Kalinga" w:cs="Kalinga"/>
          <w:b/>
          <w:color w:val="0070C0"/>
          <w:sz w:val="20"/>
          <w:szCs w:val="20"/>
        </w:rPr>
        <w:t>AN ENVIRONMENT THAT ALLOWS PEOPLE TO PERFORM EFFECTIVELY.</w:t>
      </w:r>
    </w:p>
    <w:p w14:paraId="4EA0659C" w14:textId="77777777" w:rsidR="001D77F8" w:rsidRPr="00361211" w:rsidRDefault="001D77F8" w:rsidP="001D77F8">
      <w:pPr>
        <w:spacing w:after="0" w:line="240" w:lineRule="auto"/>
        <w:jc w:val="both"/>
        <w:rPr>
          <w:rFonts w:ascii="Kalinga" w:hAnsi="Kalinga" w:cs="Kalinga"/>
          <w:bCs/>
          <w:sz w:val="20"/>
          <w:szCs w:val="20"/>
          <w:lang w:val="en-US"/>
        </w:rPr>
      </w:pPr>
      <w:r w:rsidRPr="00361211">
        <w:rPr>
          <w:rFonts w:ascii="Kalinga" w:hAnsi="Kalinga" w:cs="Kalinga"/>
          <w:bCs/>
          <w:sz w:val="20"/>
          <w:szCs w:val="20"/>
          <w:lang w:val="en-US"/>
        </w:rPr>
        <w:t>STRATEGIES:</w:t>
      </w:r>
    </w:p>
    <w:p w14:paraId="7A6700DD" w14:textId="3C9052E4" w:rsidR="00792490" w:rsidRPr="00361211" w:rsidRDefault="00792490" w:rsidP="009D3FD1">
      <w:pPr>
        <w:numPr>
          <w:ilvl w:val="1"/>
          <w:numId w:val="4"/>
        </w:numPr>
        <w:spacing w:after="0" w:line="240" w:lineRule="auto"/>
        <w:rPr>
          <w:rFonts w:ascii="Kalinga" w:hAnsi="Kalinga" w:cs="Kalinga"/>
          <w:sz w:val="20"/>
          <w:szCs w:val="20"/>
          <w:lang w:val="en-US"/>
        </w:rPr>
      </w:pPr>
      <w:r w:rsidRPr="00361211">
        <w:rPr>
          <w:rFonts w:ascii="Kalinga" w:hAnsi="Kalinga" w:cs="Kalinga"/>
          <w:sz w:val="20"/>
          <w:szCs w:val="20"/>
          <w:lang w:val="en-US"/>
        </w:rPr>
        <w:t>Strategy 1</w:t>
      </w:r>
      <w:r w:rsidRPr="00361211">
        <w:rPr>
          <w:rFonts w:ascii="Kalinga" w:hAnsi="Kalinga" w:cs="Kalinga"/>
          <w:i/>
          <w:iCs/>
          <w:sz w:val="20"/>
          <w:szCs w:val="20"/>
          <w:lang w:val="en-US"/>
        </w:rPr>
        <w:t xml:space="preserve">. </w:t>
      </w:r>
      <w:r w:rsidRPr="00361211">
        <w:rPr>
          <w:rFonts w:ascii="Kalinga" w:hAnsi="Kalinga" w:cs="Kalinga"/>
          <w:sz w:val="20"/>
          <w:szCs w:val="20"/>
          <w:lang w:val="en-US"/>
        </w:rPr>
        <w:t>Structure our organizations to meet se</w:t>
      </w:r>
      <w:r w:rsidR="003424C2">
        <w:rPr>
          <w:rFonts w:ascii="Kalinga" w:hAnsi="Kalinga" w:cs="Kalinga"/>
          <w:sz w:val="20"/>
          <w:szCs w:val="20"/>
          <w:lang w:val="en-US"/>
        </w:rPr>
        <w:t xml:space="preserve">rvice delivery needs efficiently, </w:t>
      </w:r>
      <w:r w:rsidRPr="00361211">
        <w:rPr>
          <w:rFonts w:ascii="Kalinga" w:hAnsi="Kalinga" w:cs="Kalinga"/>
          <w:sz w:val="20"/>
          <w:szCs w:val="20"/>
          <w:lang w:val="en-US"/>
        </w:rPr>
        <w:t>transparently</w:t>
      </w:r>
      <w:r w:rsidR="003424C2">
        <w:rPr>
          <w:rFonts w:ascii="Kalinga" w:hAnsi="Kalinga" w:cs="Kalinga"/>
          <w:sz w:val="20"/>
          <w:szCs w:val="20"/>
          <w:lang w:val="en-US"/>
        </w:rPr>
        <w:t xml:space="preserve"> and </w:t>
      </w:r>
      <w:r w:rsidR="002C2EAF">
        <w:rPr>
          <w:rFonts w:ascii="Kalinga" w:hAnsi="Kalinga" w:cs="Kalinga"/>
          <w:sz w:val="20"/>
          <w:szCs w:val="20"/>
          <w:lang w:val="en-US"/>
        </w:rPr>
        <w:t xml:space="preserve">in a </w:t>
      </w:r>
      <w:r w:rsidR="003424C2">
        <w:rPr>
          <w:rFonts w:ascii="Kalinga" w:hAnsi="Kalinga" w:cs="Kalinga"/>
          <w:sz w:val="20"/>
          <w:szCs w:val="20"/>
          <w:lang w:val="en-US"/>
        </w:rPr>
        <w:t>timely manner</w:t>
      </w:r>
    </w:p>
    <w:p w14:paraId="5C990D67" w14:textId="77777777" w:rsidR="00792490" w:rsidRPr="00361211" w:rsidRDefault="00792490" w:rsidP="009D3FD1">
      <w:pPr>
        <w:numPr>
          <w:ilvl w:val="1"/>
          <w:numId w:val="4"/>
        </w:numPr>
        <w:spacing w:after="0" w:line="240" w:lineRule="auto"/>
        <w:rPr>
          <w:rFonts w:ascii="Kalinga" w:hAnsi="Kalinga" w:cs="Kalinga"/>
          <w:sz w:val="20"/>
          <w:szCs w:val="20"/>
          <w:lang w:val="en-US"/>
        </w:rPr>
      </w:pPr>
      <w:r w:rsidRPr="00361211">
        <w:rPr>
          <w:rFonts w:ascii="Kalinga" w:hAnsi="Kalinga" w:cs="Kalinga"/>
          <w:sz w:val="20"/>
          <w:szCs w:val="20"/>
          <w:lang w:val="en-US"/>
        </w:rPr>
        <w:t xml:space="preserve">Strategy </w:t>
      </w:r>
      <w:r w:rsidR="0042020D" w:rsidRPr="00361211">
        <w:rPr>
          <w:rFonts w:ascii="Kalinga" w:hAnsi="Kalinga" w:cs="Kalinga"/>
          <w:sz w:val="20"/>
          <w:szCs w:val="20"/>
          <w:lang w:val="en-US"/>
        </w:rPr>
        <w:t>2</w:t>
      </w:r>
      <w:r w:rsidRPr="00361211">
        <w:rPr>
          <w:rFonts w:ascii="Kalinga" w:hAnsi="Kalinga" w:cs="Kalinga"/>
          <w:sz w:val="20"/>
          <w:szCs w:val="20"/>
          <w:lang w:val="en-US"/>
        </w:rPr>
        <w:t>. Empowe</w:t>
      </w:r>
      <w:r w:rsidR="009D3FD1" w:rsidRPr="00361211">
        <w:rPr>
          <w:rFonts w:ascii="Kalinga" w:hAnsi="Kalinga" w:cs="Kalinga"/>
          <w:sz w:val="20"/>
          <w:szCs w:val="20"/>
          <w:lang w:val="en-US"/>
        </w:rPr>
        <w:t>r our leaders to be accountable</w:t>
      </w:r>
    </w:p>
    <w:p w14:paraId="76A410A4" w14:textId="77777777" w:rsidR="00792490" w:rsidRPr="00361211" w:rsidRDefault="0042020D" w:rsidP="00792490">
      <w:pPr>
        <w:numPr>
          <w:ilvl w:val="1"/>
          <w:numId w:val="4"/>
        </w:numPr>
        <w:spacing w:after="0" w:line="240" w:lineRule="auto"/>
        <w:jc w:val="both"/>
        <w:rPr>
          <w:rFonts w:ascii="Kalinga" w:hAnsi="Kalinga" w:cs="Kalinga"/>
          <w:sz w:val="20"/>
          <w:szCs w:val="20"/>
          <w:lang w:val="en-US"/>
        </w:rPr>
      </w:pPr>
      <w:r w:rsidRPr="00361211">
        <w:rPr>
          <w:rFonts w:ascii="Kalinga" w:hAnsi="Kalinga" w:cs="Kalinga"/>
          <w:sz w:val="20"/>
          <w:szCs w:val="20"/>
          <w:lang w:val="en-US"/>
        </w:rPr>
        <w:t>Strategy 3</w:t>
      </w:r>
      <w:r w:rsidR="00792490" w:rsidRPr="00361211">
        <w:rPr>
          <w:rFonts w:ascii="Kalinga" w:hAnsi="Kalinga" w:cs="Kalinga"/>
          <w:sz w:val="20"/>
          <w:szCs w:val="20"/>
          <w:lang w:val="en-US"/>
        </w:rPr>
        <w:t>. Appoint the right people for the right job</w:t>
      </w:r>
    </w:p>
    <w:p w14:paraId="0F1F56D2" w14:textId="77777777" w:rsidR="00792490" w:rsidRPr="00361211" w:rsidRDefault="0042020D" w:rsidP="009D3FD1">
      <w:pPr>
        <w:numPr>
          <w:ilvl w:val="1"/>
          <w:numId w:val="4"/>
        </w:numPr>
        <w:spacing w:after="0" w:line="240" w:lineRule="auto"/>
        <w:jc w:val="both"/>
        <w:rPr>
          <w:rFonts w:ascii="Kalinga" w:hAnsi="Kalinga" w:cs="Kalinga"/>
          <w:sz w:val="20"/>
          <w:szCs w:val="20"/>
          <w:lang w:val="en-US"/>
        </w:rPr>
      </w:pPr>
      <w:r w:rsidRPr="00361211">
        <w:rPr>
          <w:rFonts w:ascii="Kalinga" w:hAnsi="Kalinga" w:cs="Kalinga"/>
          <w:sz w:val="20"/>
          <w:szCs w:val="20"/>
          <w:lang w:val="en-US"/>
        </w:rPr>
        <w:t>Strategy 4</w:t>
      </w:r>
      <w:r w:rsidR="00792490" w:rsidRPr="00361211">
        <w:rPr>
          <w:rFonts w:ascii="Kalinga" w:hAnsi="Kalinga" w:cs="Kalinga"/>
          <w:sz w:val="20"/>
          <w:szCs w:val="20"/>
          <w:lang w:val="en-US"/>
        </w:rPr>
        <w:t>.</w:t>
      </w:r>
      <w:r w:rsidR="00792490" w:rsidRPr="00361211">
        <w:rPr>
          <w:rFonts w:ascii="Kalinga" w:hAnsi="Kalinga" w:cs="Kalinga"/>
          <w:i/>
          <w:iCs/>
          <w:sz w:val="20"/>
          <w:szCs w:val="20"/>
          <w:lang w:val="en-US"/>
        </w:rPr>
        <w:t xml:space="preserve"> </w:t>
      </w:r>
      <w:r w:rsidR="00792490" w:rsidRPr="00361211">
        <w:rPr>
          <w:rFonts w:ascii="Kalinga" w:hAnsi="Kalinga" w:cs="Kalinga"/>
          <w:sz w:val="20"/>
          <w:szCs w:val="20"/>
          <w:lang w:val="en-US"/>
        </w:rPr>
        <w:t xml:space="preserve">Equip and train our people </w:t>
      </w:r>
      <w:r w:rsidR="00471F2E" w:rsidRPr="00361211">
        <w:rPr>
          <w:rFonts w:ascii="Kalinga" w:hAnsi="Kalinga" w:cs="Kalinga"/>
          <w:sz w:val="20"/>
          <w:szCs w:val="20"/>
          <w:lang w:val="en-US"/>
        </w:rPr>
        <w:t xml:space="preserve">to </w:t>
      </w:r>
      <w:r w:rsidRPr="00361211">
        <w:rPr>
          <w:rFonts w:ascii="Kalinga" w:hAnsi="Kalinga" w:cs="Kalinga"/>
          <w:sz w:val="20"/>
          <w:szCs w:val="20"/>
          <w:lang w:val="en-US"/>
        </w:rPr>
        <w:t xml:space="preserve">perform and </w:t>
      </w:r>
      <w:r w:rsidR="00471F2E" w:rsidRPr="00361211">
        <w:rPr>
          <w:rFonts w:ascii="Kalinga" w:hAnsi="Kalinga" w:cs="Kalinga"/>
          <w:sz w:val="20"/>
          <w:szCs w:val="20"/>
          <w:lang w:val="en-US"/>
        </w:rPr>
        <w:t>deliver</w:t>
      </w:r>
      <w:r w:rsidRPr="00361211">
        <w:rPr>
          <w:rFonts w:ascii="Kalinga" w:hAnsi="Kalinga" w:cs="Kalinga"/>
          <w:sz w:val="20"/>
          <w:szCs w:val="20"/>
          <w:lang w:val="en-US"/>
        </w:rPr>
        <w:t xml:space="preserve"> quality services </w:t>
      </w:r>
    </w:p>
    <w:p w14:paraId="405277DA" w14:textId="77777777" w:rsidR="001D77F8" w:rsidRPr="00361211" w:rsidRDefault="0042020D" w:rsidP="001D77F8">
      <w:pPr>
        <w:numPr>
          <w:ilvl w:val="1"/>
          <w:numId w:val="4"/>
        </w:numPr>
        <w:spacing w:after="0" w:line="240" w:lineRule="auto"/>
        <w:jc w:val="both"/>
        <w:rPr>
          <w:rFonts w:ascii="Kalinga" w:hAnsi="Kalinga" w:cs="Kalinga"/>
          <w:sz w:val="20"/>
          <w:szCs w:val="20"/>
          <w:lang w:val="en-US"/>
        </w:rPr>
      </w:pPr>
      <w:r w:rsidRPr="00361211">
        <w:rPr>
          <w:rFonts w:ascii="Kalinga" w:hAnsi="Kalinga" w:cs="Kalinga"/>
          <w:sz w:val="20"/>
          <w:szCs w:val="20"/>
          <w:lang w:val="en-US"/>
        </w:rPr>
        <w:t>Strategy 5</w:t>
      </w:r>
      <w:r w:rsidR="00792490" w:rsidRPr="00361211">
        <w:rPr>
          <w:rFonts w:ascii="Kalinga" w:hAnsi="Kalinga" w:cs="Kalinga"/>
          <w:sz w:val="20"/>
          <w:szCs w:val="20"/>
          <w:lang w:val="en-US"/>
        </w:rPr>
        <w:t>.</w:t>
      </w:r>
      <w:r w:rsidR="00792490" w:rsidRPr="00361211">
        <w:rPr>
          <w:rFonts w:ascii="Kalinga" w:hAnsi="Kalinga" w:cs="Kalinga"/>
          <w:i/>
          <w:iCs/>
          <w:sz w:val="20"/>
          <w:szCs w:val="20"/>
          <w:lang w:val="en-US"/>
        </w:rPr>
        <w:t xml:space="preserve"> </w:t>
      </w:r>
      <w:r w:rsidR="00792490" w:rsidRPr="00361211">
        <w:rPr>
          <w:rFonts w:ascii="Kalinga" w:hAnsi="Kalinga" w:cs="Kalinga"/>
          <w:sz w:val="20"/>
          <w:szCs w:val="20"/>
          <w:lang w:val="en-US"/>
        </w:rPr>
        <w:t>Ensure that our people’s contribution is valued</w:t>
      </w:r>
    </w:p>
    <w:p w14:paraId="36CCBD90" w14:textId="77777777" w:rsidR="003424C2" w:rsidRDefault="003424C2" w:rsidP="009D3FD1">
      <w:pPr>
        <w:spacing w:after="0" w:line="240" w:lineRule="auto"/>
        <w:jc w:val="both"/>
        <w:rPr>
          <w:rFonts w:ascii="Kalinga" w:hAnsi="Kalinga" w:cs="Kalinga"/>
          <w:sz w:val="20"/>
          <w:szCs w:val="20"/>
          <w:lang w:val="en-US"/>
        </w:rPr>
      </w:pPr>
    </w:p>
    <w:p w14:paraId="67910F35" w14:textId="77777777" w:rsidR="001D77F8" w:rsidRPr="00361211" w:rsidRDefault="001D77F8" w:rsidP="009D3FD1">
      <w:pPr>
        <w:spacing w:after="0" w:line="240" w:lineRule="auto"/>
        <w:jc w:val="both"/>
        <w:rPr>
          <w:rFonts w:ascii="Kalinga" w:hAnsi="Kalinga" w:cs="Kalinga"/>
          <w:sz w:val="20"/>
          <w:szCs w:val="20"/>
          <w:lang w:val="en-US"/>
        </w:rPr>
      </w:pPr>
      <w:r w:rsidRPr="00361211">
        <w:rPr>
          <w:rFonts w:ascii="Kalinga" w:hAnsi="Kalinga" w:cs="Kalinga"/>
          <w:sz w:val="20"/>
          <w:szCs w:val="20"/>
          <w:lang w:val="en-US"/>
        </w:rPr>
        <w:t>Measuring our performance for goal 2. Our people</w:t>
      </w:r>
    </w:p>
    <w:p w14:paraId="4301528C" w14:textId="77777777" w:rsidR="00024A2B" w:rsidRDefault="00024A2B" w:rsidP="009D3FD1">
      <w:pPr>
        <w:spacing w:after="0" w:line="240" w:lineRule="auto"/>
        <w:jc w:val="both"/>
        <w:rPr>
          <w:rFonts w:ascii="Kalinga" w:hAnsi="Kalinga" w:cs="Kalinga"/>
          <w:b/>
          <w:color w:val="5B9BD5" w:themeColor="accent1"/>
          <w:sz w:val="20"/>
          <w:szCs w:val="20"/>
          <w:lang w:val="en-US"/>
        </w:rPr>
      </w:pPr>
    </w:p>
    <w:tbl>
      <w:tblPr>
        <w:tblStyle w:val="GridTable1Light13"/>
        <w:tblW w:w="5083" w:type="pct"/>
        <w:tblLayout w:type="fixed"/>
        <w:tblLook w:val="04A0" w:firstRow="1" w:lastRow="0" w:firstColumn="1" w:lastColumn="0" w:noHBand="0" w:noVBand="1"/>
      </w:tblPr>
      <w:tblGrid>
        <w:gridCol w:w="1046"/>
        <w:gridCol w:w="2074"/>
        <w:gridCol w:w="2664"/>
        <w:gridCol w:w="965"/>
        <w:gridCol w:w="723"/>
        <w:gridCol w:w="952"/>
        <w:gridCol w:w="5573"/>
        <w:gridCol w:w="1122"/>
      </w:tblGrid>
      <w:tr w:rsidR="00024A2B" w:rsidRPr="00E13DC2" w14:paraId="60B94CB9" w14:textId="77777777" w:rsidTr="001C6BF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46" w:type="pct"/>
            <w:shd w:val="clear" w:color="auto" w:fill="ACB9CA" w:themeFill="text2" w:themeFillTint="66"/>
          </w:tcPr>
          <w:p w14:paraId="24C8AD16" w14:textId="77777777" w:rsidR="00024A2B" w:rsidRPr="00BF5A55" w:rsidRDefault="00024A2B" w:rsidP="00024A2B">
            <w:pPr>
              <w:rPr>
                <w:rFonts w:ascii="Kalinga" w:hAnsi="Kalinga" w:cs="Kalinga"/>
                <w:sz w:val="16"/>
                <w:szCs w:val="16"/>
                <w:lang w:val="en-US"/>
              </w:rPr>
            </w:pPr>
            <w:r>
              <w:rPr>
                <w:rFonts w:ascii="Kalinga" w:hAnsi="Kalinga" w:cs="Kalinga"/>
                <w:sz w:val="16"/>
                <w:szCs w:val="16"/>
                <w:lang w:val="en-US"/>
              </w:rPr>
              <w:t xml:space="preserve">KRA &amp; </w:t>
            </w:r>
            <w:r w:rsidRPr="00BF5A55">
              <w:rPr>
                <w:rFonts w:ascii="Kalinga" w:hAnsi="Kalinga" w:cs="Kalinga"/>
                <w:sz w:val="16"/>
                <w:szCs w:val="16"/>
                <w:lang w:val="en-US"/>
              </w:rPr>
              <w:t>Strategies</w:t>
            </w:r>
          </w:p>
        </w:tc>
        <w:tc>
          <w:tcPr>
            <w:tcW w:w="686" w:type="pct"/>
            <w:shd w:val="clear" w:color="auto" w:fill="ACB9CA" w:themeFill="text2" w:themeFillTint="66"/>
          </w:tcPr>
          <w:p w14:paraId="41A4F1DE" w14:textId="77777777" w:rsidR="00024A2B" w:rsidRPr="00BF5A55" w:rsidRDefault="00024A2B" w:rsidP="00024A2B">
            <w:pPr>
              <w:cnfStyle w:val="100000000000" w:firstRow="1" w:lastRow="0" w:firstColumn="0" w:lastColumn="0" w:oddVBand="0" w:evenVBand="0" w:oddHBand="0" w:evenHBand="0" w:firstRowFirstColumn="0" w:firstRowLastColumn="0" w:lastRowFirstColumn="0" w:lastRowLastColumn="0"/>
              <w:rPr>
                <w:rFonts w:ascii="Kalinga" w:hAnsi="Kalinga" w:cs="Kalinga"/>
                <w:sz w:val="16"/>
                <w:szCs w:val="20"/>
                <w:lang w:val="en-US"/>
              </w:rPr>
            </w:pPr>
            <w:r w:rsidRPr="00BF5A55">
              <w:rPr>
                <w:rFonts w:ascii="Kalinga" w:hAnsi="Kalinga" w:cs="Kalinga"/>
                <w:sz w:val="16"/>
                <w:szCs w:val="20"/>
                <w:lang w:val="en-US"/>
              </w:rPr>
              <w:t>Baseline (gaps)</w:t>
            </w:r>
          </w:p>
        </w:tc>
        <w:tc>
          <w:tcPr>
            <w:tcW w:w="881" w:type="pct"/>
            <w:shd w:val="clear" w:color="auto" w:fill="ACB9CA" w:themeFill="text2" w:themeFillTint="66"/>
          </w:tcPr>
          <w:p w14:paraId="6FDFB96C" w14:textId="77777777" w:rsidR="00024A2B" w:rsidRPr="00BF5A55" w:rsidRDefault="00024A2B" w:rsidP="00024A2B">
            <w:pPr>
              <w:cnfStyle w:val="100000000000" w:firstRow="1" w:lastRow="0" w:firstColumn="0" w:lastColumn="0" w:oddVBand="0" w:evenVBand="0" w:oddHBand="0" w:evenHBand="0" w:firstRowFirstColumn="0" w:firstRowLastColumn="0" w:lastRowFirstColumn="0" w:lastRowLastColumn="0"/>
              <w:rPr>
                <w:rFonts w:ascii="Kalinga" w:hAnsi="Kalinga" w:cs="Kalinga"/>
                <w:sz w:val="16"/>
                <w:szCs w:val="16"/>
                <w:lang w:val="en-US"/>
              </w:rPr>
            </w:pPr>
            <w:r w:rsidRPr="00BF5A55">
              <w:rPr>
                <w:rFonts w:ascii="Kalinga" w:hAnsi="Kalinga" w:cs="Kalinga"/>
                <w:sz w:val="16"/>
                <w:szCs w:val="16"/>
                <w:lang w:val="en-US"/>
              </w:rPr>
              <w:t>Required Performance Actions</w:t>
            </w:r>
          </w:p>
        </w:tc>
        <w:tc>
          <w:tcPr>
            <w:tcW w:w="319" w:type="pct"/>
            <w:shd w:val="clear" w:color="auto" w:fill="ACB9CA" w:themeFill="text2" w:themeFillTint="66"/>
          </w:tcPr>
          <w:p w14:paraId="74D95406" w14:textId="77777777" w:rsidR="00024A2B" w:rsidRPr="00BF5A55" w:rsidRDefault="00024A2B" w:rsidP="00024A2B">
            <w:pPr>
              <w:cnfStyle w:val="100000000000" w:firstRow="1" w:lastRow="0" w:firstColumn="0" w:lastColumn="0" w:oddVBand="0" w:evenVBand="0" w:oddHBand="0" w:evenHBand="0" w:firstRowFirstColumn="0" w:firstRowLastColumn="0" w:lastRowFirstColumn="0" w:lastRowLastColumn="0"/>
              <w:rPr>
                <w:rFonts w:ascii="Kalinga" w:hAnsi="Kalinga" w:cs="Kalinga"/>
                <w:sz w:val="16"/>
                <w:szCs w:val="20"/>
                <w:lang w:val="en-US"/>
              </w:rPr>
            </w:pPr>
            <w:r w:rsidRPr="00BF5A55">
              <w:rPr>
                <w:rFonts w:ascii="Kalinga" w:hAnsi="Kalinga" w:cs="Kalinga"/>
                <w:sz w:val="16"/>
                <w:szCs w:val="16"/>
                <w:lang w:val="en-US"/>
              </w:rPr>
              <w:t>Lead Agency</w:t>
            </w:r>
          </w:p>
        </w:tc>
        <w:tc>
          <w:tcPr>
            <w:tcW w:w="239" w:type="pct"/>
            <w:shd w:val="clear" w:color="auto" w:fill="ACB9CA" w:themeFill="text2" w:themeFillTint="66"/>
          </w:tcPr>
          <w:p w14:paraId="50796AAE" w14:textId="77777777" w:rsidR="00024A2B" w:rsidRPr="00BF5A55" w:rsidRDefault="00024A2B" w:rsidP="00024A2B">
            <w:pPr>
              <w:cnfStyle w:val="100000000000" w:firstRow="1" w:lastRow="0" w:firstColumn="0" w:lastColumn="0" w:oddVBand="0" w:evenVBand="0" w:oddHBand="0" w:evenHBand="0" w:firstRowFirstColumn="0" w:firstRowLastColumn="0" w:lastRowFirstColumn="0" w:lastRowLastColumn="0"/>
              <w:rPr>
                <w:rFonts w:ascii="Kalinga" w:hAnsi="Kalinga" w:cs="Kalinga"/>
                <w:sz w:val="16"/>
                <w:szCs w:val="16"/>
                <w:lang w:val="en-US"/>
              </w:rPr>
            </w:pPr>
            <w:r w:rsidRPr="00BF5A55">
              <w:rPr>
                <w:rFonts w:ascii="Kalinga" w:hAnsi="Kalinga" w:cs="Kalinga"/>
                <w:sz w:val="16"/>
                <w:szCs w:val="16"/>
                <w:lang w:val="en-US"/>
              </w:rPr>
              <w:t>Time</w:t>
            </w:r>
            <w:r>
              <w:rPr>
                <w:rFonts w:ascii="Kalinga" w:hAnsi="Kalinga" w:cs="Kalinga"/>
                <w:sz w:val="16"/>
                <w:szCs w:val="16"/>
                <w:lang w:val="en-US"/>
              </w:rPr>
              <w:t>-</w:t>
            </w:r>
            <w:r w:rsidRPr="00BF5A55">
              <w:rPr>
                <w:rFonts w:ascii="Kalinga" w:hAnsi="Kalinga" w:cs="Kalinga"/>
                <w:sz w:val="16"/>
                <w:szCs w:val="16"/>
                <w:lang w:val="en-US"/>
              </w:rPr>
              <w:t>frame</w:t>
            </w:r>
          </w:p>
        </w:tc>
        <w:tc>
          <w:tcPr>
            <w:tcW w:w="315" w:type="pct"/>
            <w:shd w:val="clear" w:color="auto" w:fill="ACB9CA" w:themeFill="text2" w:themeFillTint="66"/>
          </w:tcPr>
          <w:p w14:paraId="5CFE82D4" w14:textId="77777777" w:rsidR="00024A2B" w:rsidRPr="00BF5A55" w:rsidRDefault="00024A2B" w:rsidP="00024A2B">
            <w:pPr>
              <w:cnfStyle w:val="100000000000" w:firstRow="1" w:lastRow="0" w:firstColumn="0" w:lastColumn="0" w:oddVBand="0" w:evenVBand="0" w:oddHBand="0" w:evenHBand="0" w:firstRowFirstColumn="0" w:firstRowLastColumn="0" w:lastRowFirstColumn="0" w:lastRowLastColumn="0"/>
              <w:rPr>
                <w:rFonts w:ascii="Kalinga" w:hAnsi="Kalinga" w:cs="Kalinga"/>
                <w:sz w:val="16"/>
                <w:szCs w:val="16"/>
                <w:lang w:val="en-US"/>
              </w:rPr>
            </w:pPr>
            <w:r>
              <w:rPr>
                <w:rFonts w:ascii="Kalinga" w:hAnsi="Kalinga" w:cs="Kalinga"/>
                <w:sz w:val="16"/>
                <w:szCs w:val="16"/>
                <w:lang w:val="en-US"/>
              </w:rPr>
              <w:t xml:space="preserve">Support </w:t>
            </w:r>
            <w:r w:rsidRPr="00BF5A55">
              <w:rPr>
                <w:rFonts w:ascii="Kalinga" w:hAnsi="Kalinga" w:cs="Kalinga"/>
                <w:sz w:val="16"/>
                <w:szCs w:val="16"/>
                <w:lang w:val="en-US"/>
              </w:rPr>
              <w:t>Resources</w:t>
            </w:r>
          </w:p>
        </w:tc>
        <w:tc>
          <w:tcPr>
            <w:tcW w:w="1843" w:type="pct"/>
            <w:shd w:val="clear" w:color="auto" w:fill="ACB9CA" w:themeFill="text2" w:themeFillTint="66"/>
          </w:tcPr>
          <w:p w14:paraId="2AEDF541" w14:textId="77777777" w:rsidR="00024A2B" w:rsidRPr="00BF5A55" w:rsidRDefault="00024A2B" w:rsidP="00024A2B">
            <w:pPr>
              <w:cnfStyle w:val="100000000000" w:firstRow="1" w:lastRow="0" w:firstColumn="0" w:lastColumn="0" w:oddVBand="0" w:evenVBand="0" w:oddHBand="0" w:evenHBand="0" w:firstRowFirstColumn="0" w:firstRowLastColumn="0" w:lastRowFirstColumn="0" w:lastRowLastColumn="0"/>
              <w:rPr>
                <w:rFonts w:ascii="Kalinga" w:hAnsi="Kalinga" w:cs="Kalinga"/>
                <w:sz w:val="16"/>
                <w:szCs w:val="20"/>
                <w:lang w:val="en-US"/>
              </w:rPr>
            </w:pPr>
            <w:r w:rsidRPr="00BF5A55">
              <w:rPr>
                <w:rFonts w:ascii="Kalinga" w:hAnsi="Kalinga" w:cs="Kalinga"/>
                <w:sz w:val="16"/>
                <w:szCs w:val="20"/>
                <w:lang w:val="en-US"/>
              </w:rPr>
              <w:t>Key Performance Indicators (change required)</w:t>
            </w:r>
          </w:p>
          <w:p w14:paraId="05E68A38" w14:textId="77777777" w:rsidR="00024A2B" w:rsidRPr="00BF5A55" w:rsidRDefault="00024A2B" w:rsidP="00024A2B">
            <w:pPr>
              <w:cnfStyle w:val="100000000000" w:firstRow="1" w:lastRow="0" w:firstColumn="0" w:lastColumn="0" w:oddVBand="0" w:evenVBand="0" w:oddHBand="0" w:evenHBand="0" w:firstRowFirstColumn="0" w:firstRowLastColumn="0" w:lastRowFirstColumn="0" w:lastRowLastColumn="0"/>
              <w:rPr>
                <w:rFonts w:ascii="Kalinga" w:hAnsi="Kalinga" w:cs="Kalinga"/>
                <w:sz w:val="16"/>
                <w:szCs w:val="16"/>
                <w:lang w:val="en-US"/>
              </w:rPr>
            </w:pPr>
            <w:r w:rsidRPr="00BF5A55">
              <w:rPr>
                <w:rFonts w:ascii="Kalinga" w:hAnsi="Kalinga" w:cs="Kalinga"/>
                <w:color w:val="5B9BD5" w:themeColor="accent1"/>
                <w:sz w:val="10"/>
                <w:szCs w:val="20"/>
                <w:lang w:val="en-US"/>
              </w:rPr>
              <w:t>(</w:t>
            </w:r>
            <w:r>
              <w:rPr>
                <w:rFonts w:ascii="Kalinga" w:hAnsi="Kalinga" w:cs="Kalinga"/>
                <w:color w:val="5B9BD5" w:themeColor="accent1"/>
                <w:sz w:val="10"/>
                <w:szCs w:val="20"/>
                <w:lang w:val="en-US"/>
              </w:rPr>
              <w:t>KPIs MUST BE INCORPORATED IN THE</w:t>
            </w:r>
            <w:r w:rsidRPr="00BF5A55">
              <w:rPr>
                <w:rFonts w:ascii="Kalinga" w:hAnsi="Kalinga" w:cs="Kalinga"/>
                <w:color w:val="5B9BD5" w:themeColor="accent1"/>
                <w:sz w:val="10"/>
                <w:szCs w:val="20"/>
                <w:lang w:val="en-US"/>
              </w:rPr>
              <w:t xml:space="preserve"> BUSINESS PLAN)</w:t>
            </w:r>
          </w:p>
        </w:tc>
        <w:tc>
          <w:tcPr>
            <w:tcW w:w="371" w:type="pct"/>
            <w:shd w:val="clear" w:color="auto" w:fill="ACB9CA" w:themeFill="text2" w:themeFillTint="66"/>
          </w:tcPr>
          <w:p w14:paraId="78514462" w14:textId="77777777" w:rsidR="00024A2B" w:rsidRPr="00360A5C" w:rsidRDefault="00024A2B" w:rsidP="00024A2B">
            <w:pPr>
              <w:cnfStyle w:val="100000000000" w:firstRow="1" w:lastRow="0" w:firstColumn="0" w:lastColumn="0" w:oddVBand="0" w:evenVBand="0" w:oddHBand="0" w:evenHBand="0" w:firstRowFirstColumn="0" w:firstRowLastColumn="0" w:lastRowFirstColumn="0" w:lastRowLastColumn="0"/>
              <w:rPr>
                <w:rFonts w:ascii="Kalinga" w:hAnsi="Kalinga" w:cs="Kalinga"/>
                <w:sz w:val="14"/>
                <w:szCs w:val="20"/>
                <w:lang w:val="en-US"/>
              </w:rPr>
            </w:pPr>
            <w:r w:rsidRPr="00360A5C">
              <w:rPr>
                <w:rFonts w:ascii="Kalinga" w:hAnsi="Kalinga" w:cs="Kalinga"/>
                <w:sz w:val="14"/>
                <w:szCs w:val="20"/>
                <w:lang w:val="en-US"/>
              </w:rPr>
              <w:t>NSDP link</w:t>
            </w:r>
          </w:p>
        </w:tc>
      </w:tr>
      <w:tr w:rsidR="00024A2B" w:rsidRPr="00E13DC2" w14:paraId="71050A0F" w14:textId="77777777" w:rsidTr="002C1EC7">
        <w:trPr>
          <w:trHeight w:val="273"/>
        </w:trPr>
        <w:tc>
          <w:tcPr>
            <w:cnfStyle w:val="001000000000" w:firstRow="0" w:lastRow="0" w:firstColumn="1" w:lastColumn="0" w:oddVBand="0" w:evenVBand="0" w:oddHBand="0" w:evenHBand="0" w:firstRowFirstColumn="0" w:firstRowLastColumn="0" w:lastRowFirstColumn="0" w:lastRowLastColumn="0"/>
            <w:tcW w:w="4629" w:type="pct"/>
            <w:gridSpan w:val="7"/>
          </w:tcPr>
          <w:p w14:paraId="3FC14F6A" w14:textId="77777777" w:rsidR="00024A2B" w:rsidRPr="00F60CBA" w:rsidRDefault="00024A2B" w:rsidP="00024A2B">
            <w:pPr>
              <w:rPr>
                <w:rFonts w:ascii="Kalinga" w:hAnsi="Kalinga" w:cs="Kalinga"/>
                <w:color w:val="000000" w:themeColor="text1"/>
                <w:sz w:val="16"/>
                <w:szCs w:val="20"/>
                <w:lang w:val="en-US"/>
              </w:rPr>
            </w:pPr>
            <w:bookmarkStart w:id="16" w:name="_Hlk501209636"/>
            <w:r>
              <w:rPr>
                <w:rFonts w:ascii="Kalinga" w:hAnsi="Kalinga" w:cs="Kalinga"/>
                <w:color w:val="000000" w:themeColor="text1"/>
                <w:sz w:val="16"/>
                <w:szCs w:val="16"/>
                <w:lang w:val="en-US"/>
              </w:rPr>
              <w:t>KEY RESULTS AREA:  Establishing a performance Enabling Environment</w:t>
            </w:r>
          </w:p>
        </w:tc>
        <w:tc>
          <w:tcPr>
            <w:tcW w:w="371" w:type="pct"/>
          </w:tcPr>
          <w:p w14:paraId="76107929" w14:textId="77777777" w:rsidR="00024A2B" w:rsidRDefault="00024A2B" w:rsidP="00024A2B">
            <w:pPr>
              <w:cnfStyle w:val="000000000000" w:firstRow="0" w:lastRow="0" w:firstColumn="0" w:lastColumn="0" w:oddVBand="0" w:evenVBand="0" w:oddHBand="0" w:evenHBand="0" w:firstRowFirstColumn="0" w:firstRowLastColumn="0" w:lastRowFirstColumn="0" w:lastRowLastColumn="0"/>
              <w:rPr>
                <w:rFonts w:ascii="Kalinga" w:hAnsi="Kalinga" w:cs="Kalinga"/>
                <w:color w:val="000000" w:themeColor="text1"/>
                <w:sz w:val="16"/>
                <w:szCs w:val="16"/>
                <w:lang w:val="en-US"/>
              </w:rPr>
            </w:pPr>
          </w:p>
        </w:tc>
      </w:tr>
      <w:bookmarkEnd w:id="16"/>
      <w:tr w:rsidR="00EF0320" w:rsidRPr="007A4C6A" w14:paraId="07952373" w14:textId="77777777" w:rsidTr="001C6BF7">
        <w:tc>
          <w:tcPr>
            <w:cnfStyle w:val="001000000000" w:firstRow="0" w:lastRow="0" w:firstColumn="1" w:lastColumn="0" w:oddVBand="0" w:evenVBand="0" w:oddHBand="0" w:evenHBand="0" w:firstRowFirstColumn="0" w:firstRowLastColumn="0" w:lastRowFirstColumn="0" w:lastRowLastColumn="0"/>
            <w:tcW w:w="346" w:type="pct"/>
          </w:tcPr>
          <w:p w14:paraId="695FDE81" w14:textId="77777777" w:rsidR="00EF0320" w:rsidRDefault="00831F9A" w:rsidP="00EF0320">
            <w:pPr>
              <w:jc w:val="both"/>
              <w:rPr>
                <w:rFonts w:ascii="Kalinga" w:hAnsi="Kalinga" w:cs="Kalinga"/>
                <w:sz w:val="18"/>
                <w:szCs w:val="16"/>
                <w:lang w:val="en-US"/>
              </w:rPr>
            </w:pPr>
            <w:r>
              <w:rPr>
                <w:rFonts w:ascii="Kalinga" w:hAnsi="Kalinga" w:cs="Kalinga"/>
                <w:sz w:val="18"/>
                <w:szCs w:val="16"/>
                <w:lang w:val="en-US"/>
              </w:rPr>
              <w:t>G2</w:t>
            </w:r>
          </w:p>
          <w:p w14:paraId="1DE7DAD9" w14:textId="77777777" w:rsidR="00831F9A" w:rsidRPr="007A4C6A" w:rsidRDefault="00831F9A" w:rsidP="00EF0320">
            <w:pPr>
              <w:jc w:val="both"/>
              <w:rPr>
                <w:rFonts w:ascii="Kalinga" w:hAnsi="Kalinga" w:cs="Kalinga"/>
                <w:sz w:val="18"/>
                <w:szCs w:val="16"/>
                <w:lang w:val="en-US"/>
              </w:rPr>
            </w:pPr>
            <w:r>
              <w:rPr>
                <w:rFonts w:ascii="Kalinga" w:hAnsi="Kalinga" w:cs="Kalinga"/>
                <w:sz w:val="18"/>
                <w:szCs w:val="16"/>
                <w:lang w:val="en-US"/>
              </w:rPr>
              <w:t>S1.1</w:t>
            </w:r>
          </w:p>
        </w:tc>
        <w:tc>
          <w:tcPr>
            <w:tcW w:w="686" w:type="pct"/>
          </w:tcPr>
          <w:p w14:paraId="62C38475" w14:textId="77777777" w:rsidR="00EF0320" w:rsidRPr="007A4C6A" w:rsidRDefault="00EF0320" w:rsidP="00EF0320">
            <w:pPr>
              <w:pStyle w:val="ListParagraph"/>
              <w:numPr>
                <w:ilvl w:val="0"/>
                <w:numId w:val="17"/>
              </w:numPr>
              <w:ind w:left="170" w:hanging="125"/>
              <w:cnfStyle w:val="000000000000" w:firstRow="0" w:lastRow="0" w:firstColumn="0" w:lastColumn="0" w:oddVBand="0" w:evenVBand="0" w:oddHBand="0" w:evenHBand="0" w:firstRowFirstColumn="0" w:firstRowLastColumn="0" w:lastRowFirstColumn="0" w:lastRowLastColumn="0"/>
              <w:rPr>
                <w:rFonts w:ascii="Kalinga" w:hAnsi="Kalinga" w:cs="Kalinga"/>
                <w:sz w:val="16"/>
                <w:szCs w:val="16"/>
                <w:lang w:val="en-US"/>
              </w:rPr>
            </w:pPr>
            <w:r w:rsidRPr="007A4C6A">
              <w:rPr>
                <w:rFonts w:ascii="Kalinga" w:hAnsi="Kalinga" w:cs="Kalinga"/>
                <w:sz w:val="16"/>
                <w:szCs w:val="20"/>
                <w:lang w:val="en-US"/>
              </w:rPr>
              <w:t>No Human Resource Strategy</w:t>
            </w:r>
          </w:p>
        </w:tc>
        <w:tc>
          <w:tcPr>
            <w:tcW w:w="881" w:type="pct"/>
          </w:tcPr>
          <w:p w14:paraId="01BD5D3E" w14:textId="77777777" w:rsidR="00EF0320" w:rsidRPr="007A4C6A" w:rsidRDefault="00EF0320" w:rsidP="00EF0320">
            <w:pPr>
              <w:pStyle w:val="ListParagraph"/>
              <w:numPr>
                <w:ilvl w:val="0"/>
                <w:numId w:val="17"/>
              </w:numPr>
              <w:ind w:left="170" w:hanging="125"/>
              <w:cnfStyle w:val="000000000000" w:firstRow="0" w:lastRow="0" w:firstColumn="0" w:lastColumn="0" w:oddVBand="0" w:evenVBand="0" w:oddHBand="0" w:evenHBand="0" w:firstRowFirstColumn="0" w:firstRowLastColumn="0" w:lastRowFirstColumn="0" w:lastRowLastColumn="0"/>
              <w:rPr>
                <w:rFonts w:ascii="Kalinga" w:hAnsi="Kalinga" w:cs="Kalinga"/>
                <w:sz w:val="16"/>
                <w:szCs w:val="20"/>
                <w:lang w:val="en-US"/>
              </w:rPr>
            </w:pPr>
            <w:r w:rsidRPr="007A4C6A">
              <w:rPr>
                <w:rFonts w:ascii="Kalinga" w:hAnsi="Kalinga" w:cs="Kalinga"/>
                <w:sz w:val="16"/>
                <w:szCs w:val="20"/>
                <w:lang w:val="en-US"/>
              </w:rPr>
              <w:t>Develop Human Resource Strategy</w:t>
            </w:r>
          </w:p>
        </w:tc>
        <w:tc>
          <w:tcPr>
            <w:tcW w:w="319" w:type="pct"/>
          </w:tcPr>
          <w:p w14:paraId="58AEB3BE" w14:textId="77777777" w:rsidR="00EF0320" w:rsidRPr="007A4C6A" w:rsidRDefault="00EF0320" w:rsidP="00EF0320">
            <w:pPr>
              <w:jc w:val="both"/>
              <w:cnfStyle w:val="000000000000" w:firstRow="0" w:lastRow="0" w:firstColumn="0" w:lastColumn="0" w:oddVBand="0" w:evenVBand="0" w:oddHBand="0" w:evenHBand="0" w:firstRowFirstColumn="0" w:firstRowLastColumn="0" w:lastRowFirstColumn="0" w:lastRowLastColumn="0"/>
              <w:rPr>
                <w:rFonts w:ascii="Kalinga" w:hAnsi="Kalinga" w:cs="Kalinga"/>
                <w:sz w:val="16"/>
                <w:szCs w:val="16"/>
                <w:lang w:val="en-US"/>
              </w:rPr>
            </w:pPr>
            <w:r w:rsidRPr="007A4C6A">
              <w:rPr>
                <w:rFonts w:ascii="Kalinga" w:hAnsi="Kalinga" w:cs="Kalinga"/>
                <w:sz w:val="16"/>
                <w:szCs w:val="16"/>
                <w:lang w:val="en-US"/>
              </w:rPr>
              <w:t xml:space="preserve">CSU </w:t>
            </w:r>
          </w:p>
        </w:tc>
        <w:tc>
          <w:tcPr>
            <w:tcW w:w="239" w:type="pct"/>
          </w:tcPr>
          <w:p w14:paraId="41325DE9" w14:textId="77777777" w:rsidR="00EF0320" w:rsidRPr="007A4C6A" w:rsidRDefault="00EF0320" w:rsidP="00EF0320">
            <w:pPr>
              <w:jc w:val="both"/>
              <w:cnfStyle w:val="000000000000" w:firstRow="0" w:lastRow="0" w:firstColumn="0" w:lastColumn="0" w:oddVBand="0" w:evenVBand="0" w:oddHBand="0" w:evenHBand="0" w:firstRowFirstColumn="0" w:firstRowLastColumn="0" w:lastRowFirstColumn="0" w:lastRowLastColumn="0"/>
              <w:rPr>
                <w:rFonts w:ascii="Kalinga" w:hAnsi="Kalinga" w:cs="Kalinga"/>
                <w:sz w:val="16"/>
                <w:szCs w:val="16"/>
                <w:lang w:val="en-US"/>
              </w:rPr>
            </w:pPr>
            <w:r w:rsidRPr="007A4C6A">
              <w:rPr>
                <w:rFonts w:ascii="Kalinga" w:hAnsi="Kalinga" w:cs="Kalinga"/>
                <w:sz w:val="16"/>
                <w:szCs w:val="20"/>
                <w:lang w:val="en-US"/>
              </w:rPr>
              <w:t>2018</w:t>
            </w:r>
          </w:p>
        </w:tc>
        <w:tc>
          <w:tcPr>
            <w:tcW w:w="315" w:type="pct"/>
          </w:tcPr>
          <w:p w14:paraId="444994FA" w14:textId="77777777" w:rsidR="00EF0320" w:rsidRPr="007A4C6A" w:rsidRDefault="00530D97" w:rsidP="00EF0320">
            <w:pPr>
              <w:cnfStyle w:val="000000000000" w:firstRow="0" w:lastRow="0" w:firstColumn="0" w:lastColumn="0" w:oddVBand="0" w:evenVBand="0" w:oddHBand="0" w:evenHBand="0" w:firstRowFirstColumn="0" w:firstRowLastColumn="0" w:lastRowFirstColumn="0" w:lastRowLastColumn="0"/>
              <w:rPr>
                <w:rFonts w:ascii="Kalinga" w:hAnsi="Kalinga" w:cs="Kalinga"/>
                <w:sz w:val="16"/>
                <w:szCs w:val="16"/>
                <w:lang w:val="en-US"/>
              </w:rPr>
            </w:pPr>
            <w:r w:rsidRPr="007A4C6A">
              <w:rPr>
                <w:rFonts w:ascii="Kalinga" w:hAnsi="Kalinga" w:cs="Kalinga"/>
                <w:sz w:val="16"/>
                <w:szCs w:val="20"/>
                <w:lang w:val="en-US"/>
              </w:rPr>
              <w:t xml:space="preserve">Directors, </w:t>
            </w:r>
            <w:r w:rsidR="00EF0320" w:rsidRPr="007A4C6A">
              <w:rPr>
                <w:rFonts w:ascii="Kalinga" w:hAnsi="Kalinga" w:cs="Kalinga"/>
                <w:sz w:val="16"/>
                <w:szCs w:val="20"/>
                <w:lang w:val="en-US"/>
              </w:rPr>
              <w:t>TA, PSC</w:t>
            </w:r>
          </w:p>
        </w:tc>
        <w:tc>
          <w:tcPr>
            <w:tcW w:w="1843" w:type="pct"/>
          </w:tcPr>
          <w:p w14:paraId="55E512C9" w14:textId="77777777" w:rsidR="00EF0320" w:rsidRPr="007A4C6A" w:rsidRDefault="00EF0320" w:rsidP="00EF0320">
            <w:pPr>
              <w:pStyle w:val="ListParagraph"/>
              <w:numPr>
                <w:ilvl w:val="0"/>
                <w:numId w:val="17"/>
              </w:numPr>
              <w:ind w:left="170" w:hanging="125"/>
              <w:cnfStyle w:val="000000000000" w:firstRow="0" w:lastRow="0" w:firstColumn="0" w:lastColumn="0" w:oddVBand="0" w:evenVBand="0" w:oddHBand="0" w:evenHBand="0" w:firstRowFirstColumn="0" w:firstRowLastColumn="0" w:lastRowFirstColumn="0" w:lastRowLastColumn="0"/>
              <w:rPr>
                <w:rFonts w:ascii="Kalinga" w:hAnsi="Kalinga" w:cs="Kalinga"/>
                <w:sz w:val="16"/>
                <w:szCs w:val="20"/>
                <w:lang w:val="en-US"/>
              </w:rPr>
            </w:pPr>
            <w:r w:rsidRPr="007A4C6A">
              <w:rPr>
                <w:rFonts w:ascii="Kalinga" w:hAnsi="Kalinga" w:cs="Kalinga"/>
                <w:sz w:val="16"/>
                <w:szCs w:val="20"/>
                <w:lang w:val="en-US"/>
              </w:rPr>
              <w:t>Human Resource Strategy developed</w:t>
            </w:r>
          </w:p>
          <w:p w14:paraId="500E8C4D" w14:textId="77777777" w:rsidR="00EF0320" w:rsidRPr="007A4C6A" w:rsidRDefault="00EF0320" w:rsidP="00530D97">
            <w:pPr>
              <w:ind w:left="45"/>
              <w:cnfStyle w:val="000000000000" w:firstRow="0" w:lastRow="0" w:firstColumn="0" w:lastColumn="0" w:oddVBand="0" w:evenVBand="0" w:oddHBand="0" w:evenHBand="0" w:firstRowFirstColumn="0" w:firstRowLastColumn="0" w:lastRowFirstColumn="0" w:lastRowLastColumn="0"/>
              <w:rPr>
                <w:rFonts w:ascii="Kalinga" w:hAnsi="Kalinga" w:cs="Kalinga"/>
                <w:sz w:val="16"/>
                <w:szCs w:val="16"/>
                <w:lang w:val="en-US"/>
              </w:rPr>
            </w:pPr>
          </w:p>
        </w:tc>
        <w:tc>
          <w:tcPr>
            <w:tcW w:w="371" w:type="pct"/>
          </w:tcPr>
          <w:p w14:paraId="5929334C" w14:textId="77777777" w:rsidR="00BC5BF3" w:rsidRDefault="0041551B" w:rsidP="00EF0320">
            <w:pPr>
              <w:pStyle w:val="ListParagraph"/>
              <w:numPr>
                <w:ilvl w:val="0"/>
                <w:numId w:val="17"/>
              </w:numPr>
              <w:ind w:left="170" w:hanging="125"/>
              <w:cnfStyle w:val="000000000000" w:firstRow="0" w:lastRow="0" w:firstColumn="0" w:lastColumn="0" w:oddVBand="0" w:evenVBand="0" w:oddHBand="0" w:evenHBand="0" w:firstRowFirstColumn="0" w:firstRowLastColumn="0" w:lastRowFirstColumn="0" w:lastRowLastColumn="0"/>
              <w:rPr>
                <w:rFonts w:ascii="Kalinga" w:hAnsi="Kalinga" w:cs="Kalinga"/>
                <w:sz w:val="16"/>
                <w:szCs w:val="20"/>
                <w:lang w:val="en-US"/>
              </w:rPr>
            </w:pPr>
            <w:proofErr w:type="spellStart"/>
            <w:r>
              <w:rPr>
                <w:rFonts w:ascii="Kalinga" w:hAnsi="Kalinga" w:cs="Kalinga"/>
                <w:sz w:val="16"/>
                <w:szCs w:val="20"/>
                <w:lang w:val="en-US"/>
              </w:rPr>
              <w:t>Soc</w:t>
            </w:r>
            <w:proofErr w:type="spellEnd"/>
            <w:r>
              <w:rPr>
                <w:rFonts w:ascii="Kalinga" w:hAnsi="Kalinga" w:cs="Kalinga"/>
                <w:sz w:val="16"/>
                <w:szCs w:val="20"/>
                <w:lang w:val="en-US"/>
              </w:rPr>
              <w:t xml:space="preserve"> </w:t>
            </w:r>
            <w:r w:rsidR="00BC5BF3">
              <w:rPr>
                <w:rFonts w:ascii="Kalinga" w:hAnsi="Kalinga" w:cs="Kalinga"/>
                <w:sz w:val="16"/>
                <w:szCs w:val="20"/>
                <w:lang w:val="en-US"/>
              </w:rPr>
              <w:t>6.1 &amp; 6.4</w:t>
            </w:r>
          </w:p>
          <w:p w14:paraId="1CA1D5D6" w14:textId="77777777" w:rsidR="00EF0320" w:rsidRPr="007A4C6A" w:rsidRDefault="00BC5BF3" w:rsidP="00EF0320">
            <w:pPr>
              <w:pStyle w:val="ListParagraph"/>
              <w:numPr>
                <w:ilvl w:val="0"/>
                <w:numId w:val="17"/>
              </w:numPr>
              <w:ind w:left="170" w:hanging="125"/>
              <w:cnfStyle w:val="000000000000" w:firstRow="0" w:lastRow="0" w:firstColumn="0" w:lastColumn="0" w:oddVBand="0" w:evenVBand="0" w:oddHBand="0" w:evenHBand="0" w:firstRowFirstColumn="0" w:firstRowLastColumn="0" w:lastRowFirstColumn="0" w:lastRowLastColumn="0"/>
              <w:rPr>
                <w:rFonts w:ascii="Kalinga" w:hAnsi="Kalinga" w:cs="Kalinga"/>
                <w:sz w:val="16"/>
                <w:szCs w:val="20"/>
                <w:lang w:val="en-US"/>
              </w:rPr>
            </w:pPr>
            <w:r>
              <w:rPr>
                <w:rFonts w:ascii="Kalinga" w:hAnsi="Kalinga" w:cs="Kalinga"/>
                <w:sz w:val="16"/>
                <w:szCs w:val="20"/>
                <w:lang w:val="en-US"/>
              </w:rPr>
              <w:t>Eco 2.4</w:t>
            </w:r>
          </w:p>
        </w:tc>
      </w:tr>
      <w:tr w:rsidR="006247D7" w:rsidRPr="006247D7" w14:paraId="4F4BC1A3" w14:textId="77777777" w:rsidTr="001C6BF7">
        <w:tc>
          <w:tcPr>
            <w:cnfStyle w:val="001000000000" w:firstRow="0" w:lastRow="0" w:firstColumn="1" w:lastColumn="0" w:oddVBand="0" w:evenVBand="0" w:oddHBand="0" w:evenHBand="0" w:firstRowFirstColumn="0" w:firstRowLastColumn="0" w:lastRowFirstColumn="0" w:lastRowLastColumn="0"/>
            <w:tcW w:w="346" w:type="pct"/>
          </w:tcPr>
          <w:p w14:paraId="7F7DA8CC" w14:textId="77777777" w:rsidR="00831F9A" w:rsidRPr="006247D7" w:rsidRDefault="00831F9A" w:rsidP="00831F9A">
            <w:pPr>
              <w:jc w:val="both"/>
              <w:rPr>
                <w:rFonts w:ascii="Kalinga" w:hAnsi="Kalinga" w:cs="Kalinga"/>
                <w:sz w:val="18"/>
                <w:szCs w:val="16"/>
                <w:lang w:val="en-US"/>
              </w:rPr>
            </w:pPr>
            <w:r w:rsidRPr="006247D7">
              <w:rPr>
                <w:rFonts w:ascii="Kalinga" w:hAnsi="Kalinga" w:cs="Kalinga"/>
                <w:sz w:val="18"/>
                <w:szCs w:val="16"/>
                <w:lang w:val="en-US"/>
              </w:rPr>
              <w:t>G2</w:t>
            </w:r>
          </w:p>
          <w:p w14:paraId="12C198E4" w14:textId="77777777" w:rsidR="00831F9A" w:rsidRPr="006247D7" w:rsidRDefault="00831F9A" w:rsidP="00831F9A">
            <w:pPr>
              <w:jc w:val="both"/>
              <w:rPr>
                <w:rFonts w:ascii="Kalinga" w:hAnsi="Kalinga" w:cs="Kalinga"/>
                <w:sz w:val="18"/>
                <w:szCs w:val="16"/>
                <w:lang w:val="en-US"/>
              </w:rPr>
            </w:pPr>
            <w:r w:rsidRPr="006247D7">
              <w:rPr>
                <w:rFonts w:ascii="Kalinga" w:hAnsi="Kalinga" w:cs="Kalinga"/>
                <w:sz w:val="18"/>
                <w:szCs w:val="16"/>
                <w:lang w:val="en-US"/>
              </w:rPr>
              <w:t>S1.2</w:t>
            </w:r>
          </w:p>
        </w:tc>
        <w:tc>
          <w:tcPr>
            <w:tcW w:w="686" w:type="pct"/>
          </w:tcPr>
          <w:p w14:paraId="28132331" w14:textId="77777777" w:rsidR="00831F9A" w:rsidRPr="006247D7" w:rsidRDefault="00831F9A" w:rsidP="00831F9A">
            <w:pPr>
              <w:pStyle w:val="ListParagraph"/>
              <w:numPr>
                <w:ilvl w:val="0"/>
                <w:numId w:val="17"/>
              </w:numPr>
              <w:ind w:left="170" w:hanging="125"/>
              <w:cnfStyle w:val="000000000000" w:firstRow="0" w:lastRow="0" w:firstColumn="0" w:lastColumn="0" w:oddVBand="0" w:evenVBand="0" w:oddHBand="0" w:evenHBand="0" w:firstRowFirstColumn="0" w:firstRowLastColumn="0" w:lastRowFirstColumn="0" w:lastRowLastColumn="0"/>
              <w:rPr>
                <w:rFonts w:ascii="Kalinga" w:hAnsi="Kalinga" w:cs="Kalinga"/>
                <w:sz w:val="16"/>
                <w:szCs w:val="20"/>
                <w:lang w:val="en-US"/>
              </w:rPr>
            </w:pPr>
            <w:r w:rsidRPr="006247D7">
              <w:rPr>
                <w:rFonts w:ascii="Kalinga" w:hAnsi="Kalinga" w:cs="Kalinga"/>
                <w:sz w:val="16"/>
                <w:szCs w:val="16"/>
                <w:lang w:val="en-US"/>
              </w:rPr>
              <w:t>Structure not fit for purpose</w:t>
            </w:r>
          </w:p>
        </w:tc>
        <w:tc>
          <w:tcPr>
            <w:tcW w:w="881" w:type="pct"/>
          </w:tcPr>
          <w:p w14:paraId="0139E9C5" w14:textId="77777777" w:rsidR="00831F9A" w:rsidRPr="006247D7" w:rsidRDefault="00831F9A" w:rsidP="00831F9A">
            <w:pPr>
              <w:pStyle w:val="ListParagraph"/>
              <w:numPr>
                <w:ilvl w:val="0"/>
                <w:numId w:val="17"/>
              </w:numPr>
              <w:ind w:left="170" w:hanging="125"/>
              <w:cnfStyle w:val="000000000000" w:firstRow="0" w:lastRow="0" w:firstColumn="0" w:lastColumn="0" w:oddVBand="0" w:evenVBand="0" w:oddHBand="0" w:evenHBand="0" w:firstRowFirstColumn="0" w:firstRowLastColumn="0" w:lastRowFirstColumn="0" w:lastRowLastColumn="0"/>
              <w:rPr>
                <w:rFonts w:ascii="Kalinga" w:hAnsi="Kalinga" w:cs="Kalinga"/>
                <w:sz w:val="16"/>
                <w:szCs w:val="20"/>
                <w:lang w:val="en-US"/>
              </w:rPr>
            </w:pPr>
            <w:r w:rsidRPr="006247D7">
              <w:rPr>
                <w:rFonts w:ascii="Kalinga" w:hAnsi="Kalinga" w:cs="Kalinga"/>
                <w:sz w:val="16"/>
                <w:szCs w:val="16"/>
                <w:lang w:val="en-US"/>
              </w:rPr>
              <w:t xml:space="preserve">Revise organizational structure to deliver MIPU functions </w:t>
            </w:r>
          </w:p>
        </w:tc>
        <w:tc>
          <w:tcPr>
            <w:tcW w:w="319" w:type="pct"/>
          </w:tcPr>
          <w:p w14:paraId="25C9CB50" w14:textId="77777777" w:rsidR="00831F9A" w:rsidRPr="006247D7" w:rsidRDefault="00831F9A" w:rsidP="00831F9A">
            <w:pPr>
              <w:jc w:val="both"/>
              <w:cnfStyle w:val="000000000000" w:firstRow="0" w:lastRow="0" w:firstColumn="0" w:lastColumn="0" w:oddVBand="0" w:evenVBand="0" w:oddHBand="0" w:evenHBand="0" w:firstRowFirstColumn="0" w:firstRowLastColumn="0" w:lastRowFirstColumn="0" w:lastRowLastColumn="0"/>
              <w:rPr>
                <w:rFonts w:ascii="Kalinga" w:hAnsi="Kalinga" w:cs="Kalinga"/>
                <w:sz w:val="16"/>
                <w:szCs w:val="16"/>
                <w:lang w:val="en-US"/>
              </w:rPr>
            </w:pPr>
            <w:r w:rsidRPr="006247D7">
              <w:rPr>
                <w:rFonts w:ascii="Kalinga" w:hAnsi="Kalinga" w:cs="Kalinga"/>
                <w:sz w:val="16"/>
                <w:szCs w:val="16"/>
                <w:lang w:val="en-US"/>
              </w:rPr>
              <w:t xml:space="preserve">CSU </w:t>
            </w:r>
          </w:p>
        </w:tc>
        <w:tc>
          <w:tcPr>
            <w:tcW w:w="239" w:type="pct"/>
          </w:tcPr>
          <w:p w14:paraId="49897E00" w14:textId="77777777" w:rsidR="00831F9A" w:rsidRPr="006247D7" w:rsidRDefault="00831F9A" w:rsidP="00831F9A">
            <w:pPr>
              <w:jc w:val="both"/>
              <w:cnfStyle w:val="000000000000" w:firstRow="0" w:lastRow="0" w:firstColumn="0" w:lastColumn="0" w:oddVBand="0" w:evenVBand="0" w:oddHBand="0" w:evenHBand="0" w:firstRowFirstColumn="0" w:firstRowLastColumn="0" w:lastRowFirstColumn="0" w:lastRowLastColumn="0"/>
              <w:rPr>
                <w:rFonts w:ascii="Kalinga" w:hAnsi="Kalinga" w:cs="Kalinga"/>
                <w:sz w:val="16"/>
                <w:szCs w:val="16"/>
                <w:lang w:val="en-US"/>
              </w:rPr>
            </w:pPr>
            <w:r w:rsidRPr="006247D7">
              <w:rPr>
                <w:rFonts w:ascii="Kalinga" w:hAnsi="Kalinga" w:cs="Kalinga"/>
                <w:sz w:val="16"/>
                <w:szCs w:val="16"/>
                <w:lang w:val="en-US"/>
              </w:rPr>
              <w:t>2018 - 2020</w:t>
            </w:r>
          </w:p>
        </w:tc>
        <w:tc>
          <w:tcPr>
            <w:tcW w:w="315" w:type="pct"/>
          </w:tcPr>
          <w:p w14:paraId="3AB3A559" w14:textId="77777777" w:rsidR="00831F9A" w:rsidRPr="006247D7" w:rsidRDefault="00831F9A" w:rsidP="00831F9A">
            <w:pPr>
              <w:cnfStyle w:val="000000000000" w:firstRow="0" w:lastRow="0" w:firstColumn="0" w:lastColumn="0" w:oddVBand="0" w:evenVBand="0" w:oddHBand="0" w:evenHBand="0" w:firstRowFirstColumn="0" w:firstRowLastColumn="0" w:lastRowFirstColumn="0" w:lastRowLastColumn="0"/>
              <w:rPr>
                <w:rFonts w:ascii="Kalinga" w:hAnsi="Kalinga" w:cs="Kalinga"/>
                <w:sz w:val="16"/>
                <w:szCs w:val="16"/>
                <w:lang w:val="en-US"/>
              </w:rPr>
            </w:pPr>
            <w:r w:rsidRPr="006247D7">
              <w:rPr>
                <w:rFonts w:ascii="Kalinga" w:hAnsi="Kalinga" w:cs="Kalinga"/>
                <w:sz w:val="16"/>
                <w:szCs w:val="20"/>
                <w:lang w:val="en-US"/>
              </w:rPr>
              <w:t>Directors, TA, PSC</w:t>
            </w:r>
          </w:p>
        </w:tc>
        <w:tc>
          <w:tcPr>
            <w:tcW w:w="1843" w:type="pct"/>
          </w:tcPr>
          <w:p w14:paraId="18DB1350" w14:textId="77777777" w:rsidR="00831F9A" w:rsidRPr="006247D7" w:rsidRDefault="00831F9A" w:rsidP="00831F9A">
            <w:pPr>
              <w:pStyle w:val="ListParagraph"/>
              <w:numPr>
                <w:ilvl w:val="0"/>
                <w:numId w:val="17"/>
              </w:numPr>
              <w:ind w:left="170" w:hanging="125"/>
              <w:cnfStyle w:val="000000000000" w:firstRow="0" w:lastRow="0" w:firstColumn="0" w:lastColumn="0" w:oddVBand="0" w:evenVBand="0" w:oddHBand="0" w:evenHBand="0" w:firstRowFirstColumn="0" w:firstRowLastColumn="0" w:lastRowFirstColumn="0" w:lastRowLastColumn="0"/>
              <w:rPr>
                <w:rFonts w:ascii="Kalinga" w:hAnsi="Kalinga" w:cs="Kalinga"/>
                <w:sz w:val="16"/>
                <w:szCs w:val="16"/>
                <w:lang w:val="en-US"/>
              </w:rPr>
            </w:pPr>
            <w:r w:rsidRPr="006247D7">
              <w:rPr>
                <w:rFonts w:ascii="Kalinga" w:hAnsi="Kalinga" w:cs="Kalinga"/>
                <w:sz w:val="16"/>
                <w:szCs w:val="16"/>
                <w:lang w:val="en-US"/>
              </w:rPr>
              <w:t>Revised structure submission to PSC (2018)</w:t>
            </w:r>
          </w:p>
          <w:p w14:paraId="27809E95" w14:textId="77777777" w:rsidR="00831F9A" w:rsidRPr="006247D7" w:rsidRDefault="003424C2" w:rsidP="00831F9A">
            <w:pPr>
              <w:pStyle w:val="ListParagraph"/>
              <w:numPr>
                <w:ilvl w:val="0"/>
                <w:numId w:val="17"/>
              </w:numPr>
              <w:ind w:left="170" w:hanging="125"/>
              <w:cnfStyle w:val="000000000000" w:firstRow="0" w:lastRow="0" w:firstColumn="0" w:lastColumn="0" w:oddVBand="0" w:evenVBand="0" w:oddHBand="0" w:evenHBand="0" w:firstRowFirstColumn="0" w:firstRowLastColumn="0" w:lastRowFirstColumn="0" w:lastRowLastColumn="0"/>
              <w:rPr>
                <w:rFonts w:ascii="Kalinga" w:hAnsi="Kalinga" w:cs="Kalinga"/>
                <w:sz w:val="16"/>
                <w:szCs w:val="16"/>
                <w:lang w:val="en-US"/>
              </w:rPr>
            </w:pPr>
            <w:r w:rsidRPr="006247D7">
              <w:rPr>
                <w:rFonts w:ascii="Kalinga" w:hAnsi="Kalinga" w:cs="Kalinga"/>
                <w:sz w:val="16"/>
                <w:szCs w:val="16"/>
                <w:lang w:val="en-US"/>
              </w:rPr>
              <w:t xml:space="preserve">Movement towards </w:t>
            </w:r>
            <w:r w:rsidR="006247D7" w:rsidRPr="006247D7">
              <w:rPr>
                <w:rFonts w:ascii="Kalinga" w:hAnsi="Kalinga" w:cs="Kalinga"/>
                <w:sz w:val="16"/>
                <w:szCs w:val="16"/>
                <w:lang w:val="en-US"/>
              </w:rPr>
              <w:t>becoming an Integrated Ministry of Transport</w:t>
            </w:r>
          </w:p>
          <w:p w14:paraId="0C508EA7" w14:textId="77777777" w:rsidR="00831F9A" w:rsidRPr="006247D7" w:rsidRDefault="00831F9A" w:rsidP="00831F9A">
            <w:pPr>
              <w:pStyle w:val="ListParagraph"/>
              <w:numPr>
                <w:ilvl w:val="0"/>
                <w:numId w:val="17"/>
              </w:numPr>
              <w:ind w:left="170" w:hanging="125"/>
              <w:cnfStyle w:val="000000000000" w:firstRow="0" w:lastRow="0" w:firstColumn="0" w:lastColumn="0" w:oddVBand="0" w:evenVBand="0" w:oddHBand="0" w:evenHBand="0" w:firstRowFirstColumn="0" w:firstRowLastColumn="0" w:lastRowFirstColumn="0" w:lastRowLastColumn="0"/>
              <w:rPr>
                <w:rFonts w:ascii="Kalinga" w:hAnsi="Kalinga" w:cs="Kalinga"/>
                <w:sz w:val="16"/>
                <w:szCs w:val="16"/>
                <w:lang w:val="en-US"/>
              </w:rPr>
            </w:pPr>
            <w:r w:rsidRPr="006247D7">
              <w:rPr>
                <w:rFonts w:ascii="Kalinga" w:hAnsi="Kalinga" w:cs="Kalinga"/>
                <w:sz w:val="16"/>
                <w:szCs w:val="16"/>
                <w:lang w:val="en-US"/>
              </w:rPr>
              <w:t>Strengthen</w:t>
            </w:r>
            <w:r w:rsidR="003424C2" w:rsidRPr="006247D7">
              <w:rPr>
                <w:rFonts w:ascii="Kalinga" w:hAnsi="Kalinga" w:cs="Kalinga"/>
                <w:sz w:val="16"/>
                <w:szCs w:val="16"/>
                <w:lang w:val="en-US"/>
              </w:rPr>
              <w:t xml:space="preserve"> </w:t>
            </w:r>
            <w:r w:rsidRPr="006247D7">
              <w:rPr>
                <w:rFonts w:ascii="Kalinga" w:hAnsi="Kalinga" w:cs="Kalinga"/>
                <w:sz w:val="16"/>
                <w:szCs w:val="16"/>
                <w:lang w:val="en-US"/>
              </w:rPr>
              <w:t xml:space="preserve">compliance </w:t>
            </w:r>
            <w:r w:rsidR="003424C2" w:rsidRPr="006247D7">
              <w:rPr>
                <w:rFonts w:ascii="Kalinga" w:hAnsi="Kalinga" w:cs="Kalinga"/>
                <w:sz w:val="16"/>
                <w:szCs w:val="16"/>
                <w:lang w:val="en-US"/>
              </w:rPr>
              <w:t>with Building Act</w:t>
            </w:r>
          </w:p>
          <w:p w14:paraId="097D4BF4" w14:textId="77777777" w:rsidR="00831F9A" w:rsidRPr="006247D7" w:rsidRDefault="00831F9A" w:rsidP="00831F9A">
            <w:pPr>
              <w:pStyle w:val="ListParagraph"/>
              <w:numPr>
                <w:ilvl w:val="0"/>
                <w:numId w:val="17"/>
              </w:numPr>
              <w:ind w:left="170" w:hanging="125"/>
              <w:cnfStyle w:val="000000000000" w:firstRow="0" w:lastRow="0" w:firstColumn="0" w:lastColumn="0" w:oddVBand="0" w:evenVBand="0" w:oddHBand="0" w:evenHBand="0" w:firstRowFirstColumn="0" w:firstRowLastColumn="0" w:lastRowFirstColumn="0" w:lastRowLastColumn="0"/>
              <w:rPr>
                <w:rFonts w:ascii="Kalinga" w:hAnsi="Kalinga" w:cs="Kalinga"/>
                <w:sz w:val="16"/>
                <w:szCs w:val="16"/>
                <w:lang w:val="en-US"/>
              </w:rPr>
            </w:pPr>
            <w:r w:rsidRPr="006247D7">
              <w:rPr>
                <w:rFonts w:ascii="Kalinga" w:hAnsi="Kalinga" w:cs="Kalinga"/>
                <w:sz w:val="16"/>
                <w:szCs w:val="16"/>
                <w:lang w:val="en-US"/>
              </w:rPr>
              <w:t>Fully complemented CAAV able to meet obligations under ICAO</w:t>
            </w:r>
          </w:p>
          <w:p w14:paraId="26D7745B" w14:textId="77777777" w:rsidR="006247D7" w:rsidRPr="006247D7" w:rsidRDefault="00831F9A" w:rsidP="006247D7">
            <w:pPr>
              <w:pStyle w:val="ListParagraph"/>
              <w:numPr>
                <w:ilvl w:val="0"/>
                <w:numId w:val="17"/>
              </w:numPr>
              <w:ind w:left="170" w:hanging="125"/>
              <w:cnfStyle w:val="000000000000" w:firstRow="0" w:lastRow="0" w:firstColumn="0" w:lastColumn="0" w:oddVBand="0" w:evenVBand="0" w:oddHBand="0" w:evenHBand="0" w:firstRowFirstColumn="0" w:firstRowLastColumn="0" w:lastRowFirstColumn="0" w:lastRowLastColumn="0"/>
              <w:rPr>
                <w:rFonts w:ascii="Kalinga" w:hAnsi="Kalinga" w:cs="Kalinga"/>
                <w:sz w:val="16"/>
                <w:szCs w:val="16"/>
                <w:lang w:val="en-US"/>
              </w:rPr>
            </w:pPr>
            <w:r w:rsidRPr="006247D7">
              <w:rPr>
                <w:rFonts w:ascii="Kalinga" w:hAnsi="Kalinga" w:cs="Kalinga"/>
                <w:sz w:val="16"/>
                <w:szCs w:val="16"/>
                <w:lang w:val="en-US"/>
              </w:rPr>
              <w:t>Implementation of new structure (2019-20)</w:t>
            </w:r>
          </w:p>
        </w:tc>
        <w:tc>
          <w:tcPr>
            <w:tcW w:w="371" w:type="pct"/>
          </w:tcPr>
          <w:p w14:paraId="3297A10C" w14:textId="77777777" w:rsidR="00831F9A" w:rsidRDefault="001E7D57" w:rsidP="001E7D57">
            <w:pPr>
              <w:ind w:left="45"/>
              <w:cnfStyle w:val="000000000000" w:firstRow="0" w:lastRow="0" w:firstColumn="0" w:lastColumn="0" w:oddVBand="0" w:evenVBand="0" w:oddHBand="0" w:evenHBand="0" w:firstRowFirstColumn="0" w:firstRowLastColumn="0" w:lastRowFirstColumn="0" w:lastRowLastColumn="0"/>
              <w:rPr>
                <w:rFonts w:ascii="Kalinga" w:hAnsi="Kalinga" w:cs="Kalinga"/>
                <w:sz w:val="16"/>
                <w:szCs w:val="20"/>
                <w:lang w:val="en-US"/>
              </w:rPr>
            </w:pPr>
            <w:r>
              <w:rPr>
                <w:rFonts w:ascii="Kalinga" w:hAnsi="Kalinga" w:cs="Kalinga"/>
                <w:sz w:val="16"/>
                <w:szCs w:val="20"/>
                <w:lang w:val="en-US"/>
              </w:rPr>
              <w:t>Restructure</w:t>
            </w:r>
          </w:p>
          <w:p w14:paraId="7E0A28F7" w14:textId="77777777" w:rsidR="001E7D57" w:rsidRDefault="0041551B" w:rsidP="001E7D57">
            <w:pPr>
              <w:ind w:left="45"/>
              <w:cnfStyle w:val="000000000000" w:firstRow="0" w:lastRow="0" w:firstColumn="0" w:lastColumn="0" w:oddVBand="0" w:evenVBand="0" w:oddHBand="0" w:evenHBand="0" w:firstRowFirstColumn="0" w:firstRowLastColumn="0" w:lastRowFirstColumn="0" w:lastRowLastColumn="0"/>
              <w:rPr>
                <w:rFonts w:ascii="Kalinga" w:hAnsi="Kalinga" w:cs="Kalinga"/>
                <w:sz w:val="16"/>
                <w:szCs w:val="20"/>
                <w:lang w:val="en-US"/>
              </w:rPr>
            </w:pPr>
            <w:proofErr w:type="spellStart"/>
            <w:r>
              <w:rPr>
                <w:rFonts w:ascii="Kalinga" w:hAnsi="Kalinga" w:cs="Kalinga"/>
                <w:sz w:val="16"/>
                <w:szCs w:val="20"/>
                <w:lang w:val="en-US"/>
              </w:rPr>
              <w:t>Soc</w:t>
            </w:r>
            <w:proofErr w:type="spellEnd"/>
            <w:r>
              <w:rPr>
                <w:rFonts w:ascii="Kalinga" w:hAnsi="Kalinga" w:cs="Kalinga"/>
                <w:sz w:val="16"/>
                <w:szCs w:val="20"/>
                <w:lang w:val="en-US"/>
              </w:rPr>
              <w:t xml:space="preserve"> 6.1 </w:t>
            </w:r>
            <w:r w:rsidR="00BC5BF3">
              <w:rPr>
                <w:rFonts w:ascii="Kalinga" w:hAnsi="Kalinga" w:cs="Kalinga"/>
                <w:sz w:val="16"/>
                <w:szCs w:val="20"/>
                <w:lang w:val="en-US"/>
              </w:rPr>
              <w:t>&amp; Eco 2.4</w:t>
            </w:r>
          </w:p>
          <w:p w14:paraId="66D2833D" w14:textId="77777777" w:rsidR="001E7D57" w:rsidRDefault="001E7D57" w:rsidP="001E7D57">
            <w:pPr>
              <w:ind w:left="45"/>
              <w:cnfStyle w:val="000000000000" w:firstRow="0" w:lastRow="0" w:firstColumn="0" w:lastColumn="0" w:oddVBand="0" w:evenVBand="0" w:oddHBand="0" w:evenHBand="0" w:firstRowFirstColumn="0" w:firstRowLastColumn="0" w:lastRowFirstColumn="0" w:lastRowLastColumn="0"/>
              <w:rPr>
                <w:rFonts w:ascii="Kalinga" w:hAnsi="Kalinga" w:cs="Kalinga"/>
                <w:sz w:val="16"/>
                <w:szCs w:val="20"/>
                <w:lang w:val="en-US"/>
              </w:rPr>
            </w:pPr>
            <w:r>
              <w:rPr>
                <w:rFonts w:ascii="Kalinga" w:hAnsi="Kalinga" w:cs="Kalinga"/>
                <w:sz w:val="16"/>
                <w:szCs w:val="20"/>
                <w:lang w:val="en-US"/>
              </w:rPr>
              <w:t>Building</w:t>
            </w:r>
          </w:p>
          <w:p w14:paraId="3501B093" w14:textId="77777777" w:rsidR="00DD4AA6" w:rsidRDefault="00DD4AA6" w:rsidP="001E7D57">
            <w:pPr>
              <w:ind w:left="45"/>
              <w:cnfStyle w:val="000000000000" w:firstRow="0" w:lastRow="0" w:firstColumn="0" w:lastColumn="0" w:oddVBand="0" w:evenVBand="0" w:oddHBand="0" w:evenHBand="0" w:firstRowFirstColumn="0" w:firstRowLastColumn="0" w:lastRowFirstColumn="0" w:lastRowLastColumn="0"/>
              <w:rPr>
                <w:rFonts w:ascii="Kalinga" w:hAnsi="Kalinga" w:cs="Kalinga"/>
                <w:sz w:val="16"/>
                <w:szCs w:val="20"/>
                <w:lang w:val="en-US"/>
              </w:rPr>
            </w:pPr>
            <w:proofErr w:type="spellStart"/>
            <w:r>
              <w:rPr>
                <w:rFonts w:ascii="Kalinga" w:hAnsi="Kalinga" w:cs="Kalinga"/>
                <w:sz w:val="16"/>
                <w:szCs w:val="20"/>
                <w:lang w:val="en-US"/>
              </w:rPr>
              <w:t>Soc</w:t>
            </w:r>
            <w:proofErr w:type="spellEnd"/>
            <w:r>
              <w:rPr>
                <w:rFonts w:ascii="Kalinga" w:hAnsi="Kalinga" w:cs="Kalinga"/>
                <w:sz w:val="16"/>
                <w:szCs w:val="20"/>
                <w:lang w:val="en-US"/>
              </w:rPr>
              <w:t xml:space="preserve"> 4.5</w:t>
            </w:r>
          </w:p>
          <w:p w14:paraId="1CDFC315" w14:textId="77777777" w:rsidR="001E7D57" w:rsidRPr="001E7D57" w:rsidRDefault="001E7D57" w:rsidP="001E7D57">
            <w:pPr>
              <w:ind w:left="45"/>
              <w:cnfStyle w:val="000000000000" w:firstRow="0" w:lastRow="0" w:firstColumn="0" w:lastColumn="0" w:oddVBand="0" w:evenVBand="0" w:oddHBand="0" w:evenHBand="0" w:firstRowFirstColumn="0" w:firstRowLastColumn="0" w:lastRowFirstColumn="0" w:lastRowLastColumn="0"/>
              <w:rPr>
                <w:rFonts w:ascii="Kalinga" w:hAnsi="Kalinga" w:cs="Kalinga"/>
                <w:sz w:val="16"/>
                <w:szCs w:val="20"/>
                <w:lang w:val="en-US"/>
              </w:rPr>
            </w:pPr>
            <w:r>
              <w:rPr>
                <w:rFonts w:ascii="Kalinga" w:hAnsi="Kalinga" w:cs="Kalinga"/>
                <w:sz w:val="16"/>
                <w:szCs w:val="20"/>
                <w:lang w:val="en-US"/>
              </w:rPr>
              <w:t>Eco 2.3&amp; Eco 2.4</w:t>
            </w:r>
          </w:p>
        </w:tc>
      </w:tr>
      <w:tr w:rsidR="00BC5BF3" w:rsidRPr="007A4C6A" w14:paraId="6159CAC0" w14:textId="77777777" w:rsidTr="001C6BF7">
        <w:tc>
          <w:tcPr>
            <w:cnfStyle w:val="001000000000" w:firstRow="0" w:lastRow="0" w:firstColumn="1" w:lastColumn="0" w:oddVBand="0" w:evenVBand="0" w:oddHBand="0" w:evenHBand="0" w:firstRowFirstColumn="0" w:firstRowLastColumn="0" w:lastRowFirstColumn="0" w:lastRowLastColumn="0"/>
            <w:tcW w:w="346" w:type="pct"/>
          </w:tcPr>
          <w:p w14:paraId="28506F38" w14:textId="77777777" w:rsidR="00BC5BF3" w:rsidRDefault="00BC5BF3" w:rsidP="00BC5BF3">
            <w:pPr>
              <w:jc w:val="both"/>
              <w:rPr>
                <w:rFonts w:ascii="Kalinga" w:hAnsi="Kalinga" w:cs="Kalinga"/>
                <w:sz w:val="18"/>
                <w:szCs w:val="16"/>
                <w:lang w:val="en-US"/>
              </w:rPr>
            </w:pPr>
            <w:r>
              <w:rPr>
                <w:rFonts w:ascii="Kalinga" w:hAnsi="Kalinga" w:cs="Kalinga"/>
                <w:sz w:val="18"/>
                <w:szCs w:val="16"/>
                <w:lang w:val="en-US"/>
              </w:rPr>
              <w:t>G2</w:t>
            </w:r>
          </w:p>
          <w:p w14:paraId="30C78B7D" w14:textId="77777777" w:rsidR="00BC5BF3" w:rsidRPr="007A4C6A" w:rsidRDefault="00BC5BF3" w:rsidP="00BC5BF3">
            <w:pPr>
              <w:jc w:val="both"/>
              <w:rPr>
                <w:rFonts w:ascii="Kalinga" w:hAnsi="Kalinga" w:cs="Kalinga"/>
                <w:sz w:val="18"/>
                <w:szCs w:val="16"/>
                <w:lang w:val="en-US"/>
              </w:rPr>
            </w:pPr>
            <w:r>
              <w:rPr>
                <w:rFonts w:ascii="Kalinga" w:hAnsi="Kalinga" w:cs="Kalinga"/>
                <w:sz w:val="18"/>
                <w:szCs w:val="16"/>
                <w:lang w:val="en-US"/>
              </w:rPr>
              <w:t>S1.3</w:t>
            </w:r>
          </w:p>
        </w:tc>
        <w:tc>
          <w:tcPr>
            <w:tcW w:w="686" w:type="pct"/>
          </w:tcPr>
          <w:p w14:paraId="723F1392" w14:textId="77777777" w:rsidR="00BC5BF3" w:rsidRPr="007A4C6A" w:rsidRDefault="00BC5BF3" w:rsidP="00BC5BF3">
            <w:pPr>
              <w:pStyle w:val="ListParagraph"/>
              <w:numPr>
                <w:ilvl w:val="0"/>
                <w:numId w:val="17"/>
              </w:numPr>
              <w:ind w:left="170" w:hanging="125"/>
              <w:cnfStyle w:val="000000000000" w:firstRow="0" w:lastRow="0" w:firstColumn="0" w:lastColumn="0" w:oddVBand="0" w:evenVBand="0" w:oddHBand="0" w:evenHBand="0" w:firstRowFirstColumn="0" w:firstRowLastColumn="0" w:lastRowFirstColumn="0" w:lastRowLastColumn="0"/>
              <w:rPr>
                <w:rFonts w:ascii="Kalinga" w:hAnsi="Kalinga" w:cs="Kalinga"/>
                <w:sz w:val="16"/>
                <w:szCs w:val="16"/>
                <w:lang w:val="en-US"/>
              </w:rPr>
            </w:pPr>
            <w:r w:rsidRPr="007A4C6A">
              <w:rPr>
                <w:rFonts w:ascii="Kalinga" w:hAnsi="Kalinga" w:cs="Kalinga"/>
                <w:sz w:val="16"/>
                <w:szCs w:val="16"/>
                <w:lang w:val="en-US"/>
              </w:rPr>
              <w:t>No Succession Plan</w:t>
            </w:r>
          </w:p>
        </w:tc>
        <w:tc>
          <w:tcPr>
            <w:tcW w:w="881" w:type="pct"/>
          </w:tcPr>
          <w:p w14:paraId="78DECE15" w14:textId="77777777" w:rsidR="00BC5BF3" w:rsidRPr="007A4C6A" w:rsidRDefault="00BC5BF3" w:rsidP="00BC5BF3">
            <w:pPr>
              <w:pStyle w:val="ListParagraph"/>
              <w:numPr>
                <w:ilvl w:val="0"/>
                <w:numId w:val="17"/>
              </w:numPr>
              <w:ind w:left="170" w:hanging="125"/>
              <w:cnfStyle w:val="000000000000" w:firstRow="0" w:lastRow="0" w:firstColumn="0" w:lastColumn="0" w:oddVBand="0" w:evenVBand="0" w:oddHBand="0" w:evenHBand="0" w:firstRowFirstColumn="0" w:firstRowLastColumn="0" w:lastRowFirstColumn="0" w:lastRowLastColumn="0"/>
              <w:rPr>
                <w:rFonts w:ascii="Kalinga" w:hAnsi="Kalinga" w:cs="Kalinga"/>
                <w:sz w:val="16"/>
                <w:szCs w:val="16"/>
                <w:lang w:val="en-US"/>
              </w:rPr>
            </w:pPr>
            <w:r w:rsidRPr="007A4C6A">
              <w:rPr>
                <w:rFonts w:ascii="Kalinga" w:hAnsi="Kalinga" w:cs="Kalinga"/>
                <w:sz w:val="16"/>
                <w:szCs w:val="16"/>
                <w:lang w:val="en-US"/>
              </w:rPr>
              <w:t>Develop Succession Plan for Key Positions</w:t>
            </w:r>
          </w:p>
        </w:tc>
        <w:tc>
          <w:tcPr>
            <w:tcW w:w="319" w:type="pct"/>
          </w:tcPr>
          <w:p w14:paraId="1694FA30" w14:textId="77777777" w:rsidR="00BC5BF3" w:rsidRPr="007A4C6A" w:rsidRDefault="00BC5BF3" w:rsidP="00BC5BF3">
            <w:pPr>
              <w:jc w:val="both"/>
              <w:cnfStyle w:val="000000000000" w:firstRow="0" w:lastRow="0" w:firstColumn="0" w:lastColumn="0" w:oddVBand="0" w:evenVBand="0" w:oddHBand="0" w:evenHBand="0" w:firstRowFirstColumn="0" w:firstRowLastColumn="0" w:lastRowFirstColumn="0" w:lastRowLastColumn="0"/>
              <w:rPr>
                <w:rFonts w:ascii="Kalinga" w:hAnsi="Kalinga" w:cs="Kalinga"/>
                <w:sz w:val="16"/>
                <w:szCs w:val="16"/>
                <w:lang w:val="en-US"/>
              </w:rPr>
            </w:pPr>
            <w:r w:rsidRPr="007A4C6A">
              <w:rPr>
                <w:rFonts w:ascii="Kalinga" w:hAnsi="Kalinga" w:cs="Kalinga"/>
                <w:sz w:val="16"/>
                <w:szCs w:val="16"/>
                <w:lang w:val="en-US"/>
              </w:rPr>
              <w:t xml:space="preserve">CSU </w:t>
            </w:r>
          </w:p>
        </w:tc>
        <w:tc>
          <w:tcPr>
            <w:tcW w:w="239" w:type="pct"/>
          </w:tcPr>
          <w:p w14:paraId="6C4EAEF8" w14:textId="77777777" w:rsidR="00BC5BF3" w:rsidRPr="007A4C6A" w:rsidRDefault="00BC5BF3" w:rsidP="00BC5BF3">
            <w:pPr>
              <w:jc w:val="both"/>
              <w:cnfStyle w:val="000000000000" w:firstRow="0" w:lastRow="0" w:firstColumn="0" w:lastColumn="0" w:oddVBand="0" w:evenVBand="0" w:oddHBand="0" w:evenHBand="0" w:firstRowFirstColumn="0" w:firstRowLastColumn="0" w:lastRowFirstColumn="0" w:lastRowLastColumn="0"/>
              <w:rPr>
                <w:rFonts w:ascii="Kalinga" w:hAnsi="Kalinga" w:cs="Kalinga"/>
                <w:sz w:val="16"/>
                <w:szCs w:val="16"/>
                <w:lang w:val="en-US"/>
              </w:rPr>
            </w:pPr>
            <w:r w:rsidRPr="007A4C6A">
              <w:rPr>
                <w:rFonts w:ascii="Kalinga" w:hAnsi="Kalinga" w:cs="Kalinga"/>
                <w:sz w:val="16"/>
                <w:szCs w:val="16"/>
                <w:lang w:val="en-US"/>
              </w:rPr>
              <w:t>2018 - 2020</w:t>
            </w:r>
          </w:p>
        </w:tc>
        <w:tc>
          <w:tcPr>
            <w:tcW w:w="315" w:type="pct"/>
          </w:tcPr>
          <w:p w14:paraId="219B4E64" w14:textId="77777777" w:rsidR="00BC5BF3" w:rsidRPr="007A4C6A" w:rsidRDefault="00BC5BF3" w:rsidP="00BC5BF3">
            <w:pPr>
              <w:cnfStyle w:val="000000000000" w:firstRow="0" w:lastRow="0" w:firstColumn="0" w:lastColumn="0" w:oddVBand="0" w:evenVBand="0" w:oddHBand="0" w:evenHBand="0" w:firstRowFirstColumn="0" w:firstRowLastColumn="0" w:lastRowFirstColumn="0" w:lastRowLastColumn="0"/>
              <w:rPr>
                <w:rFonts w:ascii="Kalinga" w:hAnsi="Kalinga" w:cs="Kalinga"/>
                <w:sz w:val="16"/>
                <w:szCs w:val="16"/>
                <w:lang w:val="en-US"/>
              </w:rPr>
            </w:pPr>
            <w:r w:rsidRPr="007A4C6A">
              <w:rPr>
                <w:rFonts w:ascii="Kalinga" w:hAnsi="Kalinga" w:cs="Kalinga"/>
                <w:sz w:val="16"/>
                <w:szCs w:val="20"/>
                <w:lang w:val="en-US"/>
              </w:rPr>
              <w:t>Directors, TA, PSC</w:t>
            </w:r>
          </w:p>
        </w:tc>
        <w:tc>
          <w:tcPr>
            <w:tcW w:w="1843" w:type="pct"/>
          </w:tcPr>
          <w:p w14:paraId="5E1B1430" w14:textId="77777777" w:rsidR="00BC5BF3" w:rsidRPr="007A4C6A" w:rsidRDefault="00BC5BF3" w:rsidP="00BC5BF3">
            <w:pPr>
              <w:pStyle w:val="ListParagraph"/>
              <w:numPr>
                <w:ilvl w:val="0"/>
                <w:numId w:val="17"/>
              </w:numPr>
              <w:ind w:left="170" w:hanging="125"/>
              <w:cnfStyle w:val="000000000000" w:firstRow="0" w:lastRow="0" w:firstColumn="0" w:lastColumn="0" w:oddVBand="0" w:evenVBand="0" w:oddHBand="0" w:evenHBand="0" w:firstRowFirstColumn="0" w:firstRowLastColumn="0" w:lastRowFirstColumn="0" w:lastRowLastColumn="0"/>
              <w:rPr>
                <w:rFonts w:ascii="Kalinga" w:hAnsi="Kalinga" w:cs="Kalinga"/>
                <w:sz w:val="16"/>
                <w:szCs w:val="16"/>
                <w:lang w:val="en-US"/>
              </w:rPr>
            </w:pPr>
            <w:r w:rsidRPr="007A4C6A">
              <w:rPr>
                <w:rFonts w:ascii="Kalinga" w:hAnsi="Kalinga" w:cs="Kalinga"/>
                <w:sz w:val="16"/>
                <w:szCs w:val="16"/>
                <w:lang w:val="en-US"/>
              </w:rPr>
              <w:t>Succession Plan for Key Positions Developed</w:t>
            </w:r>
          </w:p>
          <w:p w14:paraId="4FE268AD" w14:textId="77777777" w:rsidR="00BC5BF3" w:rsidRPr="007A4C6A" w:rsidRDefault="00BC5BF3" w:rsidP="00BC5BF3">
            <w:pPr>
              <w:pStyle w:val="ListParagraph"/>
              <w:numPr>
                <w:ilvl w:val="0"/>
                <w:numId w:val="17"/>
              </w:numPr>
              <w:ind w:left="170" w:hanging="125"/>
              <w:cnfStyle w:val="000000000000" w:firstRow="0" w:lastRow="0" w:firstColumn="0" w:lastColumn="0" w:oddVBand="0" w:evenVBand="0" w:oddHBand="0" w:evenHBand="0" w:firstRowFirstColumn="0" w:firstRowLastColumn="0" w:lastRowFirstColumn="0" w:lastRowLastColumn="0"/>
              <w:rPr>
                <w:rFonts w:ascii="Kalinga" w:hAnsi="Kalinga" w:cs="Kalinga"/>
                <w:sz w:val="16"/>
                <w:szCs w:val="16"/>
                <w:lang w:val="en-US"/>
              </w:rPr>
            </w:pPr>
            <w:r w:rsidRPr="007A4C6A">
              <w:rPr>
                <w:rFonts w:ascii="Kalinga" w:hAnsi="Kalinga" w:cs="Kalinga"/>
                <w:sz w:val="16"/>
                <w:szCs w:val="16"/>
                <w:lang w:val="en-US"/>
              </w:rPr>
              <w:t xml:space="preserve">Succession Plan Implemented </w:t>
            </w:r>
          </w:p>
        </w:tc>
        <w:tc>
          <w:tcPr>
            <w:tcW w:w="371" w:type="pct"/>
          </w:tcPr>
          <w:p w14:paraId="3BD69CA0" w14:textId="77777777" w:rsidR="00BC5BF3" w:rsidRDefault="00BC5BF3" w:rsidP="00BC5BF3">
            <w:pPr>
              <w:pStyle w:val="ListParagraph"/>
              <w:numPr>
                <w:ilvl w:val="0"/>
                <w:numId w:val="17"/>
              </w:numPr>
              <w:ind w:left="170" w:hanging="125"/>
              <w:cnfStyle w:val="000000000000" w:firstRow="0" w:lastRow="0" w:firstColumn="0" w:lastColumn="0" w:oddVBand="0" w:evenVBand="0" w:oddHBand="0" w:evenHBand="0" w:firstRowFirstColumn="0" w:firstRowLastColumn="0" w:lastRowFirstColumn="0" w:lastRowLastColumn="0"/>
              <w:rPr>
                <w:rFonts w:ascii="Kalinga" w:hAnsi="Kalinga" w:cs="Kalinga"/>
                <w:sz w:val="16"/>
                <w:szCs w:val="20"/>
                <w:lang w:val="en-US"/>
              </w:rPr>
            </w:pPr>
            <w:proofErr w:type="spellStart"/>
            <w:r>
              <w:rPr>
                <w:rFonts w:ascii="Kalinga" w:hAnsi="Kalinga" w:cs="Kalinga"/>
                <w:sz w:val="16"/>
                <w:szCs w:val="20"/>
                <w:lang w:val="en-US"/>
              </w:rPr>
              <w:t>Soc</w:t>
            </w:r>
            <w:proofErr w:type="spellEnd"/>
            <w:r>
              <w:rPr>
                <w:rFonts w:ascii="Kalinga" w:hAnsi="Kalinga" w:cs="Kalinga"/>
                <w:sz w:val="16"/>
                <w:szCs w:val="20"/>
                <w:lang w:val="en-US"/>
              </w:rPr>
              <w:t xml:space="preserve"> 6.1 &amp; 6.4</w:t>
            </w:r>
          </w:p>
          <w:p w14:paraId="33436F8E" w14:textId="77777777" w:rsidR="00BC5BF3" w:rsidRDefault="00BC5BF3" w:rsidP="00BC5BF3">
            <w:pPr>
              <w:pStyle w:val="ListParagraph"/>
              <w:numPr>
                <w:ilvl w:val="0"/>
                <w:numId w:val="17"/>
              </w:numPr>
              <w:ind w:left="170" w:hanging="125"/>
              <w:cnfStyle w:val="000000000000" w:firstRow="0" w:lastRow="0" w:firstColumn="0" w:lastColumn="0" w:oddVBand="0" w:evenVBand="0" w:oddHBand="0" w:evenHBand="0" w:firstRowFirstColumn="0" w:firstRowLastColumn="0" w:lastRowFirstColumn="0" w:lastRowLastColumn="0"/>
              <w:rPr>
                <w:rFonts w:ascii="Kalinga" w:hAnsi="Kalinga" w:cs="Kalinga"/>
                <w:sz w:val="16"/>
                <w:szCs w:val="20"/>
                <w:lang w:val="en-US"/>
              </w:rPr>
            </w:pPr>
            <w:r>
              <w:rPr>
                <w:rFonts w:ascii="Kalinga" w:hAnsi="Kalinga" w:cs="Kalinga"/>
                <w:sz w:val="16"/>
                <w:szCs w:val="20"/>
                <w:lang w:val="en-US"/>
              </w:rPr>
              <w:t>Eco 2.4</w:t>
            </w:r>
          </w:p>
          <w:p w14:paraId="3D1B74BA" w14:textId="77777777" w:rsidR="00B743A3" w:rsidRPr="007A4C6A" w:rsidRDefault="00B743A3" w:rsidP="00BC5BF3">
            <w:pPr>
              <w:pStyle w:val="ListParagraph"/>
              <w:numPr>
                <w:ilvl w:val="0"/>
                <w:numId w:val="17"/>
              </w:numPr>
              <w:ind w:left="170" w:hanging="125"/>
              <w:cnfStyle w:val="000000000000" w:firstRow="0" w:lastRow="0" w:firstColumn="0" w:lastColumn="0" w:oddVBand="0" w:evenVBand="0" w:oddHBand="0" w:evenHBand="0" w:firstRowFirstColumn="0" w:firstRowLastColumn="0" w:lastRowFirstColumn="0" w:lastRowLastColumn="0"/>
              <w:rPr>
                <w:rFonts w:ascii="Kalinga" w:hAnsi="Kalinga" w:cs="Kalinga"/>
                <w:sz w:val="16"/>
                <w:szCs w:val="20"/>
                <w:lang w:val="en-US"/>
              </w:rPr>
            </w:pPr>
          </w:p>
        </w:tc>
      </w:tr>
      <w:tr w:rsidR="00831F9A" w:rsidRPr="007A4C6A" w14:paraId="75A3EA0F" w14:textId="77777777" w:rsidTr="001C6BF7">
        <w:tc>
          <w:tcPr>
            <w:cnfStyle w:val="001000000000" w:firstRow="0" w:lastRow="0" w:firstColumn="1" w:lastColumn="0" w:oddVBand="0" w:evenVBand="0" w:oddHBand="0" w:evenHBand="0" w:firstRowFirstColumn="0" w:firstRowLastColumn="0" w:lastRowFirstColumn="0" w:lastRowLastColumn="0"/>
            <w:tcW w:w="346" w:type="pct"/>
          </w:tcPr>
          <w:p w14:paraId="4CC41705" w14:textId="77777777" w:rsidR="00831F9A" w:rsidRDefault="00831F9A" w:rsidP="00831F9A">
            <w:pPr>
              <w:jc w:val="both"/>
              <w:rPr>
                <w:rFonts w:ascii="Kalinga" w:hAnsi="Kalinga" w:cs="Kalinga"/>
                <w:sz w:val="18"/>
                <w:szCs w:val="16"/>
                <w:lang w:val="en-US"/>
              </w:rPr>
            </w:pPr>
            <w:r>
              <w:rPr>
                <w:rFonts w:ascii="Kalinga" w:hAnsi="Kalinga" w:cs="Kalinga"/>
                <w:sz w:val="18"/>
                <w:szCs w:val="16"/>
                <w:lang w:val="en-US"/>
              </w:rPr>
              <w:t>G2</w:t>
            </w:r>
          </w:p>
          <w:p w14:paraId="19B3EA8B" w14:textId="77777777" w:rsidR="00831F9A" w:rsidRPr="007A4C6A" w:rsidRDefault="00831F9A" w:rsidP="00831F9A">
            <w:pPr>
              <w:jc w:val="both"/>
              <w:rPr>
                <w:rFonts w:ascii="Kalinga" w:hAnsi="Kalinga" w:cs="Kalinga"/>
                <w:sz w:val="18"/>
                <w:szCs w:val="16"/>
                <w:lang w:val="en-US"/>
              </w:rPr>
            </w:pPr>
            <w:r>
              <w:rPr>
                <w:rFonts w:ascii="Kalinga" w:hAnsi="Kalinga" w:cs="Kalinga"/>
                <w:sz w:val="18"/>
                <w:szCs w:val="16"/>
                <w:lang w:val="en-US"/>
              </w:rPr>
              <w:t>S1.4</w:t>
            </w:r>
          </w:p>
        </w:tc>
        <w:tc>
          <w:tcPr>
            <w:tcW w:w="686" w:type="pct"/>
          </w:tcPr>
          <w:p w14:paraId="2639942A" w14:textId="77777777" w:rsidR="00831F9A" w:rsidRPr="007A4C6A" w:rsidRDefault="006247D7" w:rsidP="00831F9A">
            <w:pPr>
              <w:pStyle w:val="ListParagraph"/>
              <w:numPr>
                <w:ilvl w:val="0"/>
                <w:numId w:val="17"/>
              </w:numPr>
              <w:ind w:left="170" w:hanging="125"/>
              <w:cnfStyle w:val="000000000000" w:firstRow="0" w:lastRow="0" w:firstColumn="0" w:lastColumn="0" w:oddVBand="0" w:evenVBand="0" w:oddHBand="0" w:evenHBand="0" w:firstRowFirstColumn="0" w:firstRowLastColumn="0" w:lastRowFirstColumn="0" w:lastRowLastColumn="0"/>
              <w:rPr>
                <w:rFonts w:ascii="Kalinga" w:hAnsi="Kalinga" w:cs="Kalinga"/>
                <w:sz w:val="16"/>
                <w:szCs w:val="20"/>
                <w:lang w:val="en-US"/>
              </w:rPr>
            </w:pPr>
            <w:r>
              <w:rPr>
                <w:rFonts w:ascii="Kalinga" w:hAnsi="Kalinga" w:cs="Kalinga"/>
                <w:sz w:val="16"/>
                <w:szCs w:val="16"/>
                <w:lang w:val="en-US"/>
              </w:rPr>
              <w:t xml:space="preserve">Insufficient focus on workplace occupational health and safety </w:t>
            </w:r>
          </w:p>
        </w:tc>
        <w:tc>
          <w:tcPr>
            <w:tcW w:w="881" w:type="pct"/>
          </w:tcPr>
          <w:p w14:paraId="09F5D58B" w14:textId="77777777" w:rsidR="00831F9A" w:rsidRPr="007A4C6A" w:rsidRDefault="00831F9A" w:rsidP="00831F9A">
            <w:pPr>
              <w:pStyle w:val="ListParagraph"/>
              <w:numPr>
                <w:ilvl w:val="0"/>
                <w:numId w:val="17"/>
              </w:numPr>
              <w:ind w:left="170" w:hanging="125"/>
              <w:cnfStyle w:val="000000000000" w:firstRow="0" w:lastRow="0" w:firstColumn="0" w:lastColumn="0" w:oddVBand="0" w:evenVBand="0" w:oddHBand="0" w:evenHBand="0" w:firstRowFirstColumn="0" w:firstRowLastColumn="0" w:lastRowFirstColumn="0" w:lastRowLastColumn="0"/>
              <w:rPr>
                <w:rFonts w:ascii="Kalinga" w:hAnsi="Kalinga" w:cs="Kalinga"/>
                <w:sz w:val="16"/>
                <w:szCs w:val="16"/>
                <w:lang w:val="en-US"/>
              </w:rPr>
            </w:pPr>
            <w:r w:rsidRPr="007A4C6A">
              <w:rPr>
                <w:rFonts w:ascii="Kalinga" w:hAnsi="Kalinga" w:cs="Kalinga"/>
                <w:sz w:val="16"/>
                <w:szCs w:val="16"/>
                <w:lang w:val="en-US"/>
              </w:rPr>
              <w:t xml:space="preserve">Develop Occupational Health &amp; Safety Policy &amp; Strategies  </w:t>
            </w:r>
          </w:p>
        </w:tc>
        <w:tc>
          <w:tcPr>
            <w:tcW w:w="319" w:type="pct"/>
          </w:tcPr>
          <w:p w14:paraId="370DF782" w14:textId="77777777" w:rsidR="00831F9A" w:rsidRPr="007A4C6A" w:rsidRDefault="00831F9A" w:rsidP="00831F9A">
            <w:pPr>
              <w:jc w:val="both"/>
              <w:cnfStyle w:val="000000000000" w:firstRow="0" w:lastRow="0" w:firstColumn="0" w:lastColumn="0" w:oddVBand="0" w:evenVBand="0" w:oddHBand="0" w:evenHBand="0" w:firstRowFirstColumn="0" w:firstRowLastColumn="0" w:lastRowFirstColumn="0" w:lastRowLastColumn="0"/>
              <w:rPr>
                <w:rFonts w:ascii="Kalinga" w:hAnsi="Kalinga" w:cs="Kalinga"/>
                <w:sz w:val="16"/>
                <w:szCs w:val="16"/>
                <w:lang w:val="en-US"/>
              </w:rPr>
            </w:pPr>
            <w:r w:rsidRPr="007A4C6A">
              <w:rPr>
                <w:rFonts w:ascii="Kalinga" w:hAnsi="Kalinga" w:cs="Kalinga"/>
                <w:sz w:val="16"/>
                <w:szCs w:val="16"/>
                <w:lang w:val="en-US"/>
              </w:rPr>
              <w:t xml:space="preserve">CSU </w:t>
            </w:r>
          </w:p>
        </w:tc>
        <w:tc>
          <w:tcPr>
            <w:tcW w:w="239" w:type="pct"/>
          </w:tcPr>
          <w:p w14:paraId="2DDD110B" w14:textId="77777777" w:rsidR="00831F9A" w:rsidRPr="007A4C6A" w:rsidRDefault="00831F9A" w:rsidP="00831F9A">
            <w:pPr>
              <w:jc w:val="both"/>
              <w:cnfStyle w:val="000000000000" w:firstRow="0" w:lastRow="0" w:firstColumn="0" w:lastColumn="0" w:oddVBand="0" w:evenVBand="0" w:oddHBand="0" w:evenHBand="0" w:firstRowFirstColumn="0" w:firstRowLastColumn="0" w:lastRowFirstColumn="0" w:lastRowLastColumn="0"/>
              <w:rPr>
                <w:rFonts w:ascii="Kalinga" w:hAnsi="Kalinga" w:cs="Kalinga"/>
                <w:sz w:val="16"/>
                <w:szCs w:val="20"/>
                <w:lang w:val="en-US"/>
              </w:rPr>
            </w:pPr>
            <w:r w:rsidRPr="007A4C6A">
              <w:rPr>
                <w:rFonts w:ascii="Kalinga" w:hAnsi="Kalinga" w:cs="Kalinga"/>
                <w:sz w:val="16"/>
                <w:szCs w:val="16"/>
                <w:lang w:val="en-US"/>
              </w:rPr>
              <w:t>2019-2020</w:t>
            </w:r>
          </w:p>
        </w:tc>
        <w:tc>
          <w:tcPr>
            <w:tcW w:w="315" w:type="pct"/>
          </w:tcPr>
          <w:p w14:paraId="14E38C2B" w14:textId="77777777" w:rsidR="00831F9A" w:rsidRPr="007A4C6A" w:rsidRDefault="00831F9A" w:rsidP="00831F9A">
            <w:pPr>
              <w:cnfStyle w:val="000000000000" w:firstRow="0" w:lastRow="0" w:firstColumn="0" w:lastColumn="0" w:oddVBand="0" w:evenVBand="0" w:oddHBand="0" w:evenHBand="0" w:firstRowFirstColumn="0" w:firstRowLastColumn="0" w:lastRowFirstColumn="0" w:lastRowLastColumn="0"/>
              <w:rPr>
                <w:rFonts w:ascii="Kalinga" w:hAnsi="Kalinga" w:cs="Kalinga"/>
                <w:sz w:val="16"/>
                <w:szCs w:val="20"/>
                <w:lang w:val="en-US"/>
              </w:rPr>
            </w:pPr>
            <w:r w:rsidRPr="007A4C6A">
              <w:rPr>
                <w:rFonts w:ascii="Kalinga" w:hAnsi="Kalinga" w:cs="Kalinga"/>
                <w:sz w:val="16"/>
                <w:szCs w:val="20"/>
                <w:lang w:val="en-US"/>
              </w:rPr>
              <w:t>Directors, TA, PSC</w:t>
            </w:r>
          </w:p>
        </w:tc>
        <w:tc>
          <w:tcPr>
            <w:tcW w:w="1843" w:type="pct"/>
          </w:tcPr>
          <w:p w14:paraId="788517CC" w14:textId="77777777" w:rsidR="00831F9A" w:rsidRPr="003F3B15" w:rsidRDefault="00831F9A" w:rsidP="00831F9A">
            <w:pPr>
              <w:pStyle w:val="ListParagraph"/>
              <w:numPr>
                <w:ilvl w:val="0"/>
                <w:numId w:val="17"/>
              </w:numPr>
              <w:ind w:left="170" w:hanging="125"/>
              <w:cnfStyle w:val="000000000000" w:firstRow="0" w:lastRow="0" w:firstColumn="0" w:lastColumn="0" w:oddVBand="0" w:evenVBand="0" w:oddHBand="0" w:evenHBand="0" w:firstRowFirstColumn="0" w:firstRowLastColumn="0" w:lastRowFirstColumn="0" w:lastRowLastColumn="0"/>
              <w:rPr>
                <w:rFonts w:ascii="Kalinga" w:hAnsi="Kalinga" w:cs="Kalinga"/>
                <w:sz w:val="16"/>
                <w:szCs w:val="16"/>
                <w:lang w:val="en-US"/>
              </w:rPr>
            </w:pPr>
            <w:r w:rsidRPr="003F3B15">
              <w:rPr>
                <w:rFonts w:ascii="Kalinga" w:hAnsi="Kalinga" w:cs="Kalinga"/>
                <w:sz w:val="16"/>
                <w:szCs w:val="16"/>
                <w:lang w:val="en-US"/>
              </w:rPr>
              <w:t>Policy Developed</w:t>
            </w:r>
          </w:p>
          <w:p w14:paraId="24EEE692" w14:textId="77777777" w:rsidR="00831F9A" w:rsidRPr="003F3B15" w:rsidRDefault="00831F9A" w:rsidP="00831F9A">
            <w:pPr>
              <w:pStyle w:val="ListParagraph"/>
              <w:numPr>
                <w:ilvl w:val="0"/>
                <w:numId w:val="17"/>
              </w:numPr>
              <w:ind w:left="170" w:hanging="125"/>
              <w:cnfStyle w:val="000000000000" w:firstRow="0" w:lastRow="0" w:firstColumn="0" w:lastColumn="0" w:oddVBand="0" w:evenVBand="0" w:oddHBand="0" w:evenHBand="0" w:firstRowFirstColumn="0" w:firstRowLastColumn="0" w:lastRowFirstColumn="0" w:lastRowLastColumn="0"/>
              <w:rPr>
                <w:rFonts w:ascii="Kalinga" w:hAnsi="Kalinga" w:cs="Kalinga"/>
                <w:sz w:val="16"/>
                <w:szCs w:val="16"/>
                <w:lang w:val="en-US"/>
              </w:rPr>
            </w:pPr>
            <w:r w:rsidRPr="003F3B15">
              <w:rPr>
                <w:rFonts w:ascii="Kalinga" w:hAnsi="Kalinga" w:cs="Kalinga"/>
                <w:sz w:val="16"/>
                <w:szCs w:val="16"/>
                <w:lang w:val="en-US"/>
              </w:rPr>
              <w:t>Strategy Developed</w:t>
            </w:r>
          </w:p>
          <w:p w14:paraId="7C103372" w14:textId="77777777" w:rsidR="00831F9A" w:rsidRPr="003F3B15" w:rsidRDefault="00831F9A" w:rsidP="00831F9A">
            <w:pPr>
              <w:pStyle w:val="ListParagraph"/>
              <w:numPr>
                <w:ilvl w:val="0"/>
                <w:numId w:val="17"/>
              </w:numPr>
              <w:ind w:left="170" w:hanging="125"/>
              <w:cnfStyle w:val="000000000000" w:firstRow="0" w:lastRow="0" w:firstColumn="0" w:lastColumn="0" w:oddVBand="0" w:evenVBand="0" w:oddHBand="0" w:evenHBand="0" w:firstRowFirstColumn="0" w:firstRowLastColumn="0" w:lastRowFirstColumn="0" w:lastRowLastColumn="0"/>
              <w:rPr>
                <w:rFonts w:ascii="Kalinga" w:hAnsi="Kalinga" w:cs="Kalinga"/>
                <w:sz w:val="16"/>
                <w:szCs w:val="16"/>
                <w:lang w:val="en-US"/>
              </w:rPr>
            </w:pPr>
            <w:r w:rsidRPr="003F3B15">
              <w:rPr>
                <w:rFonts w:ascii="Kalinga" w:hAnsi="Kalinga" w:cs="Kalinga"/>
                <w:sz w:val="16"/>
                <w:szCs w:val="16"/>
                <w:lang w:val="en-US"/>
              </w:rPr>
              <w:t>Strategy Implemented</w:t>
            </w:r>
          </w:p>
          <w:p w14:paraId="14929666" w14:textId="77777777" w:rsidR="00B743A3" w:rsidRDefault="003F3B15" w:rsidP="00B743A3">
            <w:pPr>
              <w:pStyle w:val="ListParagraph"/>
              <w:numPr>
                <w:ilvl w:val="0"/>
                <w:numId w:val="17"/>
              </w:numPr>
              <w:ind w:left="170" w:hanging="125"/>
              <w:cnfStyle w:val="000000000000" w:firstRow="0" w:lastRow="0" w:firstColumn="0" w:lastColumn="0" w:oddVBand="0" w:evenVBand="0" w:oddHBand="0" w:evenHBand="0" w:firstRowFirstColumn="0" w:firstRowLastColumn="0" w:lastRowFirstColumn="0" w:lastRowLastColumn="0"/>
              <w:rPr>
                <w:rFonts w:ascii="Kalinga" w:hAnsi="Kalinga" w:cs="Kalinga"/>
                <w:sz w:val="16"/>
                <w:szCs w:val="20"/>
                <w:lang w:val="en-US"/>
              </w:rPr>
            </w:pPr>
            <w:r w:rsidRPr="003F3B15">
              <w:rPr>
                <w:rFonts w:ascii="Kalinga" w:hAnsi="Kalinga" w:cs="Kalinga"/>
                <w:sz w:val="16"/>
                <w:szCs w:val="20"/>
                <w:lang w:val="en-US"/>
              </w:rPr>
              <w:t>Source and implement appropriate insurance to protect staff</w:t>
            </w:r>
            <w:r w:rsidR="00831F9A" w:rsidRPr="003F3B15">
              <w:rPr>
                <w:rFonts w:ascii="Kalinga" w:hAnsi="Kalinga" w:cs="Kalinga"/>
                <w:sz w:val="16"/>
                <w:szCs w:val="20"/>
                <w:lang w:val="en-US"/>
              </w:rPr>
              <w:t xml:space="preserve"> </w:t>
            </w:r>
          </w:p>
          <w:p w14:paraId="56A095CE" w14:textId="77777777" w:rsidR="00B743A3" w:rsidRPr="00B743A3" w:rsidRDefault="00B743A3" w:rsidP="00B743A3">
            <w:pPr>
              <w:pStyle w:val="ListParagraph"/>
              <w:ind w:left="170"/>
              <w:cnfStyle w:val="000000000000" w:firstRow="0" w:lastRow="0" w:firstColumn="0" w:lastColumn="0" w:oddVBand="0" w:evenVBand="0" w:oddHBand="0" w:evenHBand="0" w:firstRowFirstColumn="0" w:firstRowLastColumn="0" w:lastRowFirstColumn="0" w:lastRowLastColumn="0"/>
              <w:rPr>
                <w:rFonts w:ascii="Kalinga" w:hAnsi="Kalinga" w:cs="Kalinga"/>
                <w:sz w:val="16"/>
                <w:szCs w:val="20"/>
                <w:lang w:val="en-US"/>
              </w:rPr>
            </w:pPr>
          </w:p>
        </w:tc>
        <w:tc>
          <w:tcPr>
            <w:tcW w:w="371" w:type="pct"/>
          </w:tcPr>
          <w:p w14:paraId="699FD600" w14:textId="77777777" w:rsidR="00831F9A" w:rsidRDefault="00B743A3" w:rsidP="003F3B15">
            <w:pPr>
              <w:cnfStyle w:val="000000000000" w:firstRow="0" w:lastRow="0" w:firstColumn="0" w:lastColumn="0" w:oddVBand="0" w:evenVBand="0" w:oddHBand="0" w:evenHBand="0" w:firstRowFirstColumn="0" w:firstRowLastColumn="0" w:lastRowFirstColumn="0" w:lastRowLastColumn="0"/>
              <w:rPr>
                <w:rFonts w:ascii="Kalinga" w:hAnsi="Kalinga" w:cs="Kalinga"/>
                <w:sz w:val="16"/>
                <w:szCs w:val="20"/>
                <w:lang w:val="en-US"/>
              </w:rPr>
            </w:pPr>
            <w:proofErr w:type="spellStart"/>
            <w:r>
              <w:rPr>
                <w:rFonts w:ascii="Kalinga" w:hAnsi="Kalinga" w:cs="Kalinga"/>
                <w:sz w:val="16"/>
                <w:szCs w:val="20"/>
                <w:lang w:val="en-US"/>
              </w:rPr>
              <w:t>Soc</w:t>
            </w:r>
            <w:proofErr w:type="spellEnd"/>
            <w:r>
              <w:rPr>
                <w:rFonts w:ascii="Kalinga" w:hAnsi="Kalinga" w:cs="Kalinga"/>
                <w:sz w:val="16"/>
                <w:szCs w:val="20"/>
                <w:lang w:val="en-US"/>
              </w:rPr>
              <w:t xml:space="preserve"> 6.1 &amp; 6.4</w:t>
            </w:r>
          </w:p>
          <w:p w14:paraId="33E1B9DC" w14:textId="77777777" w:rsidR="003F3B15" w:rsidRPr="003F3B15" w:rsidRDefault="003F3B15" w:rsidP="003F3B15">
            <w:pPr>
              <w:cnfStyle w:val="000000000000" w:firstRow="0" w:lastRow="0" w:firstColumn="0" w:lastColumn="0" w:oddVBand="0" w:evenVBand="0" w:oddHBand="0" w:evenHBand="0" w:firstRowFirstColumn="0" w:firstRowLastColumn="0" w:lastRowFirstColumn="0" w:lastRowLastColumn="0"/>
              <w:rPr>
                <w:rFonts w:ascii="Kalinga" w:hAnsi="Kalinga" w:cs="Kalinga"/>
                <w:sz w:val="16"/>
                <w:szCs w:val="20"/>
                <w:lang w:val="en-US"/>
              </w:rPr>
            </w:pPr>
            <w:r>
              <w:rPr>
                <w:rFonts w:ascii="Kalinga" w:hAnsi="Kalinga" w:cs="Kalinga"/>
                <w:sz w:val="16"/>
                <w:szCs w:val="20"/>
                <w:lang w:val="en-US"/>
              </w:rPr>
              <w:t>Eco 4.6</w:t>
            </w:r>
          </w:p>
        </w:tc>
      </w:tr>
      <w:tr w:rsidR="00831F9A" w:rsidRPr="00AF6566" w14:paraId="65494194" w14:textId="77777777" w:rsidTr="001C6BF7">
        <w:tc>
          <w:tcPr>
            <w:cnfStyle w:val="001000000000" w:firstRow="0" w:lastRow="0" w:firstColumn="1" w:lastColumn="0" w:oddVBand="0" w:evenVBand="0" w:oddHBand="0" w:evenHBand="0" w:firstRowFirstColumn="0" w:firstRowLastColumn="0" w:lastRowFirstColumn="0" w:lastRowLastColumn="0"/>
            <w:tcW w:w="346" w:type="pct"/>
          </w:tcPr>
          <w:p w14:paraId="2C574A0C" w14:textId="77777777" w:rsidR="00831F9A" w:rsidRPr="00AF6566" w:rsidRDefault="00831F9A" w:rsidP="00831F9A">
            <w:pPr>
              <w:jc w:val="both"/>
              <w:rPr>
                <w:rFonts w:ascii="Kalinga" w:hAnsi="Kalinga" w:cs="Kalinga"/>
                <w:sz w:val="18"/>
                <w:szCs w:val="16"/>
                <w:lang w:val="en-US"/>
              </w:rPr>
            </w:pPr>
            <w:r w:rsidRPr="00AF6566">
              <w:rPr>
                <w:rFonts w:ascii="Kalinga" w:hAnsi="Kalinga" w:cs="Kalinga"/>
                <w:sz w:val="18"/>
                <w:szCs w:val="16"/>
                <w:lang w:val="en-US"/>
              </w:rPr>
              <w:t>G2</w:t>
            </w:r>
          </w:p>
          <w:p w14:paraId="2BC066EF" w14:textId="77777777" w:rsidR="00831F9A" w:rsidRPr="00AF6566" w:rsidRDefault="00831F9A" w:rsidP="00831F9A">
            <w:pPr>
              <w:jc w:val="both"/>
              <w:rPr>
                <w:rFonts w:ascii="Kalinga" w:hAnsi="Kalinga" w:cs="Kalinga"/>
                <w:b w:val="0"/>
                <w:sz w:val="18"/>
                <w:szCs w:val="16"/>
                <w:lang w:val="en-US"/>
              </w:rPr>
            </w:pPr>
            <w:r w:rsidRPr="00AF6566">
              <w:rPr>
                <w:rFonts w:ascii="Kalinga" w:hAnsi="Kalinga" w:cs="Kalinga"/>
                <w:sz w:val="18"/>
                <w:szCs w:val="16"/>
                <w:lang w:val="en-US"/>
              </w:rPr>
              <w:t>S1.5</w:t>
            </w:r>
          </w:p>
        </w:tc>
        <w:tc>
          <w:tcPr>
            <w:tcW w:w="686" w:type="pct"/>
          </w:tcPr>
          <w:p w14:paraId="0F3997A0" w14:textId="77777777" w:rsidR="00831F9A" w:rsidRPr="00AF6566" w:rsidRDefault="00831F9A" w:rsidP="00831F9A">
            <w:pPr>
              <w:pStyle w:val="ListParagraph"/>
              <w:numPr>
                <w:ilvl w:val="0"/>
                <w:numId w:val="17"/>
              </w:numPr>
              <w:ind w:left="170" w:hanging="125"/>
              <w:cnfStyle w:val="000000000000" w:firstRow="0" w:lastRow="0" w:firstColumn="0" w:lastColumn="0" w:oddVBand="0" w:evenVBand="0" w:oddHBand="0" w:evenHBand="0" w:firstRowFirstColumn="0" w:firstRowLastColumn="0" w:lastRowFirstColumn="0" w:lastRowLastColumn="0"/>
              <w:rPr>
                <w:rFonts w:ascii="Kalinga" w:hAnsi="Kalinga" w:cs="Kalinga"/>
                <w:sz w:val="16"/>
                <w:szCs w:val="16"/>
                <w:lang w:val="en-US"/>
              </w:rPr>
            </w:pPr>
            <w:r w:rsidRPr="00AF6566">
              <w:rPr>
                <w:rFonts w:ascii="Kalinga" w:hAnsi="Kalinga" w:cs="Kalinga"/>
                <w:sz w:val="16"/>
                <w:szCs w:val="16"/>
                <w:lang w:val="en-US"/>
              </w:rPr>
              <w:t>No gender mainstreaming</w:t>
            </w:r>
          </w:p>
          <w:p w14:paraId="2F7A7C77" w14:textId="77777777" w:rsidR="00831F9A" w:rsidRDefault="00831F9A" w:rsidP="00831F9A">
            <w:pPr>
              <w:pStyle w:val="ListParagraph"/>
              <w:numPr>
                <w:ilvl w:val="0"/>
                <w:numId w:val="17"/>
              </w:numPr>
              <w:ind w:left="170" w:hanging="125"/>
              <w:cnfStyle w:val="000000000000" w:firstRow="0" w:lastRow="0" w:firstColumn="0" w:lastColumn="0" w:oddVBand="0" w:evenVBand="0" w:oddHBand="0" w:evenHBand="0" w:firstRowFirstColumn="0" w:firstRowLastColumn="0" w:lastRowFirstColumn="0" w:lastRowLastColumn="0"/>
              <w:rPr>
                <w:rFonts w:ascii="Kalinga" w:hAnsi="Kalinga" w:cs="Kalinga"/>
                <w:sz w:val="16"/>
                <w:szCs w:val="16"/>
                <w:lang w:val="en-US"/>
              </w:rPr>
            </w:pPr>
            <w:r w:rsidRPr="00AF6566">
              <w:rPr>
                <w:rFonts w:ascii="Kalinga" w:hAnsi="Kalinga" w:cs="Kalinga"/>
                <w:sz w:val="16"/>
                <w:szCs w:val="16"/>
                <w:lang w:val="en-US"/>
              </w:rPr>
              <w:t>Failure to implement Inclusivity Policy</w:t>
            </w:r>
          </w:p>
          <w:p w14:paraId="0905A292" w14:textId="77777777" w:rsidR="00B743A3" w:rsidRPr="00AF6566" w:rsidRDefault="00B743A3" w:rsidP="00B743A3">
            <w:pPr>
              <w:pStyle w:val="ListParagraph"/>
              <w:ind w:left="170"/>
              <w:cnfStyle w:val="000000000000" w:firstRow="0" w:lastRow="0" w:firstColumn="0" w:lastColumn="0" w:oddVBand="0" w:evenVBand="0" w:oddHBand="0" w:evenHBand="0" w:firstRowFirstColumn="0" w:firstRowLastColumn="0" w:lastRowFirstColumn="0" w:lastRowLastColumn="0"/>
              <w:rPr>
                <w:rFonts w:ascii="Kalinga" w:hAnsi="Kalinga" w:cs="Kalinga"/>
                <w:sz w:val="16"/>
                <w:szCs w:val="16"/>
                <w:lang w:val="en-US"/>
              </w:rPr>
            </w:pPr>
          </w:p>
        </w:tc>
        <w:tc>
          <w:tcPr>
            <w:tcW w:w="881" w:type="pct"/>
          </w:tcPr>
          <w:p w14:paraId="383A7D80" w14:textId="77777777" w:rsidR="00831F9A" w:rsidRPr="00AF6566" w:rsidRDefault="00831F9A" w:rsidP="00831F9A">
            <w:pPr>
              <w:pStyle w:val="ListParagraph"/>
              <w:numPr>
                <w:ilvl w:val="0"/>
                <w:numId w:val="17"/>
              </w:numPr>
              <w:ind w:left="170" w:hanging="125"/>
              <w:cnfStyle w:val="000000000000" w:firstRow="0" w:lastRow="0" w:firstColumn="0" w:lastColumn="0" w:oddVBand="0" w:evenVBand="0" w:oddHBand="0" w:evenHBand="0" w:firstRowFirstColumn="0" w:firstRowLastColumn="0" w:lastRowFirstColumn="0" w:lastRowLastColumn="0"/>
              <w:rPr>
                <w:rFonts w:ascii="Kalinga" w:hAnsi="Kalinga" w:cs="Kalinga"/>
                <w:sz w:val="16"/>
                <w:szCs w:val="16"/>
                <w:lang w:val="en-US"/>
              </w:rPr>
            </w:pPr>
            <w:r w:rsidRPr="00AF6566">
              <w:rPr>
                <w:rFonts w:ascii="Kalinga" w:hAnsi="Kalinga" w:cs="Kalinga"/>
                <w:sz w:val="16"/>
                <w:szCs w:val="16"/>
                <w:lang w:val="en-US"/>
              </w:rPr>
              <w:t xml:space="preserve">Revision and implementation of inclusivity policy </w:t>
            </w:r>
          </w:p>
        </w:tc>
        <w:tc>
          <w:tcPr>
            <w:tcW w:w="319" w:type="pct"/>
          </w:tcPr>
          <w:p w14:paraId="36ED75C3" w14:textId="77777777" w:rsidR="00831F9A" w:rsidRPr="00AF6566" w:rsidRDefault="00831F9A" w:rsidP="00831F9A">
            <w:pPr>
              <w:jc w:val="both"/>
              <w:cnfStyle w:val="000000000000" w:firstRow="0" w:lastRow="0" w:firstColumn="0" w:lastColumn="0" w:oddVBand="0" w:evenVBand="0" w:oddHBand="0" w:evenHBand="0" w:firstRowFirstColumn="0" w:firstRowLastColumn="0" w:lastRowFirstColumn="0" w:lastRowLastColumn="0"/>
              <w:rPr>
                <w:rFonts w:ascii="Kalinga" w:hAnsi="Kalinga" w:cs="Kalinga"/>
                <w:sz w:val="16"/>
                <w:szCs w:val="16"/>
                <w:lang w:val="en-US"/>
              </w:rPr>
            </w:pPr>
            <w:r w:rsidRPr="00AF6566">
              <w:rPr>
                <w:rFonts w:ascii="Kalinga" w:hAnsi="Kalinga" w:cs="Kalinga"/>
                <w:sz w:val="16"/>
                <w:szCs w:val="16"/>
                <w:lang w:val="en-US"/>
              </w:rPr>
              <w:t>CSU</w:t>
            </w:r>
          </w:p>
        </w:tc>
        <w:tc>
          <w:tcPr>
            <w:tcW w:w="239" w:type="pct"/>
          </w:tcPr>
          <w:p w14:paraId="4ECB80A6" w14:textId="77777777" w:rsidR="00831F9A" w:rsidRPr="00AF6566" w:rsidRDefault="00831F9A" w:rsidP="00831F9A">
            <w:pPr>
              <w:jc w:val="both"/>
              <w:cnfStyle w:val="000000000000" w:firstRow="0" w:lastRow="0" w:firstColumn="0" w:lastColumn="0" w:oddVBand="0" w:evenVBand="0" w:oddHBand="0" w:evenHBand="0" w:firstRowFirstColumn="0" w:firstRowLastColumn="0" w:lastRowFirstColumn="0" w:lastRowLastColumn="0"/>
              <w:rPr>
                <w:rFonts w:ascii="Kalinga" w:hAnsi="Kalinga" w:cs="Kalinga"/>
                <w:sz w:val="16"/>
                <w:szCs w:val="16"/>
                <w:lang w:val="en-US"/>
              </w:rPr>
            </w:pPr>
            <w:r w:rsidRPr="00AF6566">
              <w:rPr>
                <w:rFonts w:ascii="Kalinga" w:hAnsi="Kalinga" w:cs="Kalinga"/>
                <w:sz w:val="16"/>
                <w:szCs w:val="16"/>
                <w:lang w:val="en-US"/>
              </w:rPr>
              <w:t>2018 - 2020</w:t>
            </w:r>
          </w:p>
        </w:tc>
        <w:tc>
          <w:tcPr>
            <w:tcW w:w="315" w:type="pct"/>
          </w:tcPr>
          <w:p w14:paraId="70132CBB" w14:textId="77777777" w:rsidR="00831F9A" w:rsidRPr="00AF6566" w:rsidRDefault="00831F9A" w:rsidP="00831F9A">
            <w:pPr>
              <w:cnfStyle w:val="000000000000" w:firstRow="0" w:lastRow="0" w:firstColumn="0" w:lastColumn="0" w:oddVBand="0" w:evenVBand="0" w:oddHBand="0" w:evenHBand="0" w:firstRowFirstColumn="0" w:firstRowLastColumn="0" w:lastRowFirstColumn="0" w:lastRowLastColumn="0"/>
              <w:rPr>
                <w:rFonts w:ascii="Kalinga" w:hAnsi="Kalinga" w:cs="Kalinga"/>
                <w:b/>
                <w:sz w:val="16"/>
                <w:szCs w:val="20"/>
                <w:lang w:val="en-US"/>
              </w:rPr>
            </w:pPr>
            <w:r w:rsidRPr="00AF6566">
              <w:rPr>
                <w:rFonts w:ascii="Kalinga" w:hAnsi="Kalinga" w:cs="Kalinga"/>
                <w:sz w:val="16"/>
                <w:szCs w:val="20"/>
                <w:lang w:val="en-US"/>
              </w:rPr>
              <w:t>Directors, TA, PSC</w:t>
            </w:r>
          </w:p>
        </w:tc>
        <w:tc>
          <w:tcPr>
            <w:tcW w:w="1843" w:type="pct"/>
          </w:tcPr>
          <w:p w14:paraId="2AA7E644" w14:textId="77777777" w:rsidR="00831F9A" w:rsidRPr="00AF6566" w:rsidRDefault="00831F9A" w:rsidP="00831F9A">
            <w:pPr>
              <w:pStyle w:val="ListParagraph"/>
              <w:numPr>
                <w:ilvl w:val="0"/>
                <w:numId w:val="17"/>
              </w:numPr>
              <w:ind w:left="170" w:hanging="125"/>
              <w:cnfStyle w:val="000000000000" w:firstRow="0" w:lastRow="0" w:firstColumn="0" w:lastColumn="0" w:oddVBand="0" w:evenVBand="0" w:oddHBand="0" w:evenHBand="0" w:firstRowFirstColumn="0" w:firstRowLastColumn="0" w:lastRowFirstColumn="0" w:lastRowLastColumn="0"/>
              <w:rPr>
                <w:rFonts w:ascii="Kalinga" w:hAnsi="Kalinga" w:cs="Kalinga"/>
                <w:sz w:val="16"/>
                <w:szCs w:val="16"/>
                <w:lang w:val="en-US"/>
              </w:rPr>
            </w:pPr>
            <w:r w:rsidRPr="00AF6566">
              <w:rPr>
                <w:rFonts w:ascii="Kalinga" w:hAnsi="Kalinga" w:cs="Kalinga"/>
                <w:sz w:val="16"/>
                <w:szCs w:val="16"/>
                <w:lang w:val="en-US"/>
              </w:rPr>
              <w:t>Implementation of Gender inclusivity strategies in all Departments</w:t>
            </w:r>
          </w:p>
          <w:p w14:paraId="06397A93" w14:textId="77777777" w:rsidR="00831F9A" w:rsidRPr="00AF6566" w:rsidRDefault="00831F9A" w:rsidP="00831F9A">
            <w:pPr>
              <w:pStyle w:val="ListParagraph"/>
              <w:numPr>
                <w:ilvl w:val="0"/>
                <w:numId w:val="17"/>
              </w:numPr>
              <w:ind w:left="170" w:hanging="125"/>
              <w:cnfStyle w:val="000000000000" w:firstRow="0" w:lastRow="0" w:firstColumn="0" w:lastColumn="0" w:oddVBand="0" w:evenVBand="0" w:oddHBand="0" w:evenHBand="0" w:firstRowFirstColumn="0" w:firstRowLastColumn="0" w:lastRowFirstColumn="0" w:lastRowLastColumn="0"/>
              <w:rPr>
                <w:rFonts w:ascii="Kalinga" w:hAnsi="Kalinga" w:cs="Kalinga"/>
                <w:sz w:val="16"/>
                <w:szCs w:val="16"/>
                <w:lang w:val="en-US"/>
              </w:rPr>
            </w:pPr>
            <w:r w:rsidRPr="00AF6566">
              <w:rPr>
                <w:rFonts w:ascii="Kalinga" w:hAnsi="Kalinga" w:cs="Kalinga"/>
                <w:sz w:val="16"/>
                <w:szCs w:val="16"/>
                <w:lang w:val="en-US"/>
              </w:rPr>
              <w:t>Number of Female staff in leadership roles</w:t>
            </w:r>
          </w:p>
          <w:p w14:paraId="662011E5" w14:textId="77777777" w:rsidR="00831F9A" w:rsidRPr="00AF6566" w:rsidRDefault="00831F9A" w:rsidP="00831F9A">
            <w:pPr>
              <w:pStyle w:val="ListParagraph"/>
              <w:numPr>
                <w:ilvl w:val="0"/>
                <w:numId w:val="17"/>
              </w:numPr>
              <w:ind w:left="170" w:hanging="125"/>
              <w:cnfStyle w:val="000000000000" w:firstRow="0" w:lastRow="0" w:firstColumn="0" w:lastColumn="0" w:oddVBand="0" w:evenVBand="0" w:oddHBand="0" w:evenHBand="0" w:firstRowFirstColumn="0" w:firstRowLastColumn="0" w:lastRowFirstColumn="0" w:lastRowLastColumn="0"/>
              <w:rPr>
                <w:rFonts w:ascii="Kalinga" w:hAnsi="Kalinga" w:cs="Kalinga"/>
                <w:sz w:val="16"/>
                <w:szCs w:val="16"/>
                <w:lang w:val="en-US"/>
              </w:rPr>
            </w:pPr>
            <w:r w:rsidRPr="00AF6566">
              <w:rPr>
                <w:rFonts w:ascii="Kalinga" w:hAnsi="Kalinga" w:cs="Kalinga"/>
                <w:sz w:val="16"/>
                <w:szCs w:val="16"/>
                <w:lang w:val="en-US"/>
              </w:rPr>
              <w:t>Gender responsive policy and strategies</w:t>
            </w:r>
          </w:p>
          <w:p w14:paraId="775B7CBE" w14:textId="77777777" w:rsidR="00831F9A" w:rsidRPr="00AF6566" w:rsidRDefault="00831F9A" w:rsidP="00831F9A">
            <w:pPr>
              <w:pStyle w:val="ListParagraph"/>
              <w:numPr>
                <w:ilvl w:val="0"/>
                <w:numId w:val="17"/>
              </w:numPr>
              <w:ind w:left="170" w:hanging="125"/>
              <w:cnfStyle w:val="000000000000" w:firstRow="0" w:lastRow="0" w:firstColumn="0" w:lastColumn="0" w:oddVBand="0" w:evenVBand="0" w:oddHBand="0" w:evenHBand="0" w:firstRowFirstColumn="0" w:firstRowLastColumn="0" w:lastRowFirstColumn="0" w:lastRowLastColumn="0"/>
              <w:rPr>
                <w:rFonts w:ascii="Kalinga" w:hAnsi="Kalinga" w:cs="Kalinga"/>
                <w:sz w:val="16"/>
                <w:szCs w:val="16"/>
                <w:lang w:val="en-US"/>
              </w:rPr>
            </w:pPr>
            <w:r w:rsidRPr="00AF6566">
              <w:rPr>
                <w:rFonts w:ascii="Kalinga" w:hAnsi="Kalinga" w:cs="Kalinga"/>
                <w:sz w:val="16"/>
                <w:szCs w:val="16"/>
                <w:lang w:val="en-US"/>
              </w:rPr>
              <w:t xml:space="preserve">Gender quota and targets for contractors and partners </w:t>
            </w:r>
          </w:p>
        </w:tc>
        <w:tc>
          <w:tcPr>
            <w:tcW w:w="371" w:type="pct"/>
          </w:tcPr>
          <w:p w14:paraId="0BCD7D36" w14:textId="77777777" w:rsidR="00831F9A" w:rsidRPr="00BC5BF3" w:rsidRDefault="00BC5BF3" w:rsidP="00BC5BF3">
            <w:pPr>
              <w:pStyle w:val="ListParagraph"/>
              <w:numPr>
                <w:ilvl w:val="0"/>
                <w:numId w:val="17"/>
              </w:numPr>
              <w:ind w:left="170" w:hanging="125"/>
              <w:cnfStyle w:val="000000000000" w:firstRow="0" w:lastRow="0" w:firstColumn="0" w:lastColumn="0" w:oddVBand="0" w:evenVBand="0" w:oddHBand="0" w:evenHBand="0" w:firstRowFirstColumn="0" w:firstRowLastColumn="0" w:lastRowFirstColumn="0" w:lastRowLastColumn="0"/>
              <w:rPr>
                <w:rFonts w:ascii="Kalinga" w:hAnsi="Kalinga" w:cs="Kalinga"/>
                <w:sz w:val="16"/>
                <w:szCs w:val="20"/>
                <w:lang w:val="en-US"/>
              </w:rPr>
            </w:pPr>
            <w:proofErr w:type="spellStart"/>
            <w:r>
              <w:rPr>
                <w:rFonts w:ascii="Kalinga" w:hAnsi="Kalinga" w:cs="Kalinga"/>
                <w:sz w:val="16"/>
                <w:szCs w:val="20"/>
                <w:lang w:val="en-US"/>
              </w:rPr>
              <w:t>Soc</w:t>
            </w:r>
            <w:proofErr w:type="spellEnd"/>
            <w:r>
              <w:rPr>
                <w:rFonts w:ascii="Kalinga" w:hAnsi="Kalinga" w:cs="Kalinga"/>
                <w:sz w:val="16"/>
                <w:szCs w:val="20"/>
                <w:lang w:val="en-US"/>
              </w:rPr>
              <w:t xml:space="preserve"> 4.1, 4.3, &amp; 4.6;</w:t>
            </w:r>
          </w:p>
        </w:tc>
      </w:tr>
      <w:tr w:rsidR="00831F9A" w:rsidRPr="00AE70A9" w14:paraId="62BE6491" w14:textId="77777777" w:rsidTr="002C1EC7">
        <w:trPr>
          <w:trHeight w:val="257"/>
        </w:trPr>
        <w:tc>
          <w:tcPr>
            <w:cnfStyle w:val="001000000000" w:firstRow="0" w:lastRow="0" w:firstColumn="1" w:lastColumn="0" w:oddVBand="0" w:evenVBand="0" w:oddHBand="0" w:evenHBand="0" w:firstRowFirstColumn="0" w:firstRowLastColumn="0" w:lastRowFirstColumn="0" w:lastRowLastColumn="0"/>
            <w:tcW w:w="4629" w:type="pct"/>
            <w:gridSpan w:val="7"/>
          </w:tcPr>
          <w:p w14:paraId="4665B71D" w14:textId="77777777" w:rsidR="00831F9A" w:rsidRPr="00AE70A9" w:rsidRDefault="00831F9A" w:rsidP="00831F9A">
            <w:pPr>
              <w:rPr>
                <w:rFonts w:ascii="Kalinga" w:hAnsi="Kalinga" w:cs="Kalinga"/>
                <w:color w:val="000000" w:themeColor="text1"/>
                <w:sz w:val="16"/>
                <w:szCs w:val="16"/>
                <w:lang w:val="en-US"/>
              </w:rPr>
            </w:pPr>
            <w:r>
              <w:rPr>
                <w:rFonts w:ascii="Kalinga" w:hAnsi="Kalinga" w:cs="Kalinga"/>
                <w:color w:val="000000" w:themeColor="text1"/>
                <w:sz w:val="16"/>
                <w:szCs w:val="16"/>
                <w:lang w:val="en-US"/>
              </w:rPr>
              <w:t>KEY RESULTS AREA:  Competent and accountable leadership</w:t>
            </w:r>
          </w:p>
        </w:tc>
        <w:tc>
          <w:tcPr>
            <w:tcW w:w="371" w:type="pct"/>
          </w:tcPr>
          <w:p w14:paraId="472EA009" w14:textId="77777777" w:rsidR="00831F9A" w:rsidRDefault="00831F9A" w:rsidP="00831F9A">
            <w:pPr>
              <w:cnfStyle w:val="000000000000" w:firstRow="0" w:lastRow="0" w:firstColumn="0" w:lastColumn="0" w:oddVBand="0" w:evenVBand="0" w:oddHBand="0" w:evenHBand="0" w:firstRowFirstColumn="0" w:firstRowLastColumn="0" w:lastRowFirstColumn="0" w:lastRowLastColumn="0"/>
              <w:rPr>
                <w:rFonts w:ascii="Kalinga" w:hAnsi="Kalinga" w:cs="Kalinga"/>
                <w:color w:val="000000" w:themeColor="text1"/>
                <w:sz w:val="16"/>
                <w:szCs w:val="16"/>
                <w:lang w:val="en-US"/>
              </w:rPr>
            </w:pPr>
          </w:p>
        </w:tc>
      </w:tr>
      <w:tr w:rsidR="00831F9A" w:rsidRPr="00E4052A" w14:paraId="46165C22" w14:textId="77777777" w:rsidTr="001C6BF7">
        <w:tc>
          <w:tcPr>
            <w:cnfStyle w:val="001000000000" w:firstRow="0" w:lastRow="0" w:firstColumn="1" w:lastColumn="0" w:oddVBand="0" w:evenVBand="0" w:oddHBand="0" w:evenHBand="0" w:firstRowFirstColumn="0" w:firstRowLastColumn="0" w:lastRowFirstColumn="0" w:lastRowLastColumn="0"/>
            <w:tcW w:w="346" w:type="pct"/>
          </w:tcPr>
          <w:p w14:paraId="3D24ECB6" w14:textId="77777777" w:rsidR="00831F9A" w:rsidRDefault="00831F9A" w:rsidP="00831F9A">
            <w:pPr>
              <w:rPr>
                <w:rFonts w:ascii="Kalinga" w:hAnsi="Kalinga" w:cs="Kalinga"/>
                <w:sz w:val="18"/>
                <w:szCs w:val="16"/>
                <w:lang w:val="en-US"/>
              </w:rPr>
            </w:pPr>
            <w:r>
              <w:rPr>
                <w:rFonts w:ascii="Kalinga" w:hAnsi="Kalinga" w:cs="Kalinga"/>
                <w:sz w:val="18"/>
                <w:szCs w:val="16"/>
                <w:lang w:val="en-US"/>
              </w:rPr>
              <w:t>G2</w:t>
            </w:r>
          </w:p>
          <w:p w14:paraId="4C99DA62" w14:textId="77777777" w:rsidR="00831F9A" w:rsidRPr="00E4052A" w:rsidRDefault="00831F9A" w:rsidP="00831F9A">
            <w:pPr>
              <w:rPr>
                <w:rFonts w:ascii="Kalinga" w:hAnsi="Kalinga" w:cs="Kalinga"/>
                <w:sz w:val="18"/>
                <w:szCs w:val="16"/>
                <w:lang w:val="en-US"/>
              </w:rPr>
            </w:pPr>
            <w:r>
              <w:rPr>
                <w:rFonts w:ascii="Kalinga" w:hAnsi="Kalinga" w:cs="Kalinga"/>
                <w:sz w:val="18"/>
                <w:szCs w:val="16"/>
                <w:lang w:val="en-US"/>
              </w:rPr>
              <w:t>S2.1</w:t>
            </w:r>
          </w:p>
        </w:tc>
        <w:tc>
          <w:tcPr>
            <w:tcW w:w="686" w:type="pct"/>
          </w:tcPr>
          <w:p w14:paraId="455BBA64" w14:textId="77777777" w:rsidR="00831F9A" w:rsidRPr="00816E03" w:rsidRDefault="00831F9A" w:rsidP="00831F9A">
            <w:pPr>
              <w:pStyle w:val="ListParagraph"/>
              <w:numPr>
                <w:ilvl w:val="0"/>
                <w:numId w:val="17"/>
              </w:numPr>
              <w:ind w:left="170" w:hanging="125"/>
              <w:cnfStyle w:val="000000000000" w:firstRow="0" w:lastRow="0" w:firstColumn="0" w:lastColumn="0" w:oddVBand="0" w:evenVBand="0" w:oddHBand="0" w:evenHBand="0" w:firstRowFirstColumn="0" w:firstRowLastColumn="0" w:lastRowFirstColumn="0" w:lastRowLastColumn="0"/>
              <w:rPr>
                <w:rFonts w:ascii="Kalinga" w:hAnsi="Kalinga" w:cs="Kalinga"/>
                <w:sz w:val="16"/>
                <w:szCs w:val="20"/>
                <w:lang w:val="en-US"/>
              </w:rPr>
            </w:pPr>
            <w:r w:rsidRPr="00E4052A">
              <w:rPr>
                <w:rFonts w:ascii="Kalinga" w:hAnsi="Kalinga" w:cs="Kalinga"/>
                <w:sz w:val="16"/>
                <w:szCs w:val="20"/>
                <w:lang w:val="en-US"/>
              </w:rPr>
              <w:t xml:space="preserve">Undefined leadership roles for champions of various policy definition and change areas </w:t>
            </w:r>
          </w:p>
        </w:tc>
        <w:tc>
          <w:tcPr>
            <w:tcW w:w="881" w:type="pct"/>
          </w:tcPr>
          <w:p w14:paraId="6B0A7188" w14:textId="77777777" w:rsidR="00831F9A" w:rsidRPr="00E4052A" w:rsidRDefault="00831F9A" w:rsidP="00831F9A">
            <w:pPr>
              <w:pStyle w:val="ListParagraph"/>
              <w:numPr>
                <w:ilvl w:val="0"/>
                <w:numId w:val="17"/>
              </w:numPr>
              <w:ind w:left="170" w:hanging="125"/>
              <w:cnfStyle w:val="000000000000" w:firstRow="0" w:lastRow="0" w:firstColumn="0" w:lastColumn="0" w:oddVBand="0" w:evenVBand="0" w:oddHBand="0" w:evenHBand="0" w:firstRowFirstColumn="0" w:firstRowLastColumn="0" w:lastRowFirstColumn="0" w:lastRowLastColumn="0"/>
              <w:rPr>
                <w:rFonts w:ascii="Kalinga" w:hAnsi="Kalinga" w:cs="Kalinga"/>
                <w:sz w:val="16"/>
                <w:szCs w:val="16"/>
                <w:lang w:val="en-US"/>
              </w:rPr>
            </w:pPr>
            <w:r w:rsidRPr="00E4052A">
              <w:rPr>
                <w:rFonts w:ascii="Kalinga" w:hAnsi="Kalinga" w:cs="Kalinga"/>
                <w:sz w:val="16"/>
                <w:szCs w:val="20"/>
                <w:lang w:val="en-US"/>
              </w:rPr>
              <w:t xml:space="preserve">Review CSU and department structures, processes and job descriptions to ensure policy setting, improvement and implementation are clearly allocated to appropriate CSU/PWD staff </w:t>
            </w:r>
          </w:p>
        </w:tc>
        <w:tc>
          <w:tcPr>
            <w:tcW w:w="319" w:type="pct"/>
          </w:tcPr>
          <w:p w14:paraId="0AB25B21" w14:textId="77777777" w:rsidR="00831F9A" w:rsidRPr="00E4052A" w:rsidRDefault="00831F9A" w:rsidP="00831F9A">
            <w:pPr>
              <w:cnfStyle w:val="000000000000" w:firstRow="0" w:lastRow="0" w:firstColumn="0" w:lastColumn="0" w:oddVBand="0" w:evenVBand="0" w:oddHBand="0" w:evenHBand="0" w:firstRowFirstColumn="0" w:firstRowLastColumn="0" w:lastRowFirstColumn="0" w:lastRowLastColumn="0"/>
              <w:rPr>
                <w:rFonts w:ascii="Kalinga" w:hAnsi="Kalinga" w:cs="Kalinga"/>
                <w:sz w:val="16"/>
                <w:szCs w:val="16"/>
                <w:lang w:val="en-US"/>
              </w:rPr>
            </w:pPr>
            <w:r w:rsidRPr="00E4052A">
              <w:rPr>
                <w:rFonts w:ascii="Kalinga" w:hAnsi="Kalinga" w:cs="Kalinga"/>
                <w:sz w:val="16"/>
                <w:szCs w:val="16"/>
                <w:lang w:val="en-US"/>
              </w:rPr>
              <w:t>CSU</w:t>
            </w:r>
          </w:p>
        </w:tc>
        <w:tc>
          <w:tcPr>
            <w:tcW w:w="239" w:type="pct"/>
          </w:tcPr>
          <w:p w14:paraId="775ECA0A" w14:textId="77777777" w:rsidR="00831F9A" w:rsidRPr="00E4052A" w:rsidRDefault="00831F9A" w:rsidP="00831F9A">
            <w:pPr>
              <w:cnfStyle w:val="000000000000" w:firstRow="0" w:lastRow="0" w:firstColumn="0" w:lastColumn="0" w:oddVBand="0" w:evenVBand="0" w:oddHBand="0" w:evenHBand="0" w:firstRowFirstColumn="0" w:firstRowLastColumn="0" w:lastRowFirstColumn="0" w:lastRowLastColumn="0"/>
              <w:rPr>
                <w:rFonts w:ascii="Kalinga" w:hAnsi="Kalinga" w:cs="Kalinga"/>
                <w:sz w:val="16"/>
                <w:szCs w:val="20"/>
                <w:lang w:val="en-US"/>
              </w:rPr>
            </w:pPr>
            <w:r w:rsidRPr="00E4052A">
              <w:rPr>
                <w:rFonts w:ascii="Kalinga" w:hAnsi="Kalinga" w:cs="Kalinga"/>
                <w:sz w:val="16"/>
                <w:szCs w:val="20"/>
                <w:lang w:val="en-US"/>
              </w:rPr>
              <w:t>2018-2020</w:t>
            </w:r>
          </w:p>
        </w:tc>
        <w:tc>
          <w:tcPr>
            <w:tcW w:w="315" w:type="pct"/>
          </w:tcPr>
          <w:p w14:paraId="0A79E5A9" w14:textId="77777777" w:rsidR="00831F9A" w:rsidRPr="00E4052A" w:rsidRDefault="00831F9A" w:rsidP="00831F9A">
            <w:pPr>
              <w:cnfStyle w:val="000000000000" w:firstRow="0" w:lastRow="0" w:firstColumn="0" w:lastColumn="0" w:oddVBand="0" w:evenVBand="0" w:oddHBand="0" w:evenHBand="0" w:firstRowFirstColumn="0" w:firstRowLastColumn="0" w:lastRowFirstColumn="0" w:lastRowLastColumn="0"/>
              <w:rPr>
                <w:rFonts w:ascii="Kalinga" w:hAnsi="Kalinga" w:cs="Kalinga"/>
                <w:sz w:val="16"/>
                <w:szCs w:val="20"/>
                <w:lang w:val="en-US"/>
              </w:rPr>
            </w:pPr>
            <w:r w:rsidRPr="00E4052A">
              <w:rPr>
                <w:rFonts w:ascii="Kalinga" w:hAnsi="Kalinga" w:cs="Kalinga"/>
                <w:sz w:val="16"/>
                <w:szCs w:val="20"/>
                <w:lang w:val="en-US"/>
              </w:rPr>
              <w:t>Internal</w:t>
            </w:r>
          </w:p>
        </w:tc>
        <w:tc>
          <w:tcPr>
            <w:tcW w:w="1843" w:type="pct"/>
          </w:tcPr>
          <w:p w14:paraId="016C39F9" w14:textId="77777777" w:rsidR="00831F9A" w:rsidRPr="00E4052A" w:rsidRDefault="00831F9A" w:rsidP="00831F9A">
            <w:pPr>
              <w:pStyle w:val="ListParagraph"/>
              <w:numPr>
                <w:ilvl w:val="0"/>
                <w:numId w:val="17"/>
              </w:numPr>
              <w:ind w:left="170" w:hanging="125"/>
              <w:cnfStyle w:val="000000000000" w:firstRow="0" w:lastRow="0" w:firstColumn="0" w:lastColumn="0" w:oddVBand="0" w:evenVBand="0" w:oddHBand="0" w:evenHBand="0" w:firstRowFirstColumn="0" w:firstRowLastColumn="0" w:lastRowFirstColumn="0" w:lastRowLastColumn="0"/>
              <w:rPr>
                <w:rFonts w:ascii="Kalinga" w:hAnsi="Kalinga" w:cs="Kalinga"/>
                <w:sz w:val="16"/>
                <w:szCs w:val="20"/>
                <w:lang w:val="en-US"/>
              </w:rPr>
            </w:pPr>
            <w:r w:rsidRPr="00E4052A">
              <w:rPr>
                <w:rFonts w:ascii="Kalinga" w:hAnsi="Kalinga" w:cs="Kalinga"/>
                <w:sz w:val="16"/>
                <w:szCs w:val="20"/>
                <w:lang w:val="en-US"/>
              </w:rPr>
              <w:t xml:space="preserve">Revised CSU/Director/ PWD structure, processes and job descriptions (with responsibilities for policies relating to collaboration, co-ordination and partnerships defined) </w:t>
            </w:r>
          </w:p>
        </w:tc>
        <w:tc>
          <w:tcPr>
            <w:tcW w:w="371" w:type="pct"/>
          </w:tcPr>
          <w:p w14:paraId="2FF8B410" w14:textId="77777777" w:rsidR="00BC5BF3" w:rsidRDefault="00BC5BF3" w:rsidP="00BC5BF3">
            <w:pPr>
              <w:pStyle w:val="ListParagraph"/>
              <w:numPr>
                <w:ilvl w:val="0"/>
                <w:numId w:val="17"/>
              </w:numPr>
              <w:ind w:left="170" w:hanging="125"/>
              <w:cnfStyle w:val="000000000000" w:firstRow="0" w:lastRow="0" w:firstColumn="0" w:lastColumn="0" w:oddVBand="0" w:evenVBand="0" w:oddHBand="0" w:evenHBand="0" w:firstRowFirstColumn="0" w:firstRowLastColumn="0" w:lastRowFirstColumn="0" w:lastRowLastColumn="0"/>
              <w:rPr>
                <w:rFonts w:ascii="Kalinga" w:hAnsi="Kalinga" w:cs="Kalinga"/>
                <w:sz w:val="16"/>
                <w:szCs w:val="20"/>
                <w:lang w:val="en-US"/>
              </w:rPr>
            </w:pPr>
            <w:proofErr w:type="spellStart"/>
            <w:r>
              <w:rPr>
                <w:rFonts w:ascii="Kalinga" w:hAnsi="Kalinga" w:cs="Kalinga"/>
                <w:sz w:val="16"/>
                <w:szCs w:val="20"/>
                <w:lang w:val="en-US"/>
              </w:rPr>
              <w:t>Soc</w:t>
            </w:r>
            <w:proofErr w:type="spellEnd"/>
            <w:r>
              <w:rPr>
                <w:rFonts w:ascii="Kalinga" w:hAnsi="Kalinga" w:cs="Kalinga"/>
                <w:sz w:val="16"/>
                <w:szCs w:val="20"/>
                <w:lang w:val="en-US"/>
              </w:rPr>
              <w:t xml:space="preserve"> 6.1 &amp; 6.4, Eco 2.4</w:t>
            </w:r>
          </w:p>
          <w:p w14:paraId="7320A2E7" w14:textId="77777777" w:rsidR="00831F9A" w:rsidRPr="00E4052A" w:rsidRDefault="00831F9A" w:rsidP="00BC5BF3">
            <w:pPr>
              <w:pStyle w:val="ListParagraph"/>
              <w:ind w:left="170"/>
              <w:cnfStyle w:val="000000000000" w:firstRow="0" w:lastRow="0" w:firstColumn="0" w:lastColumn="0" w:oddVBand="0" w:evenVBand="0" w:oddHBand="0" w:evenHBand="0" w:firstRowFirstColumn="0" w:firstRowLastColumn="0" w:lastRowFirstColumn="0" w:lastRowLastColumn="0"/>
              <w:rPr>
                <w:rFonts w:ascii="Kalinga" w:hAnsi="Kalinga" w:cs="Kalinga"/>
                <w:sz w:val="16"/>
                <w:szCs w:val="20"/>
                <w:lang w:val="en-US"/>
              </w:rPr>
            </w:pPr>
          </w:p>
        </w:tc>
      </w:tr>
      <w:tr w:rsidR="00BC5BF3" w:rsidRPr="00E17C54" w14:paraId="240D699B" w14:textId="77777777" w:rsidTr="001C6BF7">
        <w:tc>
          <w:tcPr>
            <w:cnfStyle w:val="001000000000" w:firstRow="0" w:lastRow="0" w:firstColumn="1" w:lastColumn="0" w:oddVBand="0" w:evenVBand="0" w:oddHBand="0" w:evenHBand="0" w:firstRowFirstColumn="0" w:firstRowLastColumn="0" w:lastRowFirstColumn="0" w:lastRowLastColumn="0"/>
            <w:tcW w:w="346" w:type="pct"/>
          </w:tcPr>
          <w:p w14:paraId="62D96F46" w14:textId="77777777" w:rsidR="00BC5BF3" w:rsidRPr="00E17C54" w:rsidRDefault="00BC5BF3" w:rsidP="00BC5BF3">
            <w:pPr>
              <w:rPr>
                <w:rFonts w:ascii="Kalinga" w:hAnsi="Kalinga" w:cs="Kalinga"/>
                <w:sz w:val="18"/>
                <w:szCs w:val="16"/>
                <w:lang w:val="en-US"/>
              </w:rPr>
            </w:pPr>
            <w:r w:rsidRPr="00E17C54">
              <w:rPr>
                <w:rFonts w:ascii="Kalinga" w:hAnsi="Kalinga" w:cs="Kalinga"/>
                <w:sz w:val="18"/>
                <w:szCs w:val="16"/>
                <w:lang w:val="en-US"/>
              </w:rPr>
              <w:t>G2</w:t>
            </w:r>
          </w:p>
          <w:p w14:paraId="4A8EB1FC" w14:textId="77777777" w:rsidR="00BC5BF3" w:rsidRPr="00E17C54" w:rsidRDefault="00BC5BF3" w:rsidP="00BC5BF3">
            <w:pPr>
              <w:rPr>
                <w:rFonts w:ascii="Kalinga" w:hAnsi="Kalinga" w:cs="Kalinga"/>
                <w:sz w:val="18"/>
                <w:szCs w:val="16"/>
                <w:lang w:val="en-US"/>
              </w:rPr>
            </w:pPr>
            <w:r w:rsidRPr="00E17C54">
              <w:rPr>
                <w:rFonts w:ascii="Kalinga" w:hAnsi="Kalinga" w:cs="Kalinga"/>
                <w:sz w:val="18"/>
                <w:szCs w:val="16"/>
                <w:lang w:val="en-US"/>
              </w:rPr>
              <w:t>S2.2</w:t>
            </w:r>
          </w:p>
        </w:tc>
        <w:tc>
          <w:tcPr>
            <w:tcW w:w="686" w:type="pct"/>
          </w:tcPr>
          <w:p w14:paraId="5F4EFD6B" w14:textId="77777777" w:rsidR="00BC5BF3" w:rsidRPr="00E17C54" w:rsidRDefault="00BC5BF3" w:rsidP="00BC5BF3">
            <w:pPr>
              <w:cnfStyle w:val="000000000000" w:firstRow="0" w:lastRow="0" w:firstColumn="0" w:lastColumn="0" w:oddVBand="0" w:evenVBand="0" w:oddHBand="0" w:evenHBand="0" w:firstRowFirstColumn="0" w:firstRowLastColumn="0" w:lastRowFirstColumn="0" w:lastRowLastColumn="0"/>
              <w:rPr>
                <w:rFonts w:ascii="Kalinga" w:hAnsi="Kalinga" w:cs="Kalinga"/>
                <w:sz w:val="16"/>
                <w:szCs w:val="20"/>
                <w:lang w:val="en-US"/>
              </w:rPr>
            </w:pPr>
            <w:r>
              <w:rPr>
                <w:rFonts w:ascii="Kalinga" w:hAnsi="Kalinga" w:cs="Kalinga"/>
                <w:sz w:val="16"/>
                <w:szCs w:val="20"/>
                <w:lang w:val="en-US"/>
              </w:rPr>
              <w:t>Lack of cohesion and compliance with management of Maritime Affairs</w:t>
            </w:r>
            <w:r w:rsidRPr="00E17C54">
              <w:rPr>
                <w:rFonts w:ascii="Kalinga" w:hAnsi="Kalinga" w:cs="Kalinga"/>
                <w:sz w:val="16"/>
                <w:szCs w:val="20"/>
                <w:lang w:val="en-US"/>
              </w:rPr>
              <w:t xml:space="preserve"> </w:t>
            </w:r>
          </w:p>
        </w:tc>
        <w:tc>
          <w:tcPr>
            <w:tcW w:w="881" w:type="pct"/>
          </w:tcPr>
          <w:p w14:paraId="745CC8C9" w14:textId="77777777" w:rsidR="00BC5BF3" w:rsidRDefault="00BC5BF3" w:rsidP="00BC5BF3">
            <w:pPr>
              <w:pStyle w:val="ListParagraph"/>
              <w:numPr>
                <w:ilvl w:val="0"/>
                <w:numId w:val="17"/>
              </w:numPr>
              <w:ind w:left="170" w:hanging="125"/>
              <w:cnfStyle w:val="000000000000" w:firstRow="0" w:lastRow="0" w:firstColumn="0" w:lastColumn="0" w:oddVBand="0" w:evenVBand="0" w:oddHBand="0" w:evenHBand="0" w:firstRowFirstColumn="0" w:firstRowLastColumn="0" w:lastRowFirstColumn="0" w:lastRowLastColumn="0"/>
              <w:rPr>
                <w:rFonts w:ascii="Kalinga" w:hAnsi="Kalinga" w:cs="Kalinga"/>
                <w:sz w:val="16"/>
                <w:szCs w:val="20"/>
                <w:lang w:val="en-US"/>
              </w:rPr>
            </w:pPr>
            <w:r w:rsidRPr="00E17C54">
              <w:rPr>
                <w:rFonts w:ascii="Kalinga" w:hAnsi="Kalinga" w:cs="Kalinga"/>
                <w:sz w:val="16"/>
                <w:szCs w:val="20"/>
                <w:lang w:val="en-US"/>
              </w:rPr>
              <w:t xml:space="preserve">Strengthen the </w:t>
            </w:r>
            <w:r>
              <w:rPr>
                <w:rFonts w:ascii="Kalinga" w:hAnsi="Kalinga" w:cs="Kalinga"/>
                <w:sz w:val="16"/>
                <w:szCs w:val="20"/>
                <w:lang w:val="en-US"/>
              </w:rPr>
              <w:t xml:space="preserve">function </w:t>
            </w:r>
            <w:r w:rsidRPr="00E17C54">
              <w:rPr>
                <w:rFonts w:ascii="Kalinga" w:hAnsi="Kalinga" w:cs="Kalinga"/>
                <w:sz w:val="16"/>
                <w:szCs w:val="20"/>
                <w:lang w:val="en-US"/>
              </w:rPr>
              <w:t>of Maritime Regulator</w:t>
            </w:r>
          </w:p>
          <w:p w14:paraId="268FBBD6" w14:textId="77777777" w:rsidR="00BC5BF3" w:rsidRDefault="00BC5BF3" w:rsidP="00BC5BF3">
            <w:pPr>
              <w:pStyle w:val="ListParagraph"/>
              <w:numPr>
                <w:ilvl w:val="0"/>
                <w:numId w:val="17"/>
              </w:numPr>
              <w:ind w:left="170" w:hanging="125"/>
              <w:cnfStyle w:val="000000000000" w:firstRow="0" w:lastRow="0" w:firstColumn="0" w:lastColumn="0" w:oddVBand="0" w:evenVBand="0" w:oddHBand="0" w:evenHBand="0" w:firstRowFirstColumn="0" w:firstRowLastColumn="0" w:lastRowFirstColumn="0" w:lastRowLastColumn="0"/>
              <w:rPr>
                <w:rFonts w:ascii="Kalinga" w:hAnsi="Kalinga" w:cs="Kalinga"/>
                <w:sz w:val="16"/>
                <w:szCs w:val="20"/>
                <w:lang w:val="en-US"/>
              </w:rPr>
            </w:pPr>
            <w:r>
              <w:rPr>
                <w:rFonts w:ascii="Kalinga" w:hAnsi="Kalinga" w:cs="Kalinga"/>
                <w:sz w:val="16"/>
                <w:szCs w:val="20"/>
                <w:lang w:val="en-US"/>
              </w:rPr>
              <w:t xml:space="preserve">Strength the function of the Office of the Maritime Commission </w:t>
            </w:r>
          </w:p>
          <w:p w14:paraId="7325BB1C" w14:textId="1A0F5B95" w:rsidR="00BC5BF3" w:rsidRPr="00E17C54" w:rsidRDefault="00BC5BF3" w:rsidP="00BC5BF3">
            <w:pPr>
              <w:pStyle w:val="ListParagraph"/>
              <w:numPr>
                <w:ilvl w:val="0"/>
                <w:numId w:val="17"/>
              </w:numPr>
              <w:ind w:left="170" w:hanging="125"/>
              <w:cnfStyle w:val="000000000000" w:firstRow="0" w:lastRow="0" w:firstColumn="0" w:lastColumn="0" w:oddVBand="0" w:evenVBand="0" w:oddHBand="0" w:evenHBand="0" w:firstRowFirstColumn="0" w:firstRowLastColumn="0" w:lastRowFirstColumn="0" w:lastRowLastColumn="0"/>
              <w:rPr>
                <w:rFonts w:ascii="Kalinga" w:hAnsi="Kalinga" w:cs="Kalinga"/>
                <w:sz w:val="16"/>
                <w:szCs w:val="20"/>
                <w:lang w:val="en-US"/>
              </w:rPr>
            </w:pPr>
            <w:r>
              <w:rPr>
                <w:rFonts w:ascii="Kalinga" w:hAnsi="Kalinga" w:cs="Kalinga"/>
                <w:sz w:val="16"/>
                <w:szCs w:val="20"/>
                <w:lang w:val="en-US"/>
              </w:rPr>
              <w:t xml:space="preserve">Merge Office of </w:t>
            </w:r>
            <w:r w:rsidR="00856F3B">
              <w:rPr>
                <w:rFonts w:ascii="Kalinga" w:hAnsi="Kalinga" w:cs="Kalinga"/>
                <w:sz w:val="16"/>
                <w:szCs w:val="20"/>
                <w:lang w:val="en-US"/>
              </w:rPr>
              <w:t>R</w:t>
            </w:r>
            <w:r>
              <w:rPr>
                <w:rFonts w:ascii="Kalinga" w:hAnsi="Kalinga" w:cs="Kalinga"/>
                <w:sz w:val="16"/>
                <w:szCs w:val="20"/>
                <w:lang w:val="en-US"/>
              </w:rPr>
              <w:t xml:space="preserve">egulator and </w:t>
            </w:r>
            <w:r w:rsidR="00856F3B">
              <w:rPr>
                <w:rFonts w:ascii="Kalinga" w:hAnsi="Kalinga" w:cs="Kalinga"/>
                <w:sz w:val="16"/>
                <w:szCs w:val="20"/>
                <w:lang w:val="en-US"/>
              </w:rPr>
              <w:t>O</w:t>
            </w:r>
            <w:r w:rsidR="007F4DC7">
              <w:rPr>
                <w:rFonts w:ascii="Kalinga" w:hAnsi="Kalinga" w:cs="Kalinga"/>
                <w:sz w:val="16"/>
                <w:szCs w:val="20"/>
                <w:lang w:val="en-US"/>
              </w:rPr>
              <w:t>f</w:t>
            </w:r>
            <w:r w:rsidR="00856F3B">
              <w:rPr>
                <w:rFonts w:ascii="Kalinga" w:hAnsi="Kalinga" w:cs="Kalinga"/>
                <w:sz w:val="16"/>
                <w:szCs w:val="20"/>
                <w:lang w:val="en-US"/>
              </w:rPr>
              <w:t xml:space="preserve">fice of </w:t>
            </w:r>
            <w:r>
              <w:rPr>
                <w:rFonts w:ascii="Kalinga" w:hAnsi="Kalinga" w:cs="Kalinga"/>
                <w:sz w:val="16"/>
                <w:szCs w:val="20"/>
                <w:lang w:val="en-US"/>
              </w:rPr>
              <w:t>Commission</w:t>
            </w:r>
            <w:r w:rsidR="007F4DC7">
              <w:rPr>
                <w:rFonts w:ascii="Kalinga" w:hAnsi="Kalinga" w:cs="Kalinga"/>
                <w:sz w:val="16"/>
                <w:szCs w:val="20"/>
                <w:lang w:val="en-US"/>
              </w:rPr>
              <w:t>er</w:t>
            </w:r>
          </w:p>
        </w:tc>
        <w:tc>
          <w:tcPr>
            <w:tcW w:w="319" w:type="pct"/>
          </w:tcPr>
          <w:p w14:paraId="09880E1F" w14:textId="77777777" w:rsidR="00BC5BF3" w:rsidRPr="00E17C54" w:rsidRDefault="00BC5BF3" w:rsidP="00BC5BF3">
            <w:pPr>
              <w:cnfStyle w:val="000000000000" w:firstRow="0" w:lastRow="0" w:firstColumn="0" w:lastColumn="0" w:oddVBand="0" w:evenVBand="0" w:oddHBand="0" w:evenHBand="0" w:firstRowFirstColumn="0" w:firstRowLastColumn="0" w:lastRowFirstColumn="0" w:lastRowLastColumn="0"/>
              <w:rPr>
                <w:rFonts w:ascii="Kalinga" w:hAnsi="Kalinga" w:cs="Kalinga"/>
                <w:sz w:val="16"/>
                <w:szCs w:val="16"/>
                <w:lang w:val="en-US"/>
              </w:rPr>
            </w:pPr>
            <w:r w:rsidRPr="00E17C54">
              <w:rPr>
                <w:rFonts w:ascii="Kalinga" w:hAnsi="Kalinga" w:cs="Kalinga"/>
                <w:sz w:val="16"/>
                <w:szCs w:val="16"/>
                <w:lang w:val="en-US"/>
              </w:rPr>
              <w:t>CSU</w:t>
            </w:r>
          </w:p>
        </w:tc>
        <w:tc>
          <w:tcPr>
            <w:tcW w:w="239" w:type="pct"/>
          </w:tcPr>
          <w:p w14:paraId="439272EF" w14:textId="77777777" w:rsidR="00BC5BF3" w:rsidRPr="00E17C54" w:rsidRDefault="00BC5BF3" w:rsidP="00BC5BF3">
            <w:pPr>
              <w:cnfStyle w:val="000000000000" w:firstRow="0" w:lastRow="0" w:firstColumn="0" w:lastColumn="0" w:oddVBand="0" w:evenVBand="0" w:oddHBand="0" w:evenHBand="0" w:firstRowFirstColumn="0" w:firstRowLastColumn="0" w:lastRowFirstColumn="0" w:lastRowLastColumn="0"/>
              <w:rPr>
                <w:rFonts w:ascii="Kalinga" w:hAnsi="Kalinga" w:cs="Kalinga"/>
                <w:sz w:val="16"/>
                <w:szCs w:val="20"/>
                <w:lang w:val="en-US"/>
              </w:rPr>
            </w:pPr>
            <w:r w:rsidRPr="00E17C54">
              <w:rPr>
                <w:rFonts w:ascii="Kalinga" w:hAnsi="Kalinga" w:cs="Kalinga"/>
                <w:sz w:val="16"/>
                <w:szCs w:val="20"/>
                <w:lang w:val="en-US"/>
              </w:rPr>
              <w:t>2018-2020</w:t>
            </w:r>
          </w:p>
        </w:tc>
        <w:tc>
          <w:tcPr>
            <w:tcW w:w="315" w:type="pct"/>
          </w:tcPr>
          <w:p w14:paraId="64501316" w14:textId="77777777" w:rsidR="00BC5BF3" w:rsidRPr="00E17C54" w:rsidRDefault="00BC5BF3" w:rsidP="00BC5BF3">
            <w:pPr>
              <w:cnfStyle w:val="000000000000" w:firstRow="0" w:lastRow="0" w:firstColumn="0" w:lastColumn="0" w:oddVBand="0" w:evenVBand="0" w:oddHBand="0" w:evenHBand="0" w:firstRowFirstColumn="0" w:firstRowLastColumn="0" w:lastRowFirstColumn="0" w:lastRowLastColumn="0"/>
              <w:rPr>
                <w:rFonts w:ascii="Kalinga" w:hAnsi="Kalinga" w:cs="Kalinga"/>
                <w:sz w:val="16"/>
                <w:szCs w:val="20"/>
                <w:lang w:val="en-US"/>
              </w:rPr>
            </w:pPr>
            <w:r w:rsidRPr="00E17C54">
              <w:rPr>
                <w:rFonts w:ascii="Kalinga" w:hAnsi="Kalinga" w:cs="Kalinga"/>
                <w:sz w:val="16"/>
                <w:szCs w:val="20"/>
                <w:lang w:val="en-US"/>
              </w:rPr>
              <w:t xml:space="preserve">TA </w:t>
            </w:r>
          </w:p>
          <w:p w14:paraId="6EF93225" w14:textId="77777777" w:rsidR="00BC5BF3" w:rsidRPr="00E17C54" w:rsidRDefault="00BC5BF3" w:rsidP="00BC5BF3">
            <w:pPr>
              <w:pStyle w:val="ListParagraph"/>
              <w:numPr>
                <w:ilvl w:val="0"/>
                <w:numId w:val="17"/>
              </w:numPr>
              <w:ind w:left="170" w:hanging="125"/>
              <w:cnfStyle w:val="000000000000" w:firstRow="0" w:lastRow="0" w:firstColumn="0" w:lastColumn="0" w:oddVBand="0" w:evenVBand="0" w:oddHBand="0" w:evenHBand="0" w:firstRowFirstColumn="0" w:firstRowLastColumn="0" w:lastRowFirstColumn="0" w:lastRowLastColumn="0"/>
              <w:rPr>
                <w:rFonts w:ascii="Kalinga" w:hAnsi="Kalinga" w:cs="Kalinga"/>
                <w:sz w:val="16"/>
                <w:szCs w:val="20"/>
                <w:lang w:val="en-US"/>
              </w:rPr>
            </w:pPr>
            <w:r w:rsidRPr="00E17C54">
              <w:rPr>
                <w:rFonts w:ascii="Kalinga" w:hAnsi="Kalinga" w:cs="Kalinga"/>
                <w:sz w:val="16"/>
                <w:szCs w:val="20"/>
                <w:lang w:val="en-US"/>
              </w:rPr>
              <w:t>PMD, Maritime Affairs</w:t>
            </w:r>
          </w:p>
        </w:tc>
        <w:tc>
          <w:tcPr>
            <w:tcW w:w="1843" w:type="pct"/>
          </w:tcPr>
          <w:p w14:paraId="690598A5" w14:textId="77777777" w:rsidR="00BC5BF3" w:rsidRDefault="00BC5BF3" w:rsidP="00BC5BF3">
            <w:pPr>
              <w:pStyle w:val="ListParagraph"/>
              <w:numPr>
                <w:ilvl w:val="0"/>
                <w:numId w:val="17"/>
              </w:numPr>
              <w:ind w:left="170" w:hanging="125"/>
              <w:cnfStyle w:val="000000000000" w:firstRow="0" w:lastRow="0" w:firstColumn="0" w:lastColumn="0" w:oddVBand="0" w:evenVBand="0" w:oddHBand="0" w:evenHBand="0" w:firstRowFirstColumn="0" w:firstRowLastColumn="0" w:lastRowFirstColumn="0" w:lastRowLastColumn="0"/>
              <w:rPr>
                <w:rFonts w:ascii="Kalinga" w:hAnsi="Kalinga" w:cs="Kalinga"/>
                <w:sz w:val="16"/>
                <w:szCs w:val="20"/>
                <w:lang w:val="en-US"/>
              </w:rPr>
            </w:pPr>
            <w:r>
              <w:rPr>
                <w:rFonts w:ascii="Kalinga" w:hAnsi="Kalinga" w:cs="Kalinga"/>
                <w:sz w:val="16"/>
                <w:szCs w:val="20"/>
                <w:lang w:val="en-US"/>
              </w:rPr>
              <w:t>One merged regulatory unit covering domestic and international shipping</w:t>
            </w:r>
          </w:p>
          <w:p w14:paraId="16BDDEAA" w14:textId="77777777" w:rsidR="00BC5BF3" w:rsidRPr="00E17C54" w:rsidRDefault="00BC5BF3" w:rsidP="00BC5BF3">
            <w:pPr>
              <w:pStyle w:val="ListParagraph"/>
              <w:numPr>
                <w:ilvl w:val="0"/>
                <w:numId w:val="17"/>
              </w:numPr>
              <w:ind w:left="170" w:hanging="125"/>
              <w:cnfStyle w:val="000000000000" w:firstRow="0" w:lastRow="0" w:firstColumn="0" w:lastColumn="0" w:oddVBand="0" w:evenVBand="0" w:oddHBand="0" w:evenHBand="0" w:firstRowFirstColumn="0" w:firstRowLastColumn="0" w:lastRowFirstColumn="0" w:lastRowLastColumn="0"/>
              <w:rPr>
                <w:rFonts w:ascii="Kalinga" w:hAnsi="Kalinga" w:cs="Kalinga"/>
                <w:sz w:val="16"/>
                <w:szCs w:val="20"/>
                <w:lang w:val="en-US"/>
              </w:rPr>
            </w:pPr>
            <w:r>
              <w:rPr>
                <w:rFonts w:ascii="Kalinga" w:hAnsi="Kalinga" w:cs="Kalinga"/>
                <w:sz w:val="16"/>
                <w:szCs w:val="20"/>
                <w:lang w:val="en-US"/>
              </w:rPr>
              <w:t xml:space="preserve">Improved compliance levels </w:t>
            </w:r>
          </w:p>
        </w:tc>
        <w:tc>
          <w:tcPr>
            <w:tcW w:w="371" w:type="pct"/>
          </w:tcPr>
          <w:p w14:paraId="0D13E8BE" w14:textId="77777777" w:rsidR="00BC5BF3" w:rsidRDefault="00BC5BF3" w:rsidP="00FF395C">
            <w:pPr>
              <w:pStyle w:val="ListParagraph"/>
              <w:numPr>
                <w:ilvl w:val="0"/>
                <w:numId w:val="17"/>
              </w:numPr>
              <w:ind w:left="170" w:hanging="125"/>
              <w:cnfStyle w:val="000000000000" w:firstRow="0" w:lastRow="0" w:firstColumn="0" w:lastColumn="0" w:oddVBand="0" w:evenVBand="0" w:oddHBand="0" w:evenHBand="0" w:firstRowFirstColumn="0" w:firstRowLastColumn="0" w:lastRowFirstColumn="0" w:lastRowLastColumn="0"/>
              <w:rPr>
                <w:rFonts w:ascii="Kalinga" w:hAnsi="Kalinga" w:cs="Kalinga"/>
                <w:sz w:val="16"/>
                <w:szCs w:val="20"/>
                <w:lang w:val="en-US"/>
              </w:rPr>
            </w:pPr>
            <w:proofErr w:type="spellStart"/>
            <w:r>
              <w:rPr>
                <w:rFonts w:ascii="Kalinga" w:hAnsi="Kalinga" w:cs="Kalinga"/>
                <w:sz w:val="16"/>
                <w:szCs w:val="20"/>
                <w:lang w:val="en-US"/>
              </w:rPr>
              <w:t>Soc</w:t>
            </w:r>
            <w:proofErr w:type="spellEnd"/>
            <w:r>
              <w:rPr>
                <w:rFonts w:ascii="Kalinga" w:hAnsi="Kalinga" w:cs="Kalinga"/>
                <w:sz w:val="16"/>
                <w:szCs w:val="20"/>
                <w:lang w:val="en-US"/>
              </w:rPr>
              <w:t xml:space="preserve"> 6.1 &amp; 6.4, Eco 2.4</w:t>
            </w:r>
          </w:p>
          <w:p w14:paraId="4FD4715A" w14:textId="77777777" w:rsidR="00BC5BF3" w:rsidRPr="00FF395C" w:rsidRDefault="00BC5BF3" w:rsidP="00FF395C">
            <w:pPr>
              <w:cnfStyle w:val="000000000000" w:firstRow="0" w:lastRow="0" w:firstColumn="0" w:lastColumn="0" w:oddVBand="0" w:evenVBand="0" w:oddHBand="0" w:evenHBand="0" w:firstRowFirstColumn="0" w:firstRowLastColumn="0" w:lastRowFirstColumn="0" w:lastRowLastColumn="0"/>
              <w:rPr>
                <w:rFonts w:ascii="Kalinga" w:hAnsi="Kalinga" w:cs="Kalinga"/>
                <w:sz w:val="16"/>
                <w:szCs w:val="20"/>
                <w:lang w:val="en-US"/>
              </w:rPr>
            </w:pPr>
          </w:p>
        </w:tc>
      </w:tr>
      <w:tr w:rsidR="00BC5BF3" w:rsidRPr="00E4052A" w14:paraId="422FFF69" w14:textId="77777777" w:rsidTr="001C6BF7">
        <w:tc>
          <w:tcPr>
            <w:cnfStyle w:val="001000000000" w:firstRow="0" w:lastRow="0" w:firstColumn="1" w:lastColumn="0" w:oddVBand="0" w:evenVBand="0" w:oddHBand="0" w:evenHBand="0" w:firstRowFirstColumn="0" w:firstRowLastColumn="0" w:lastRowFirstColumn="0" w:lastRowLastColumn="0"/>
            <w:tcW w:w="346" w:type="pct"/>
          </w:tcPr>
          <w:p w14:paraId="319925F8" w14:textId="77777777" w:rsidR="00BC5BF3" w:rsidRDefault="00BC5BF3" w:rsidP="00BC5BF3">
            <w:pPr>
              <w:rPr>
                <w:rFonts w:ascii="Kalinga" w:hAnsi="Kalinga" w:cs="Kalinga"/>
                <w:sz w:val="18"/>
                <w:szCs w:val="16"/>
                <w:lang w:val="en-US"/>
              </w:rPr>
            </w:pPr>
            <w:r>
              <w:rPr>
                <w:rFonts w:ascii="Kalinga" w:hAnsi="Kalinga" w:cs="Kalinga"/>
                <w:sz w:val="18"/>
                <w:szCs w:val="16"/>
                <w:lang w:val="en-US"/>
              </w:rPr>
              <w:t>G2</w:t>
            </w:r>
          </w:p>
          <w:p w14:paraId="5B525995" w14:textId="77777777" w:rsidR="00BC5BF3" w:rsidRPr="00E4052A" w:rsidRDefault="00BC5BF3" w:rsidP="00BC5BF3">
            <w:pPr>
              <w:rPr>
                <w:rFonts w:ascii="Kalinga" w:hAnsi="Kalinga" w:cs="Kalinga"/>
                <w:sz w:val="18"/>
                <w:szCs w:val="16"/>
                <w:lang w:val="en-US"/>
              </w:rPr>
            </w:pPr>
            <w:r>
              <w:rPr>
                <w:rFonts w:ascii="Kalinga" w:hAnsi="Kalinga" w:cs="Kalinga"/>
                <w:sz w:val="18"/>
                <w:szCs w:val="16"/>
                <w:lang w:val="en-US"/>
              </w:rPr>
              <w:t>S2.3</w:t>
            </w:r>
          </w:p>
        </w:tc>
        <w:tc>
          <w:tcPr>
            <w:tcW w:w="686" w:type="pct"/>
          </w:tcPr>
          <w:p w14:paraId="014395B4" w14:textId="77777777" w:rsidR="00BC5BF3" w:rsidRPr="00E4052A" w:rsidRDefault="00BC5BF3" w:rsidP="00BC5BF3">
            <w:pPr>
              <w:pStyle w:val="ListParagraph"/>
              <w:numPr>
                <w:ilvl w:val="0"/>
                <w:numId w:val="17"/>
              </w:numPr>
              <w:ind w:left="170" w:hanging="125"/>
              <w:cnfStyle w:val="000000000000" w:firstRow="0" w:lastRow="0" w:firstColumn="0" w:lastColumn="0" w:oddVBand="0" w:evenVBand="0" w:oddHBand="0" w:evenHBand="0" w:firstRowFirstColumn="0" w:firstRowLastColumn="0" w:lastRowFirstColumn="0" w:lastRowLastColumn="0"/>
              <w:rPr>
                <w:rFonts w:ascii="Kalinga" w:hAnsi="Kalinga" w:cs="Kalinga"/>
                <w:sz w:val="16"/>
                <w:szCs w:val="20"/>
                <w:lang w:val="en-US"/>
              </w:rPr>
            </w:pPr>
            <w:r>
              <w:rPr>
                <w:rFonts w:ascii="Kalinga" w:hAnsi="Kalinga" w:cs="Kalinga"/>
                <w:sz w:val="16"/>
                <w:szCs w:val="16"/>
                <w:lang w:val="en-US"/>
              </w:rPr>
              <w:t xml:space="preserve">Lack of coordination </w:t>
            </w:r>
            <w:r w:rsidRPr="00E4052A">
              <w:rPr>
                <w:rFonts w:ascii="Kalinga" w:hAnsi="Kalinga" w:cs="Kalinga"/>
                <w:sz w:val="16"/>
                <w:szCs w:val="16"/>
                <w:lang w:val="en-US"/>
              </w:rPr>
              <w:t>between</w:t>
            </w:r>
            <w:r>
              <w:rPr>
                <w:rFonts w:ascii="Kalinga" w:hAnsi="Kalinga" w:cs="Kalinga"/>
                <w:sz w:val="16"/>
                <w:szCs w:val="16"/>
                <w:lang w:val="en-US"/>
              </w:rPr>
              <w:t xml:space="preserve"> national and ministerial </w:t>
            </w:r>
            <w:r w:rsidRPr="00E4052A">
              <w:rPr>
                <w:rFonts w:ascii="Kalinga" w:hAnsi="Kalinga" w:cs="Kalinga"/>
                <w:sz w:val="16"/>
                <w:szCs w:val="16"/>
                <w:lang w:val="en-US"/>
              </w:rPr>
              <w:t xml:space="preserve">policy-making and regulatory requirements </w:t>
            </w:r>
          </w:p>
        </w:tc>
        <w:tc>
          <w:tcPr>
            <w:tcW w:w="881" w:type="pct"/>
          </w:tcPr>
          <w:p w14:paraId="18D2D570" w14:textId="77777777" w:rsidR="00BC5BF3" w:rsidRPr="00E4052A" w:rsidRDefault="00BC5BF3" w:rsidP="00BC5BF3">
            <w:pPr>
              <w:pStyle w:val="ListParagraph"/>
              <w:numPr>
                <w:ilvl w:val="0"/>
                <w:numId w:val="17"/>
              </w:numPr>
              <w:ind w:left="170" w:hanging="125"/>
              <w:cnfStyle w:val="000000000000" w:firstRow="0" w:lastRow="0" w:firstColumn="0" w:lastColumn="0" w:oddVBand="0" w:evenVBand="0" w:oddHBand="0" w:evenHBand="0" w:firstRowFirstColumn="0" w:firstRowLastColumn="0" w:lastRowFirstColumn="0" w:lastRowLastColumn="0"/>
              <w:rPr>
                <w:rFonts w:ascii="Kalinga" w:hAnsi="Kalinga" w:cs="Kalinga"/>
                <w:sz w:val="16"/>
                <w:szCs w:val="16"/>
                <w:lang w:val="en-US"/>
              </w:rPr>
            </w:pPr>
            <w:r w:rsidRPr="00E4052A">
              <w:rPr>
                <w:rFonts w:ascii="Kalinga" w:hAnsi="Kalinga" w:cs="Kalinga"/>
                <w:sz w:val="16"/>
                <w:szCs w:val="16"/>
                <w:lang w:val="en-US"/>
              </w:rPr>
              <w:t xml:space="preserve">Review policy setting process and briefings to ensure policies are in line with regulation and overall strategies, including consultation </w:t>
            </w:r>
          </w:p>
        </w:tc>
        <w:tc>
          <w:tcPr>
            <w:tcW w:w="319" w:type="pct"/>
          </w:tcPr>
          <w:p w14:paraId="6B52E242" w14:textId="77777777" w:rsidR="00BC5BF3" w:rsidRPr="00E4052A" w:rsidRDefault="00BC5BF3" w:rsidP="00BC5BF3">
            <w:pPr>
              <w:cnfStyle w:val="000000000000" w:firstRow="0" w:lastRow="0" w:firstColumn="0" w:lastColumn="0" w:oddVBand="0" w:evenVBand="0" w:oddHBand="0" w:evenHBand="0" w:firstRowFirstColumn="0" w:firstRowLastColumn="0" w:lastRowFirstColumn="0" w:lastRowLastColumn="0"/>
              <w:rPr>
                <w:rFonts w:ascii="Kalinga" w:hAnsi="Kalinga" w:cs="Kalinga"/>
                <w:sz w:val="16"/>
                <w:szCs w:val="16"/>
                <w:lang w:val="en-US"/>
              </w:rPr>
            </w:pPr>
            <w:r w:rsidRPr="00E4052A">
              <w:rPr>
                <w:rFonts w:ascii="Kalinga" w:hAnsi="Kalinga" w:cs="Kalinga"/>
                <w:sz w:val="16"/>
                <w:szCs w:val="16"/>
                <w:lang w:val="en-US"/>
              </w:rPr>
              <w:t>CSU</w:t>
            </w:r>
          </w:p>
        </w:tc>
        <w:tc>
          <w:tcPr>
            <w:tcW w:w="239" w:type="pct"/>
          </w:tcPr>
          <w:p w14:paraId="65BEE8A3" w14:textId="77777777" w:rsidR="00BC5BF3" w:rsidRPr="00E4052A" w:rsidRDefault="00BC5BF3" w:rsidP="00BC5BF3">
            <w:pPr>
              <w:cnfStyle w:val="000000000000" w:firstRow="0" w:lastRow="0" w:firstColumn="0" w:lastColumn="0" w:oddVBand="0" w:evenVBand="0" w:oddHBand="0" w:evenHBand="0" w:firstRowFirstColumn="0" w:firstRowLastColumn="0" w:lastRowFirstColumn="0" w:lastRowLastColumn="0"/>
              <w:rPr>
                <w:rFonts w:ascii="Kalinga" w:hAnsi="Kalinga" w:cs="Kalinga"/>
                <w:sz w:val="16"/>
                <w:szCs w:val="20"/>
                <w:lang w:val="en-US"/>
              </w:rPr>
            </w:pPr>
            <w:r>
              <w:rPr>
                <w:rFonts w:ascii="Kalinga" w:hAnsi="Kalinga" w:cs="Kalinga"/>
                <w:sz w:val="16"/>
                <w:szCs w:val="16"/>
                <w:lang w:val="en-US"/>
              </w:rPr>
              <w:t>2019</w:t>
            </w:r>
          </w:p>
        </w:tc>
        <w:tc>
          <w:tcPr>
            <w:tcW w:w="315" w:type="pct"/>
          </w:tcPr>
          <w:p w14:paraId="67EF9199" w14:textId="77777777" w:rsidR="00BC5BF3" w:rsidRPr="00E4052A" w:rsidRDefault="00BC5BF3" w:rsidP="00BC5BF3">
            <w:pPr>
              <w:cnfStyle w:val="000000000000" w:firstRow="0" w:lastRow="0" w:firstColumn="0" w:lastColumn="0" w:oddVBand="0" w:evenVBand="0" w:oddHBand="0" w:evenHBand="0" w:firstRowFirstColumn="0" w:firstRowLastColumn="0" w:lastRowFirstColumn="0" w:lastRowLastColumn="0"/>
              <w:rPr>
                <w:rFonts w:ascii="Kalinga" w:hAnsi="Kalinga" w:cs="Kalinga"/>
                <w:sz w:val="16"/>
                <w:szCs w:val="20"/>
                <w:lang w:val="en-US"/>
              </w:rPr>
            </w:pPr>
            <w:r w:rsidRPr="00E4052A">
              <w:rPr>
                <w:rFonts w:ascii="Kalinga" w:hAnsi="Kalinga" w:cs="Kalinga"/>
                <w:sz w:val="16"/>
                <w:szCs w:val="16"/>
                <w:lang w:val="en-US"/>
              </w:rPr>
              <w:t>Internal</w:t>
            </w:r>
          </w:p>
        </w:tc>
        <w:tc>
          <w:tcPr>
            <w:tcW w:w="1843" w:type="pct"/>
          </w:tcPr>
          <w:p w14:paraId="6CB1995C" w14:textId="77777777" w:rsidR="00BC5BF3" w:rsidRPr="009364AD" w:rsidRDefault="00BC5BF3" w:rsidP="00BC5BF3">
            <w:pPr>
              <w:pStyle w:val="ListParagraph"/>
              <w:numPr>
                <w:ilvl w:val="0"/>
                <w:numId w:val="17"/>
              </w:numPr>
              <w:ind w:left="170" w:hanging="125"/>
              <w:cnfStyle w:val="000000000000" w:firstRow="0" w:lastRow="0" w:firstColumn="0" w:lastColumn="0" w:oddVBand="0" w:evenVBand="0" w:oddHBand="0" w:evenHBand="0" w:firstRowFirstColumn="0" w:firstRowLastColumn="0" w:lastRowFirstColumn="0" w:lastRowLastColumn="0"/>
              <w:rPr>
                <w:rFonts w:ascii="Kalinga" w:hAnsi="Kalinga" w:cs="Kalinga"/>
                <w:sz w:val="16"/>
                <w:szCs w:val="20"/>
                <w:lang w:val="en-US"/>
              </w:rPr>
            </w:pPr>
            <w:r w:rsidRPr="00E4052A">
              <w:rPr>
                <w:rFonts w:ascii="Kalinga" w:hAnsi="Kalinga" w:cs="Kalinga"/>
                <w:sz w:val="16"/>
                <w:szCs w:val="16"/>
                <w:lang w:val="en-US"/>
              </w:rPr>
              <w:t>Policy development framework established for MIPU</w:t>
            </w:r>
          </w:p>
          <w:p w14:paraId="74554525" w14:textId="77777777" w:rsidR="00BC5BF3" w:rsidRPr="009364AD" w:rsidRDefault="00BC5BF3" w:rsidP="00BC5BF3">
            <w:pPr>
              <w:pStyle w:val="ListParagraph"/>
              <w:numPr>
                <w:ilvl w:val="0"/>
                <w:numId w:val="17"/>
              </w:numPr>
              <w:ind w:left="170" w:hanging="125"/>
              <w:cnfStyle w:val="000000000000" w:firstRow="0" w:lastRow="0" w:firstColumn="0" w:lastColumn="0" w:oddVBand="0" w:evenVBand="0" w:oddHBand="0" w:evenHBand="0" w:firstRowFirstColumn="0" w:firstRowLastColumn="0" w:lastRowFirstColumn="0" w:lastRowLastColumn="0"/>
              <w:rPr>
                <w:rFonts w:ascii="Kalinga" w:hAnsi="Kalinga" w:cs="Kalinga"/>
                <w:sz w:val="16"/>
                <w:szCs w:val="20"/>
                <w:lang w:val="en-US"/>
              </w:rPr>
            </w:pPr>
            <w:r>
              <w:rPr>
                <w:rFonts w:ascii="Kalinga" w:hAnsi="Kalinga" w:cs="Kalinga"/>
                <w:sz w:val="16"/>
                <w:szCs w:val="16"/>
                <w:lang w:val="en-US"/>
              </w:rPr>
              <w:t>Strategic convention commitments</w:t>
            </w:r>
          </w:p>
          <w:p w14:paraId="064A9DD9" w14:textId="77777777" w:rsidR="00BC5BF3" w:rsidRDefault="00BC5BF3" w:rsidP="00BC5BF3">
            <w:pPr>
              <w:pStyle w:val="ListParagraph"/>
              <w:numPr>
                <w:ilvl w:val="0"/>
                <w:numId w:val="17"/>
              </w:numPr>
              <w:ind w:left="170" w:hanging="125"/>
              <w:cnfStyle w:val="000000000000" w:firstRow="0" w:lastRow="0" w:firstColumn="0" w:lastColumn="0" w:oddVBand="0" w:evenVBand="0" w:oddHBand="0" w:evenHBand="0" w:firstRowFirstColumn="0" w:firstRowLastColumn="0" w:lastRowFirstColumn="0" w:lastRowLastColumn="0"/>
              <w:rPr>
                <w:rFonts w:ascii="Kalinga" w:hAnsi="Kalinga" w:cs="Kalinga"/>
                <w:sz w:val="16"/>
                <w:szCs w:val="20"/>
                <w:lang w:val="en-US"/>
              </w:rPr>
            </w:pPr>
            <w:r>
              <w:rPr>
                <w:rFonts w:ascii="Kalinga" w:hAnsi="Kalinga" w:cs="Kalinga"/>
                <w:sz w:val="16"/>
                <w:szCs w:val="20"/>
                <w:lang w:val="en-US"/>
              </w:rPr>
              <w:t>Publication of MIPU policies</w:t>
            </w:r>
          </w:p>
          <w:p w14:paraId="7796359E" w14:textId="77777777" w:rsidR="00BC5BF3" w:rsidRPr="00FF395C" w:rsidRDefault="00BC5BF3" w:rsidP="00FF395C">
            <w:pPr>
              <w:cnfStyle w:val="000000000000" w:firstRow="0" w:lastRow="0" w:firstColumn="0" w:lastColumn="0" w:oddVBand="0" w:evenVBand="0" w:oddHBand="0" w:evenHBand="0" w:firstRowFirstColumn="0" w:firstRowLastColumn="0" w:lastRowFirstColumn="0" w:lastRowLastColumn="0"/>
              <w:rPr>
                <w:rFonts w:ascii="Kalinga" w:hAnsi="Kalinga" w:cs="Kalinga"/>
                <w:sz w:val="16"/>
                <w:szCs w:val="20"/>
                <w:lang w:val="en-US"/>
              </w:rPr>
            </w:pPr>
          </w:p>
        </w:tc>
        <w:tc>
          <w:tcPr>
            <w:tcW w:w="371" w:type="pct"/>
          </w:tcPr>
          <w:p w14:paraId="5893D98B" w14:textId="77777777" w:rsidR="00FF395C" w:rsidRDefault="00FF395C" w:rsidP="00FF395C">
            <w:pPr>
              <w:pStyle w:val="ListParagraph"/>
              <w:numPr>
                <w:ilvl w:val="0"/>
                <w:numId w:val="17"/>
              </w:numPr>
              <w:ind w:left="170" w:hanging="125"/>
              <w:cnfStyle w:val="000000000000" w:firstRow="0" w:lastRow="0" w:firstColumn="0" w:lastColumn="0" w:oddVBand="0" w:evenVBand="0" w:oddHBand="0" w:evenHBand="0" w:firstRowFirstColumn="0" w:firstRowLastColumn="0" w:lastRowFirstColumn="0" w:lastRowLastColumn="0"/>
              <w:rPr>
                <w:rFonts w:ascii="Kalinga" w:hAnsi="Kalinga" w:cs="Kalinga"/>
                <w:sz w:val="16"/>
                <w:szCs w:val="20"/>
                <w:lang w:val="en-US"/>
              </w:rPr>
            </w:pPr>
            <w:proofErr w:type="spellStart"/>
            <w:r>
              <w:rPr>
                <w:rFonts w:ascii="Kalinga" w:hAnsi="Kalinga" w:cs="Kalinga"/>
                <w:sz w:val="16"/>
                <w:szCs w:val="20"/>
                <w:lang w:val="en-US"/>
              </w:rPr>
              <w:t>Soc</w:t>
            </w:r>
            <w:proofErr w:type="spellEnd"/>
            <w:r>
              <w:rPr>
                <w:rFonts w:ascii="Kalinga" w:hAnsi="Kalinga" w:cs="Kalinga"/>
                <w:sz w:val="16"/>
                <w:szCs w:val="20"/>
                <w:lang w:val="en-US"/>
              </w:rPr>
              <w:t xml:space="preserve"> 6.1 &amp; 6.4, </w:t>
            </w:r>
          </w:p>
          <w:p w14:paraId="3B0DA01C" w14:textId="77777777" w:rsidR="00FF395C" w:rsidRDefault="00FF395C" w:rsidP="00FF395C">
            <w:pPr>
              <w:pStyle w:val="ListParagraph"/>
              <w:numPr>
                <w:ilvl w:val="0"/>
                <w:numId w:val="17"/>
              </w:numPr>
              <w:ind w:left="170" w:hanging="125"/>
              <w:cnfStyle w:val="000000000000" w:firstRow="0" w:lastRow="0" w:firstColumn="0" w:lastColumn="0" w:oddVBand="0" w:evenVBand="0" w:oddHBand="0" w:evenHBand="0" w:firstRowFirstColumn="0" w:firstRowLastColumn="0" w:lastRowFirstColumn="0" w:lastRowLastColumn="0"/>
              <w:rPr>
                <w:rFonts w:ascii="Kalinga" w:hAnsi="Kalinga" w:cs="Kalinga"/>
                <w:sz w:val="16"/>
                <w:szCs w:val="20"/>
                <w:lang w:val="en-US"/>
              </w:rPr>
            </w:pPr>
            <w:r>
              <w:rPr>
                <w:rFonts w:ascii="Kalinga" w:hAnsi="Kalinga" w:cs="Kalinga"/>
                <w:sz w:val="16"/>
                <w:szCs w:val="20"/>
                <w:lang w:val="en-US"/>
              </w:rPr>
              <w:t>Eco 2.4 &amp; 2.7</w:t>
            </w:r>
          </w:p>
          <w:p w14:paraId="14C41A41" w14:textId="77777777" w:rsidR="00BC5BF3" w:rsidRPr="00E4052A" w:rsidRDefault="00BC5BF3" w:rsidP="00BC5BF3">
            <w:pPr>
              <w:pStyle w:val="ListParagraph"/>
              <w:numPr>
                <w:ilvl w:val="0"/>
                <w:numId w:val="17"/>
              </w:numPr>
              <w:ind w:left="170" w:hanging="125"/>
              <w:cnfStyle w:val="000000000000" w:firstRow="0" w:lastRow="0" w:firstColumn="0" w:lastColumn="0" w:oddVBand="0" w:evenVBand="0" w:oddHBand="0" w:evenHBand="0" w:firstRowFirstColumn="0" w:firstRowLastColumn="0" w:lastRowFirstColumn="0" w:lastRowLastColumn="0"/>
              <w:rPr>
                <w:rFonts w:ascii="Kalinga" w:hAnsi="Kalinga" w:cs="Kalinga"/>
                <w:sz w:val="16"/>
                <w:szCs w:val="20"/>
                <w:lang w:val="en-US"/>
              </w:rPr>
            </w:pPr>
          </w:p>
        </w:tc>
      </w:tr>
      <w:tr w:rsidR="00BC5BF3" w:rsidRPr="00E13DC2" w14:paraId="292A0FB2" w14:textId="77777777" w:rsidTr="002C1EC7">
        <w:trPr>
          <w:trHeight w:val="212"/>
        </w:trPr>
        <w:tc>
          <w:tcPr>
            <w:cnfStyle w:val="001000000000" w:firstRow="0" w:lastRow="0" w:firstColumn="1" w:lastColumn="0" w:oddVBand="0" w:evenVBand="0" w:oddHBand="0" w:evenHBand="0" w:firstRowFirstColumn="0" w:firstRowLastColumn="0" w:lastRowFirstColumn="0" w:lastRowLastColumn="0"/>
            <w:tcW w:w="4629" w:type="pct"/>
            <w:gridSpan w:val="7"/>
          </w:tcPr>
          <w:p w14:paraId="46664A24" w14:textId="77777777" w:rsidR="00BC5BF3" w:rsidRPr="00F60CBA" w:rsidRDefault="00BC5BF3" w:rsidP="00BC5BF3">
            <w:pPr>
              <w:rPr>
                <w:rFonts w:ascii="Kalinga" w:hAnsi="Kalinga" w:cs="Kalinga"/>
                <w:color w:val="000000" w:themeColor="text1"/>
                <w:sz w:val="16"/>
                <w:szCs w:val="20"/>
                <w:lang w:val="en-US"/>
              </w:rPr>
            </w:pPr>
            <w:r>
              <w:rPr>
                <w:rFonts w:ascii="Kalinga" w:hAnsi="Kalinga" w:cs="Kalinga"/>
                <w:color w:val="000000" w:themeColor="text1"/>
                <w:sz w:val="16"/>
                <w:szCs w:val="16"/>
                <w:lang w:val="en-US"/>
              </w:rPr>
              <w:t>KEY RESULTS AREA:  Meritorious Talent Acquisition</w:t>
            </w:r>
          </w:p>
        </w:tc>
        <w:tc>
          <w:tcPr>
            <w:tcW w:w="371" w:type="pct"/>
          </w:tcPr>
          <w:p w14:paraId="5D372F9A" w14:textId="77777777" w:rsidR="00BC5BF3" w:rsidRDefault="00BC5BF3" w:rsidP="00BC5BF3">
            <w:pPr>
              <w:cnfStyle w:val="000000000000" w:firstRow="0" w:lastRow="0" w:firstColumn="0" w:lastColumn="0" w:oddVBand="0" w:evenVBand="0" w:oddHBand="0" w:evenHBand="0" w:firstRowFirstColumn="0" w:firstRowLastColumn="0" w:lastRowFirstColumn="0" w:lastRowLastColumn="0"/>
              <w:rPr>
                <w:rFonts w:ascii="Kalinga" w:hAnsi="Kalinga" w:cs="Kalinga"/>
                <w:color w:val="000000" w:themeColor="text1"/>
                <w:sz w:val="16"/>
                <w:szCs w:val="16"/>
                <w:lang w:val="en-US"/>
              </w:rPr>
            </w:pPr>
          </w:p>
        </w:tc>
      </w:tr>
      <w:tr w:rsidR="00BC5BF3" w:rsidRPr="00E4052A" w14:paraId="4DAD788B" w14:textId="77777777" w:rsidTr="001C6BF7">
        <w:tc>
          <w:tcPr>
            <w:cnfStyle w:val="001000000000" w:firstRow="0" w:lastRow="0" w:firstColumn="1" w:lastColumn="0" w:oddVBand="0" w:evenVBand="0" w:oddHBand="0" w:evenHBand="0" w:firstRowFirstColumn="0" w:firstRowLastColumn="0" w:lastRowFirstColumn="0" w:lastRowLastColumn="0"/>
            <w:tcW w:w="346" w:type="pct"/>
          </w:tcPr>
          <w:p w14:paraId="4DA8F6F4" w14:textId="77777777" w:rsidR="00BC5BF3" w:rsidRDefault="00BC5BF3" w:rsidP="00BC5BF3">
            <w:pPr>
              <w:rPr>
                <w:rFonts w:ascii="Kalinga" w:hAnsi="Kalinga" w:cs="Kalinga"/>
                <w:sz w:val="18"/>
                <w:szCs w:val="16"/>
                <w:lang w:val="en-US"/>
              </w:rPr>
            </w:pPr>
            <w:r>
              <w:rPr>
                <w:rFonts w:ascii="Kalinga" w:hAnsi="Kalinga" w:cs="Kalinga"/>
                <w:sz w:val="18"/>
                <w:szCs w:val="16"/>
                <w:lang w:val="en-US"/>
              </w:rPr>
              <w:t>G2</w:t>
            </w:r>
          </w:p>
          <w:p w14:paraId="6616DFEE" w14:textId="77777777" w:rsidR="00BC5BF3" w:rsidRPr="00E4052A" w:rsidRDefault="00BC5BF3" w:rsidP="00BC5BF3">
            <w:pPr>
              <w:jc w:val="both"/>
              <w:rPr>
                <w:rFonts w:ascii="Kalinga" w:hAnsi="Kalinga" w:cs="Kalinga"/>
                <w:b w:val="0"/>
                <w:sz w:val="18"/>
                <w:szCs w:val="16"/>
                <w:lang w:val="en-US"/>
              </w:rPr>
            </w:pPr>
            <w:r>
              <w:rPr>
                <w:rFonts w:ascii="Kalinga" w:hAnsi="Kalinga" w:cs="Kalinga"/>
                <w:sz w:val="18"/>
                <w:szCs w:val="16"/>
                <w:lang w:val="en-US"/>
              </w:rPr>
              <w:t>S3.1</w:t>
            </w:r>
          </w:p>
        </w:tc>
        <w:tc>
          <w:tcPr>
            <w:tcW w:w="686" w:type="pct"/>
          </w:tcPr>
          <w:p w14:paraId="16999FE1" w14:textId="77777777" w:rsidR="00BC5BF3" w:rsidRPr="00E4052A" w:rsidRDefault="00BC5BF3" w:rsidP="00BC5BF3">
            <w:pPr>
              <w:pStyle w:val="ListParagraph"/>
              <w:numPr>
                <w:ilvl w:val="0"/>
                <w:numId w:val="17"/>
              </w:numPr>
              <w:ind w:left="170" w:hanging="125"/>
              <w:cnfStyle w:val="000000000000" w:firstRow="0" w:lastRow="0" w:firstColumn="0" w:lastColumn="0" w:oddVBand="0" w:evenVBand="0" w:oddHBand="0" w:evenHBand="0" w:firstRowFirstColumn="0" w:firstRowLastColumn="0" w:lastRowFirstColumn="0" w:lastRowLastColumn="0"/>
              <w:rPr>
                <w:rFonts w:ascii="Kalinga" w:hAnsi="Kalinga" w:cs="Kalinga"/>
                <w:sz w:val="16"/>
                <w:szCs w:val="20"/>
                <w:lang w:val="en-US"/>
              </w:rPr>
            </w:pPr>
            <w:r w:rsidRPr="00E4052A">
              <w:rPr>
                <w:rFonts w:ascii="Kalinga" w:hAnsi="Kalinga" w:cs="Kalinga"/>
                <w:sz w:val="16"/>
                <w:szCs w:val="16"/>
                <w:lang w:val="en-US"/>
              </w:rPr>
              <w:t>Technical and Managerial positions vacant</w:t>
            </w:r>
          </w:p>
        </w:tc>
        <w:tc>
          <w:tcPr>
            <w:tcW w:w="881" w:type="pct"/>
          </w:tcPr>
          <w:p w14:paraId="1E973C3A" w14:textId="77777777" w:rsidR="00BC5BF3" w:rsidRPr="00E4052A" w:rsidRDefault="00BC5BF3" w:rsidP="00BC5BF3">
            <w:pPr>
              <w:pStyle w:val="ListParagraph"/>
              <w:numPr>
                <w:ilvl w:val="0"/>
                <w:numId w:val="17"/>
              </w:numPr>
              <w:ind w:left="170" w:hanging="125"/>
              <w:cnfStyle w:val="000000000000" w:firstRow="0" w:lastRow="0" w:firstColumn="0" w:lastColumn="0" w:oddVBand="0" w:evenVBand="0" w:oddHBand="0" w:evenHBand="0" w:firstRowFirstColumn="0" w:firstRowLastColumn="0" w:lastRowFirstColumn="0" w:lastRowLastColumn="0"/>
              <w:rPr>
                <w:rFonts w:ascii="Kalinga" w:hAnsi="Kalinga" w:cs="Kalinga"/>
                <w:sz w:val="16"/>
                <w:szCs w:val="20"/>
                <w:lang w:val="en-US"/>
              </w:rPr>
            </w:pPr>
            <w:r w:rsidRPr="00E4052A">
              <w:rPr>
                <w:rFonts w:ascii="Kalinga" w:hAnsi="Kalinga" w:cs="Kalinga"/>
                <w:sz w:val="16"/>
                <w:szCs w:val="16"/>
                <w:lang w:val="en-US"/>
              </w:rPr>
              <w:t>Recruit new members with appropriate experience and qualifications</w:t>
            </w:r>
          </w:p>
        </w:tc>
        <w:tc>
          <w:tcPr>
            <w:tcW w:w="319" w:type="pct"/>
          </w:tcPr>
          <w:p w14:paraId="2AEE4D78" w14:textId="289C91B2" w:rsidR="00BC5BF3" w:rsidRPr="00E4052A" w:rsidRDefault="00BC5BF3" w:rsidP="00BC5BF3">
            <w:pPr>
              <w:jc w:val="both"/>
              <w:cnfStyle w:val="000000000000" w:firstRow="0" w:lastRow="0" w:firstColumn="0" w:lastColumn="0" w:oddVBand="0" w:evenVBand="0" w:oddHBand="0" w:evenHBand="0" w:firstRowFirstColumn="0" w:firstRowLastColumn="0" w:lastRowFirstColumn="0" w:lastRowLastColumn="0"/>
              <w:rPr>
                <w:rFonts w:ascii="Kalinga" w:hAnsi="Kalinga" w:cs="Kalinga"/>
                <w:sz w:val="16"/>
                <w:szCs w:val="16"/>
                <w:lang w:val="en-US"/>
              </w:rPr>
            </w:pPr>
            <w:r w:rsidRPr="00E4052A">
              <w:rPr>
                <w:rFonts w:ascii="Kalinga" w:hAnsi="Kalinga" w:cs="Kalinga"/>
                <w:sz w:val="16"/>
                <w:szCs w:val="16"/>
                <w:lang w:val="en-US"/>
              </w:rPr>
              <w:t>CSU HR</w:t>
            </w:r>
            <w:r w:rsidR="00FF6AB9">
              <w:rPr>
                <w:rFonts w:ascii="Kalinga" w:hAnsi="Kalinga" w:cs="Kalinga"/>
                <w:sz w:val="16"/>
                <w:szCs w:val="16"/>
                <w:lang w:val="en-US"/>
              </w:rPr>
              <w:t>M</w:t>
            </w:r>
            <w:r w:rsidRPr="00E4052A">
              <w:rPr>
                <w:rFonts w:ascii="Kalinga" w:hAnsi="Kalinga" w:cs="Kalinga"/>
                <w:sz w:val="16"/>
                <w:szCs w:val="16"/>
                <w:lang w:val="en-US"/>
              </w:rPr>
              <w:t>, Directors</w:t>
            </w:r>
          </w:p>
        </w:tc>
        <w:tc>
          <w:tcPr>
            <w:tcW w:w="239" w:type="pct"/>
          </w:tcPr>
          <w:p w14:paraId="131ECA9D" w14:textId="77777777" w:rsidR="00BC5BF3" w:rsidRPr="00E4052A" w:rsidRDefault="00BC5BF3" w:rsidP="00BC5BF3">
            <w:pPr>
              <w:jc w:val="both"/>
              <w:cnfStyle w:val="000000000000" w:firstRow="0" w:lastRow="0" w:firstColumn="0" w:lastColumn="0" w:oddVBand="0" w:evenVBand="0" w:oddHBand="0" w:evenHBand="0" w:firstRowFirstColumn="0" w:firstRowLastColumn="0" w:lastRowFirstColumn="0" w:lastRowLastColumn="0"/>
              <w:rPr>
                <w:rFonts w:ascii="Kalinga" w:hAnsi="Kalinga" w:cs="Kalinga"/>
                <w:sz w:val="16"/>
                <w:szCs w:val="20"/>
                <w:lang w:val="en-US"/>
              </w:rPr>
            </w:pPr>
            <w:r w:rsidRPr="00E4052A">
              <w:rPr>
                <w:rFonts w:ascii="Kalinga" w:hAnsi="Kalinga" w:cs="Kalinga"/>
                <w:sz w:val="16"/>
                <w:szCs w:val="16"/>
                <w:lang w:val="en-US"/>
              </w:rPr>
              <w:t>2018-2020</w:t>
            </w:r>
          </w:p>
        </w:tc>
        <w:tc>
          <w:tcPr>
            <w:tcW w:w="315" w:type="pct"/>
          </w:tcPr>
          <w:p w14:paraId="1F4FB098" w14:textId="77777777" w:rsidR="00BC5BF3" w:rsidRPr="00E4052A" w:rsidRDefault="00BC5BF3" w:rsidP="00BC5BF3">
            <w:pPr>
              <w:cnfStyle w:val="000000000000" w:firstRow="0" w:lastRow="0" w:firstColumn="0" w:lastColumn="0" w:oddVBand="0" w:evenVBand="0" w:oddHBand="0" w:evenHBand="0" w:firstRowFirstColumn="0" w:firstRowLastColumn="0" w:lastRowFirstColumn="0" w:lastRowLastColumn="0"/>
              <w:rPr>
                <w:rFonts w:ascii="Kalinga" w:hAnsi="Kalinga" w:cs="Kalinga"/>
                <w:sz w:val="16"/>
                <w:szCs w:val="20"/>
                <w:lang w:val="en-US"/>
              </w:rPr>
            </w:pPr>
            <w:r w:rsidRPr="00E4052A">
              <w:rPr>
                <w:rFonts w:ascii="Kalinga" w:hAnsi="Kalinga" w:cs="Kalinga"/>
                <w:sz w:val="16"/>
                <w:szCs w:val="20"/>
                <w:lang w:val="en-US"/>
              </w:rPr>
              <w:t>DG</w:t>
            </w:r>
          </w:p>
          <w:p w14:paraId="4F367C9A" w14:textId="77777777" w:rsidR="00BC5BF3" w:rsidRPr="00E4052A" w:rsidRDefault="00BC5BF3" w:rsidP="00BC5BF3">
            <w:pPr>
              <w:cnfStyle w:val="000000000000" w:firstRow="0" w:lastRow="0" w:firstColumn="0" w:lastColumn="0" w:oddVBand="0" w:evenVBand="0" w:oddHBand="0" w:evenHBand="0" w:firstRowFirstColumn="0" w:firstRowLastColumn="0" w:lastRowFirstColumn="0" w:lastRowLastColumn="0"/>
              <w:rPr>
                <w:rFonts w:ascii="Kalinga" w:hAnsi="Kalinga" w:cs="Kalinga"/>
                <w:sz w:val="16"/>
                <w:szCs w:val="20"/>
                <w:lang w:val="en-US"/>
              </w:rPr>
            </w:pPr>
            <w:r w:rsidRPr="00E4052A">
              <w:rPr>
                <w:rFonts w:ascii="Kalinga" w:hAnsi="Kalinga" w:cs="Kalinga"/>
                <w:sz w:val="16"/>
                <w:szCs w:val="20"/>
                <w:lang w:val="en-US"/>
              </w:rPr>
              <w:t>PSC</w:t>
            </w:r>
          </w:p>
        </w:tc>
        <w:tc>
          <w:tcPr>
            <w:tcW w:w="1843" w:type="pct"/>
          </w:tcPr>
          <w:p w14:paraId="7857016D" w14:textId="77777777" w:rsidR="00BC5BF3" w:rsidRPr="00E4052A" w:rsidRDefault="00BC5BF3" w:rsidP="00BC5BF3">
            <w:pPr>
              <w:pStyle w:val="ListParagraph"/>
              <w:numPr>
                <w:ilvl w:val="0"/>
                <w:numId w:val="17"/>
              </w:numPr>
              <w:ind w:left="170" w:hanging="125"/>
              <w:cnfStyle w:val="000000000000" w:firstRow="0" w:lastRow="0" w:firstColumn="0" w:lastColumn="0" w:oddVBand="0" w:evenVBand="0" w:oddHBand="0" w:evenHBand="0" w:firstRowFirstColumn="0" w:firstRowLastColumn="0" w:lastRowFirstColumn="0" w:lastRowLastColumn="0"/>
              <w:rPr>
                <w:rFonts w:ascii="Kalinga" w:hAnsi="Kalinga" w:cs="Kalinga"/>
                <w:sz w:val="16"/>
                <w:szCs w:val="16"/>
                <w:lang w:val="en-US"/>
              </w:rPr>
            </w:pPr>
            <w:r w:rsidRPr="00E4052A">
              <w:rPr>
                <w:rFonts w:ascii="Kalinga" w:hAnsi="Kalinga" w:cs="Kalinga"/>
                <w:sz w:val="16"/>
                <w:szCs w:val="16"/>
                <w:lang w:val="en-US"/>
              </w:rPr>
              <w:t>No of successful appointments following PSC recruitment process</w:t>
            </w:r>
          </w:p>
          <w:p w14:paraId="3CDE9880" w14:textId="77777777" w:rsidR="00BC5BF3" w:rsidRPr="00E4052A" w:rsidRDefault="00BC5BF3" w:rsidP="00BC5BF3">
            <w:pPr>
              <w:pStyle w:val="ListParagraph"/>
              <w:numPr>
                <w:ilvl w:val="0"/>
                <w:numId w:val="17"/>
              </w:numPr>
              <w:ind w:left="170" w:hanging="125"/>
              <w:cnfStyle w:val="000000000000" w:firstRow="0" w:lastRow="0" w:firstColumn="0" w:lastColumn="0" w:oddVBand="0" w:evenVBand="0" w:oddHBand="0" w:evenHBand="0" w:firstRowFirstColumn="0" w:firstRowLastColumn="0" w:lastRowFirstColumn="0" w:lastRowLastColumn="0"/>
              <w:rPr>
                <w:rFonts w:ascii="Kalinga" w:hAnsi="Kalinga" w:cs="Kalinga"/>
                <w:sz w:val="16"/>
                <w:szCs w:val="16"/>
                <w:lang w:val="en-US"/>
              </w:rPr>
            </w:pPr>
            <w:r w:rsidRPr="00E4052A">
              <w:rPr>
                <w:rFonts w:ascii="Kalinga" w:hAnsi="Kalinga" w:cs="Kalinga"/>
                <w:sz w:val="16"/>
                <w:szCs w:val="16"/>
                <w:lang w:val="en-US"/>
              </w:rPr>
              <w:t>Percentage of Managerial Positions filled</w:t>
            </w:r>
          </w:p>
          <w:p w14:paraId="428D418A" w14:textId="77777777" w:rsidR="00BC5BF3" w:rsidRPr="00FF395C" w:rsidRDefault="00BC5BF3" w:rsidP="00FF395C">
            <w:pPr>
              <w:pStyle w:val="ListParagraph"/>
              <w:numPr>
                <w:ilvl w:val="0"/>
                <w:numId w:val="17"/>
              </w:numPr>
              <w:ind w:left="170" w:hanging="125"/>
              <w:cnfStyle w:val="000000000000" w:firstRow="0" w:lastRow="0" w:firstColumn="0" w:lastColumn="0" w:oddVBand="0" w:evenVBand="0" w:oddHBand="0" w:evenHBand="0" w:firstRowFirstColumn="0" w:firstRowLastColumn="0" w:lastRowFirstColumn="0" w:lastRowLastColumn="0"/>
              <w:rPr>
                <w:rFonts w:ascii="Kalinga" w:hAnsi="Kalinga" w:cs="Kalinga"/>
                <w:sz w:val="16"/>
                <w:szCs w:val="16"/>
                <w:lang w:val="en-US"/>
              </w:rPr>
            </w:pPr>
            <w:r w:rsidRPr="00E4052A">
              <w:rPr>
                <w:rFonts w:ascii="Kalinga" w:hAnsi="Kalinga" w:cs="Kalinga"/>
                <w:sz w:val="16"/>
                <w:szCs w:val="16"/>
                <w:lang w:val="en-US"/>
              </w:rPr>
              <w:t>Percentage of Key Technical People Recruited</w:t>
            </w:r>
          </w:p>
        </w:tc>
        <w:tc>
          <w:tcPr>
            <w:tcW w:w="371" w:type="pct"/>
          </w:tcPr>
          <w:p w14:paraId="40181935" w14:textId="77777777" w:rsidR="00FF395C" w:rsidRDefault="00FF395C" w:rsidP="00FF395C">
            <w:pPr>
              <w:pStyle w:val="ListParagraph"/>
              <w:numPr>
                <w:ilvl w:val="0"/>
                <w:numId w:val="17"/>
              </w:numPr>
              <w:ind w:left="170" w:hanging="125"/>
              <w:cnfStyle w:val="000000000000" w:firstRow="0" w:lastRow="0" w:firstColumn="0" w:lastColumn="0" w:oddVBand="0" w:evenVBand="0" w:oddHBand="0" w:evenHBand="0" w:firstRowFirstColumn="0" w:firstRowLastColumn="0" w:lastRowFirstColumn="0" w:lastRowLastColumn="0"/>
              <w:rPr>
                <w:rFonts w:ascii="Kalinga" w:hAnsi="Kalinga" w:cs="Kalinga"/>
                <w:sz w:val="16"/>
                <w:szCs w:val="20"/>
                <w:lang w:val="en-US"/>
              </w:rPr>
            </w:pPr>
            <w:proofErr w:type="spellStart"/>
            <w:r>
              <w:rPr>
                <w:rFonts w:ascii="Kalinga" w:hAnsi="Kalinga" w:cs="Kalinga"/>
                <w:sz w:val="16"/>
                <w:szCs w:val="20"/>
                <w:lang w:val="en-US"/>
              </w:rPr>
              <w:t>Soc</w:t>
            </w:r>
            <w:proofErr w:type="spellEnd"/>
            <w:r>
              <w:rPr>
                <w:rFonts w:ascii="Kalinga" w:hAnsi="Kalinga" w:cs="Kalinga"/>
                <w:sz w:val="16"/>
                <w:szCs w:val="20"/>
                <w:lang w:val="en-US"/>
              </w:rPr>
              <w:t xml:space="preserve"> 6.1 &amp; 6.4, </w:t>
            </w:r>
          </w:p>
          <w:p w14:paraId="778BEA6E" w14:textId="77777777" w:rsidR="00BC5BF3" w:rsidRPr="00E4052A" w:rsidRDefault="00FF395C" w:rsidP="00FF395C">
            <w:pPr>
              <w:pStyle w:val="ListParagraph"/>
              <w:numPr>
                <w:ilvl w:val="0"/>
                <w:numId w:val="17"/>
              </w:numPr>
              <w:ind w:left="170" w:hanging="125"/>
              <w:cnfStyle w:val="000000000000" w:firstRow="0" w:lastRow="0" w:firstColumn="0" w:lastColumn="0" w:oddVBand="0" w:evenVBand="0" w:oddHBand="0" w:evenHBand="0" w:firstRowFirstColumn="0" w:firstRowLastColumn="0" w:lastRowFirstColumn="0" w:lastRowLastColumn="0"/>
              <w:rPr>
                <w:rFonts w:ascii="Kalinga" w:hAnsi="Kalinga" w:cs="Kalinga"/>
                <w:sz w:val="16"/>
                <w:szCs w:val="20"/>
                <w:lang w:val="en-US"/>
              </w:rPr>
            </w:pPr>
            <w:r>
              <w:rPr>
                <w:rFonts w:ascii="Kalinga" w:hAnsi="Kalinga" w:cs="Kalinga"/>
                <w:sz w:val="16"/>
                <w:szCs w:val="20"/>
                <w:lang w:val="en-US"/>
              </w:rPr>
              <w:t>Eco 2.4</w:t>
            </w:r>
          </w:p>
        </w:tc>
      </w:tr>
      <w:tr w:rsidR="00BC5BF3" w:rsidRPr="00404DFF" w14:paraId="2D9ADF42" w14:textId="77777777" w:rsidTr="001C6BF7">
        <w:tc>
          <w:tcPr>
            <w:cnfStyle w:val="001000000000" w:firstRow="0" w:lastRow="0" w:firstColumn="1" w:lastColumn="0" w:oddVBand="0" w:evenVBand="0" w:oddHBand="0" w:evenHBand="0" w:firstRowFirstColumn="0" w:firstRowLastColumn="0" w:lastRowFirstColumn="0" w:lastRowLastColumn="0"/>
            <w:tcW w:w="346" w:type="pct"/>
          </w:tcPr>
          <w:p w14:paraId="12F64CA2" w14:textId="77777777" w:rsidR="00BC5BF3" w:rsidRPr="00404DFF" w:rsidRDefault="00BC5BF3" w:rsidP="00BC5BF3">
            <w:pPr>
              <w:rPr>
                <w:rFonts w:ascii="Kalinga" w:hAnsi="Kalinga" w:cs="Kalinga"/>
                <w:sz w:val="18"/>
                <w:szCs w:val="16"/>
                <w:lang w:val="en-US"/>
              </w:rPr>
            </w:pPr>
            <w:r w:rsidRPr="00404DFF">
              <w:rPr>
                <w:rFonts w:ascii="Kalinga" w:hAnsi="Kalinga" w:cs="Kalinga"/>
                <w:sz w:val="18"/>
                <w:szCs w:val="16"/>
                <w:lang w:val="en-US"/>
              </w:rPr>
              <w:t>G2</w:t>
            </w:r>
          </w:p>
          <w:p w14:paraId="0DE6980E" w14:textId="77777777" w:rsidR="00BC5BF3" w:rsidRPr="00404DFF" w:rsidRDefault="00BC5BF3" w:rsidP="00BC5BF3">
            <w:pPr>
              <w:jc w:val="both"/>
              <w:rPr>
                <w:rFonts w:ascii="Kalinga" w:hAnsi="Kalinga" w:cs="Kalinga"/>
                <w:b w:val="0"/>
                <w:sz w:val="18"/>
                <w:szCs w:val="16"/>
                <w:lang w:val="en-US"/>
              </w:rPr>
            </w:pPr>
            <w:r w:rsidRPr="00404DFF">
              <w:rPr>
                <w:rFonts w:ascii="Kalinga" w:hAnsi="Kalinga" w:cs="Kalinga"/>
                <w:sz w:val="18"/>
                <w:szCs w:val="16"/>
                <w:lang w:val="en-US"/>
              </w:rPr>
              <w:t>S3.2</w:t>
            </w:r>
          </w:p>
        </w:tc>
        <w:tc>
          <w:tcPr>
            <w:tcW w:w="686" w:type="pct"/>
          </w:tcPr>
          <w:p w14:paraId="62640336" w14:textId="77777777" w:rsidR="00BC5BF3" w:rsidRPr="00404DFF" w:rsidRDefault="00BC5BF3" w:rsidP="00BC5BF3">
            <w:pPr>
              <w:cnfStyle w:val="000000000000" w:firstRow="0" w:lastRow="0" w:firstColumn="0" w:lastColumn="0" w:oddVBand="0" w:evenVBand="0" w:oddHBand="0" w:evenHBand="0" w:firstRowFirstColumn="0" w:firstRowLastColumn="0" w:lastRowFirstColumn="0" w:lastRowLastColumn="0"/>
              <w:rPr>
                <w:rFonts w:ascii="Kalinga" w:hAnsi="Kalinga" w:cs="Kalinga"/>
                <w:sz w:val="16"/>
                <w:szCs w:val="20"/>
                <w:lang w:val="en-US"/>
              </w:rPr>
            </w:pPr>
            <w:r w:rsidRPr="00404DFF">
              <w:rPr>
                <w:rFonts w:ascii="Kalinga" w:hAnsi="Kalinga" w:cs="Kalinga"/>
                <w:sz w:val="16"/>
                <w:szCs w:val="20"/>
                <w:lang w:val="en-US"/>
              </w:rPr>
              <w:t xml:space="preserve">Improvements required in merit selection </w:t>
            </w:r>
          </w:p>
        </w:tc>
        <w:tc>
          <w:tcPr>
            <w:tcW w:w="881" w:type="pct"/>
          </w:tcPr>
          <w:p w14:paraId="31DC1C50" w14:textId="77777777" w:rsidR="00BC5BF3" w:rsidRPr="00404DFF" w:rsidRDefault="00BC5BF3" w:rsidP="00BC5BF3">
            <w:pPr>
              <w:pStyle w:val="ListParagraph"/>
              <w:numPr>
                <w:ilvl w:val="0"/>
                <w:numId w:val="17"/>
              </w:numPr>
              <w:ind w:left="170" w:hanging="125"/>
              <w:cnfStyle w:val="000000000000" w:firstRow="0" w:lastRow="0" w:firstColumn="0" w:lastColumn="0" w:oddVBand="0" w:evenVBand="0" w:oddHBand="0" w:evenHBand="0" w:firstRowFirstColumn="0" w:firstRowLastColumn="0" w:lastRowFirstColumn="0" w:lastRowLastColumn="0"/>
              <w:rPr>
                <w:rFonts w:ascii="Kalinga" w:hAnsi="Kalinga" w:cs="Kalinga"/>
                <w:sz w:val="16"/>
                <w:szCs w:val="20"/>
                <w:lang w:val="en-US"/>
              </w:rPr>
            </w:pPr>
            <w:r w:rsidRPr="00404DFF">
              <w:rPr>
                <w:rFonts w:ascii="Kalinga" w:hAnsi="Kalinga" w:cs="Kalinga"/>
                <w:sz w:val="16"/>
                <w:szCs w:val="20"/>
                <w:lang w:val="en-US"/>
              </w:rPr>
              <w:t>fully comply with PSC and legislative selection instruction</w:t>
            </w:r>
          </w:p>
        </w:tc>
        <w:tc>
          <w:tcPr>
            <w:tcW w:w="319" w:type="pct"/>
          </w:tcPr>
          <w:p w14:paraId="6436FFE7" w14:textId="6C6A07DA" w:rsidR="00BC5BF3" w:rsidRPr="00404DFF" w:rsidRDefault="00BC5BF3" w:rsidP="00BC5BF3">
            <w:pPr>
              <w:jc w:val="both"/>
              <w:cnfStyle w:val="000000000000" w:firstRow="0" w:lastRow="0" w:firstColumn="0" w:lastColumn="0" w:oddVBand="0" w:evenVBand="0" w:oddHBand="0" w:evenHBand="0" w:firstRowFirstColumn="0" w:firstRowLastColumn="0" w:lastRowFirstColumn="0" w:lastRowLastColumn="0"/>
              <w:rPr>
                <w:rFonts w:ascii="Kalinga" w:hAnsi="Kalinga" w:cs="Kalinga"/>
                <w:sz w:val="16"/>
                <w:szCs w:val="16"/>
              </w:rPr>
            </w:pPr>
            <w:r w:rsidRPr="00404DFF">
              <w:rPr>
                <w:rFonts w:ascii="Kalinga" w:hAnsi="Kalinga" w:cs="Kalinga"/>
                <w:sz w:val="16"/>
                <w:szCs w:val="16"/>
                <w:lang w:val="en-US"/>
              </w:rPr>
              <w:t>CSU HR</w:t>
            </w:r>
            <w:r w:rsidR="00FF6AB9">
              <w:rPr>
                <w:rFonts w:ascii="Kalinga" w:hAnsi="Kalinga" w:cs="Kalinga"/>
                <w:sz w:val="16"/>
                <w:szCs w:val="16"/>
                <w:lang w:val="en-US"/>
              </w:rPr>
              <w:t>M</w:t>
            </w:r>
            <w:r w:rsidRPr="00404DFF">
              <w:rPr>
                <w:rFonts w:ascii="Kalinga" w:hAnsi="Kalinga" w:cs="Kalinga"/>
                <w:sz w:val="16"/>
                <w:szCs w:val="16"/>
                <w:lang w:val="en-US"/>
              </w:rPr>
              <w:t>, Directors</w:t>
            </w:r>
          </w:p>
        </w:tc>
        <w:tc>
          <w:tcPr>
            <w:tcW w:w="239" w:type="pct"/>
          </w:tcPr>
          <w:p w14:paraId="2D042EC4" w14:textId="77777777" w:rsidR="00BC5BF3" w:rsidRPr="00404DFF" w:rsidRDefault="00BC5BF3" w:rsidP="00BC5BF3">
            <w:pPr>
              <w:jc w:val="both"/>
              <w:cnfStyle w:val="000000000000" w:firstRow="0" w:lastRow="0" w:firstColumn="0" w:lastColumn="0" w:oddVBand="0" w:evenVBand="0" w:oddHBand="0" w:evenHBand="0" w:firstRowFirstColumn="0" w:firstRowLastColumn="0" w:lastRowFirstColumn="0" w:lastRowLastColumn="0"/>
              <w:rPr>
                <w:rFonts w:ascii="Kalinga" w:hAnsi="Kalinga" w:cs="Kalinga"/>
                <w:sz w:val="16"/>
                <w:szCs w:val="20"/>
                <w:lang w:val="en-US"/>
              </w:rPr>
            </w:pPr>
            <w:r w:rsidRPr="00404DFF">
              <w:rPr>
                <w:rFonts w:ascii="Kalinga" w:hAnsi="Kalinga" w:cs="Kalinga"/>
                <w:sz w:val="16"/>
                <w:szCs w:val="16"/>
                <w:lang w:val="en-US"/>
              </w:rPr>
              <w:t>2018-2020</w:t>
            </w:r>
          </w:p>
        </w:tc>
        <w:tc>
          <w:tcPr>
            <w:tcW w:w="315" w:type="pct"/>
          </w:tcPr>
          <w:p w14:paraId="1482D39F" w14:textId="77777777" w:rsidR="00BC5BF3" w:rsidRPr="00404DFF" w:rsidRDefault="00BC5BF3" w:rsidP="00BC5BF3">
            <w:pPr>
              <w:cnfStyle w:val="000000000000" w:firstRow="0" w:lastRow="0" w:firstColumn="0" w:lastColumn="0" w:oddVBand="0" w:evenVBand="0" w:oddHBand="0" w:evenHBand="0" w:firstRowFirstColumn="0" w:firstRowLastColumn="0" w:lastRowFirstColumn="0" w:lastRowLastColumn="0"/>
              <w:rPr>
                <w:rFonts w:ascii="Kalinga" w:hAnsi="Kalinga" w:cs="Kalinga"/>
                <w:sz w:val="16"/>
                <w:szCs w:val="20"/>
                <w:lang w:val="en-US"/>
              </w:rPr>
            </w:pPr>
            <w:r w:rsidRPr="00404DFF">
              <w:rPr>
                <w:rFonts w:ascii="Kalinga" w:hAnsi="Kalinga" w:cs="Kalinga"/>
                <w:sz w:val="16"/>
                <w:szCs w:val="20"/>
                <w:lang w:val="en-US"/>
              </w:rPr>
              <w:t>DG</w:t>
            </w:r>
          </w:p>
          <w:p w14:paraId="79FD39FF" w14:textId="77777777" w:rsidR="00BC5BF3" w:rsidRPr="00404DFF" w:rsidRDefault="00BC5BF3" w:rsidP="00BC5BF3">
            <w:pPr>
              <w:cnfStyle w:val="000000000000" w:firstRow="0" w:lastRow="0" w:firstColumn="0" w:lastColumn="0" w:oddVBand="0" w:evenVBand="0" w:oddHBand="0" w:evenHBand="0" w:firstRowFirstColumn="0" w:firstRowLastColumn="0" w:lastRowFirstColumn="0" w:lastRowLastColumn="0"/>
              <w:rPr>
                <w:rFonts w:ascii="Kalinga" w:hAnsi="Kalinga" w:cs="Kalinga"/>
                <w:sz w:val="16"/>
                <w:szCs w:val="20"/>
                <w:lang w:val="en-US"/>
              </w:rPr>
            </w:pPr>
            <w:r w:rsidRPr="00404DFF">
              <w:rPr>
                <w:rFonts w:ascii="Kalinga" w:hAnsi="Kalinga" w:cs="Kalinga"/>
                <w:sz w:val="16"/>
                <w:szCs w:val="20"/>
                <w:lang w:val="en-US"/>
              </w:rPr>
              <w:t>PSC</w:t>
            </w:r>
          </w:p>
        </w:tc>
        <w:tc>
          <w:tcPr>
            <w:tcW w:w="1843" w:type="pct"/>
          </w:tcPr>
          <w:p w14:paraId="02A6F788" w14:textId="77777777" w:rsidR="00BC5BF3" w:rsidRDefault="00BC5BF3" w:rsidP="00BC5BF3">
            <w:pPr>
              <w:pStyle w:val="ListParagraph"/>
              <w:numPr>
                <w:ilvl w:val="0"/>
                <w:numId w:val="17"/>
              </w:numPr>
              <w:ind w:left="170" w:hanging="125"/>
              <w:cnfStyle w:val="000000000000" w:firstRow="0" w:lastRow="0" w:firstColumn="0" w:lastColumn="0" w:oddVBand="0" w:evenVBand="0" w:oddHBand="0" w:evenHBand="0" w:firstRowFirstColumn="0" w:firstRowLastColumn="0" w:lastRowFirstColumn="0" w:lastRowLastColumn="0"/>
              <w:rPr>
                <w:rFonts w:ascii="Kalinga" w:hAnsi="Kalinga" w:cs="Kalinga"/>
                <w:sz w:val="16"/>
                <w:szCs w:val="16"/>
                <w:lang w:val="en-US"/>
              </w:rPr>
            </w:pPr>
            <w:r w:rsidRPr="00404DFF">
              <w:rPr>
                <w:rFonts w:ascii="Kalinga" w:hAnsi="Kalinga" w:cs="Kalinga"/>
                <w:sz w:val="16"/>
                <w:szCs w:val="16"/>
                <w:lang w:val="en-US"/>
              </w:rPr>
              <w:t>No</w:t>
            </w:r>
            <w:r>
              <w:rPr>
                <w:rFonts w:ascii="Kalinga" w:hAnsi="Kalinga" w:cs="Kalinga"/>
                <w:sz w:val="16"/>
                <w:szCs w:val="16"/>
                <w:lang w:val="en-US"/>
              </w:rPr>
              <w:t>.</w:t>
            </w:r>
            <w:r w:rsidRPr="00404DFF">
              <w:rPr>
                <w:rFonts w:ascii="Kalinga" w:hAnsi="Kalinga" w:cs="Kalinga"/>
                <w:sz w:val="16"/>
                <w:szCs w:val="16"/>
                <w:lang w:val="en-US"/>
              </w:rPr>
              <w:t xml:space="preserve"> of successful appointments following PSC and legislated recruitment process</w:t>
            </w:r>
          </w:p>
          <w:p w14:paraId="5A72D4AD" w14:textId="77777777" w:rsidR="00BC5BF3" w:rsidRDefault="00BC5BF3" w:rsidP="00BC5BF3">
            <w:pPr>
              <w:pStyle w:val="ListParagraph"/>
              <w:numPr>
                <w:ilvl w:val="0"/>
                <w:numId w:val="17"/>
              </w:numPr>
              <w:ind w:left="170" w:hanging="125"/>
              <w:cnfStyle w:val="000000000000" w:firstRow="0" w:lastRow="0" w:firstColumn="0" w:lastColumn="0" w:oddVBand="0" w:evenVBand="0" w:oddHBand="0" w:evenHBand="0" w:firstRowFirstColumn="0" w:firstRowLastColumn="0" w:lastRowFirstColumn="0" w:lastRowLastColumn="0"/>
              <w:rPr>
                <w:rFonts w:ascii="Kalinga" w:hAnsi="Kalinga" w:cs="Kalinga"/>
                <w:sz w:val="16"/>
                <w:szCs w:val="16"/>
                <w:lang w:val="en-US"/>
              </w:rPr>
            </w:pPr>
            <w:r>
              <w:rPr>
                <w:rFonts w:ascii="Kalinga" w:hAnsi="Kalinga" w:cs="Kalinga"/>
                <w:sz w:val="16"/>
                <w:szCs w:val="16"/>
                <w:lang w:val="en-US"/>
              </w:rPr>
              <w:t>Percentage of vacancies filled</w:t>
            </w:r>
          </w:p>
          <w:p w14:paraId="0255DA81" w14:textId="77777777" w:rsidR="00BC5BF3" w:rsidRPr="00404DFF" w:rsidRDefault="00BC5BF3" w:rsidP="00BC5BF3">
            <w:pPr>
              <w:pStyle w:val="ListParagraph"/>
              <w:numPr>
                <w:ilvl w:val="0"/>
                <w:numId w:val="17"/>
              </w:numPr>
              <w:ind w:left="170" w:hanging="125"/>
              <w:cnfStyle w:val="000000000000" w:firstRow="0" w:lastRow="0" w:firstColumn="0" w:lastColumn="0" w:oddVBand="0" w:evenVBand="0" w:oddHBand="0" w:evenHBand="0" w:firstRowFirstColumn="0" w:firstRowLastColumn="0" w:lastRowFirstColumn="0" w:lastRowLastColumn="0"/>
              <w:rPr>
                <w:rFonts w:ascii="Kalinga" w:hAnsi="Kalinga" w:cs="Kalinga"/>
                <w:sz w:val="16"/>
                <w:szCs w:val="16"/>
                <w:lang w:val="en-US"/>
              </w:rPr>
            </w:pPr>
            <w:r>
              <w:rPr>
                <w:rFonts w:ascii="Kalinga" w:hAnsi="Kalinga" w:cs="Kalinga"/>
                <w:sz w:val="16"/>
                <w:szCs w:val="16"/>
                <w:lang w:val="en-US"/>
              </w:rPr>
              <w:t>Improvements in staff replacement and recruitment timeframes</w:t>
            </w:r>
          </w:p>
        </w:tc>
        <w:tc>
          <w:tcPr>
            <w:tcW w:w="371" w:type="pct"/>
          </w:tcPr>
          <w:p w14:paraId="32AC2F53" w14:textId="77777777" w:rsidR="00FF395C" w:rsidRDefault="00FF395C" w:rsidP="00FF395C">
            <w:pPr>
              <w:pStyle w:val="ListParagraph"/>
              <w:numPr>
                <w:ilvl w:val="0"/>
                <w:numId w:val="17"/>
              </w:numPr>
              <w:ind w:left="170" w:hanging="125"/>
              <w:cnfStyle w:val="000000000000" w:firstRow="0" w:lastRow="0" w:firstColumn="0" w:lastColumn="0" w:oddVBand="0" w:evenVBand="0" w:oddHBand="0" w:evenHBand="0" w:firstRowFirstColumn="0" w:firstRowLastColumn="0" w:lastRowFirstColumn="0" w:lastRowLastColumn="0"/>
              <w:rPr>
                <w:rFonts w:ascii="Kalinga" w:hAnsi="Kalinga" w:cs="Kalinga"/>
                <w:sz w:val="16"/>
                <w:szCs w:val="20"/>
                <w:lang w:val="en-US"/>
              </w:rPr>
            </w:pPr>
            <w:proofErr w:type="spellStart"/>
            <w:r>
              <w:rPr>
                <w:rFonts w:ascii="Kalinga" w:hAnsi="Kalinga" w:cs="Kalinga"/>
                <w:sz w:val="16"/>
                <w:szCs w:val="20"/>
                <w:lang w:val="en-US"/>
              </w:rPr>
              <w:t>Soc</w:t>
            </w:r>
            <w:proofErr w:type="spellEnd"/>
            <w:r>
              <w:rPr>
                <w:rFonts w:ascii="Kalinga" w:hAnsi="Kalinga" w:cs="Kalinga"/>
                <w:sz w:val="16"/>
                <w:szCs w:val="20"/>
                <w:lang w:val="en-US"/>
              </w:rPr>
              <w:t xml:space="preserve"> 6.1 &amp; 6.4, </w:t>
            </w:r>
          </w:p>
          <w:p w14:paraId="12A0604B" w14:textId="77777777" w:rsidR="00BC5BF3" w:rsidRPr="00404DFF" w:rsidRDefault="00FF395C" w:rsidP="00FF395C">
            <w:pPr>
              <w:pStyle w:val="ListParagraph"/>
              <w:numPr>
                <w:ilvl w:val="0"/>
                <w:numId w:val="17"/>
              </w:numPr>
              <w:ind w:left="170" w:hanging="125"/>
              <w:cnfStyle w:val="000000000000" w:firstRow="0" w:lastRow="0" w:firstColumn="0" w:lastColumn="0" w:oddVBand="0" w:evenVBand="0" w:oddHBand="0" w:evenHBand="0" w:firstRowFirstColumn="0" w:firstRowLastColumn="0" w:lastRowFirstColumn="0" w:lastRowLastColumn="0"/>
              <w:rPr>
                <w:rFonts w:ascii="Kalinga" w:hAnsi="Kalinga" w:cs="Kalinga"/>
                <w:sz w:val="16"/>
                <w:szCs w:val="20"/>
                <w:lang w:val="en-US"/>
              </w:rPr>
            </w:pPr>
            <w:r>
              <w:rPr>
                <w:rFonts w:ascii="Kalinga" w:hAnsi="Kalinga" w:cs="Kalinga"/>
                <w:sz w:val="16"/>
                <w:szCs w:val="20"/>
                <w:lang w:val="en-US"/>
              </w:rPr>
              <w:t>Eco 2.4</w:t>
            </w:r>
          </w:p>
        </w:tc>
      </w:tr>
      <w:tr w:rsidR="00BC5BF3" w:rsidRPr="00E13DC2" w14:paraId="61939E8C" w14:textId="77777777" w:rsidTr="002C1EC7">
        <w:trPr>
          <w:trHeight w:val="330"/>
        </w:trPr>
        <w:tc>
          <w:tcPr>
            <w:cnfStyle w:val="001000000000" w:firstRow="0" w:lastRow="0" w:firstColumn="1" w:lastColumn="0" w:oddVBand="0" w:evenVBand="0" w:oddHBand="0" w:evenHBand="0" w:firstRowFirstColumn="0" w:firstRowLastColumn="0" w:lastRowFirstColumn="0" w:lastRowLastColumn="0"/>
            <w:tcW w:w="4629" w:type="pct"/>
            <w:gridSpan w:val="7"/>
          </w:tcPr>
          <w:p w14:paraId="2973C1CB" w14:textId="77777777" w:rsidR="00BC5BF3" w:rsidRPr="00F60CBA" w:rsidRDefault="00BC5BF3" w:rsidP="00BC5BF3">
            <w:pPr>
              <w:rPr>
                <w:rFonts w:ascii="Kalinga" w:hAnsi="Kalinga" w:cs="Kalinga"/>
                <w:color w:val="000000" w:themeColor="text1"/>
                <w:sz w:val="16"/>
                <w:szCs w:val="20"/>
                <w:lang w:val="en-US"/>
              </w:rPr>
            </w:pPr>
            <w:r>
              <w:rPr>
                <w:rFonts w:ascii="Kalinga" w:hAnsi="Kalinga" w:cs="Kalinga"/>
                <w:color w:val="000000" w:themeColor="text1"/>
                <w:sz w:val="16"/>
                <w:szCs w:val="16"/>
                <w:lang w:val="en-US"/>
              </w:rPr>
              <w:t>KEY RESULTS AREA:  Resourcing &amp; developing Transport Sector Managers</w:t>
            </w:r>
          </w:p>
        </w:tc>
        <w:tc>
          <w:tcPr>
            <w:tcW w:w="371" w:type="pct"/>
          </w:tcPr>
          <w:p w14:paraId="58DE41EA" w14:textId="77777777" w:rsidR="00BC5BF3" w:rsidRDefault="00BC5BF3" w:rsidP="00BC5BF3">
            <w:pPr>
              <w:cnfStyle w:val="000000000000" w:firstRow="0" w:lastRow="0" w:firstColumn="0" w:lastColumn="0" w:oddVBand="0" w:evenVBand="0" w:oddHBand="0" w:evenHBand="0" w:firstRowFirstColumn="0" w:firstRowLastColumn="0" w:lastRowFirstColumn="0" w:lastRowLastColumn="0"/>
              <w:rPr>
                <w:rFonts w:ascii="Kalinga" w:hAnsi="Kalinga" w:cs="Kalinga"/>
                <w:color w:val="000000" w:themeColor="text1"/>
                <w:sz w:val="16"/>
                <w:szCs w:val="16"/>
                <w:lang w:val="en-US"/>
              </w:rPr>
            </w:pPr>
          </w:p>
        </w:tc>
      </w:tr>
      <w:tr w:rsidR="00BC5BF3" w:rsidRPr="00FA6565" w14:paraId="08FA6281" w14:textId="77777777" w:rsidTr="001C6BF7">
        <w:tc>
          <w:tcPr>
            <w:cnfStyle w:val="001000000000" w:firstRow="0" w:lastRow="0" w:firstColumn="1" w:lastColumn="0" w:oddVBand="0" w:evenVBand="0" w:oddHBand="0" w:evenHBand="0" w:firstRowFirstColumn="0" w:firstRowLastColumn="0" w:lastRowFirstColumn="0" w:lastRowLastColumn="0"/>
            <w:tcW w:w="346" w:type="pct"/>
          </w:tcPr>
          <w:p w14:paraId="77365A51" w14:textId="77777777" w:rsidR="00BC5BF3" w:rsidRPr="00FA6565" w:rsidRDefault="00BC5BF3" w:rsidP="00BC5BF3">
            <w:pPr>
              <w:jc w:val="both"/>
              <w:rPr>
                <w:rFonts w:ascii="Kalinga" w:hAnsi="Kalinga" w:cs="Kalinga"/>
                <w:sz w:val="18"/>
                <w:szCs w:val="16"/>
                <w:lang w:val="en-US"/>
              </w:rPr>
            </w:pPr>
            <w:r w:rsidRPr="00FA6565">
              <w:rPr>
                <w:rFonts w:ascii="Kalinga" w:hAnsi="Kalinga" w:cs="Kalinga"/>
                <w:sz w:val="18"/>
                <w:szCs w:val="16"/>
                <w:lang w:val="en-US"/>
              </w:rPr>
              <w:t>G2</w:t>
            </w:r>
          </w:p>
          <w:p w14:paraId="7B33C01F" w14:textId="77777777" w:rsidR="00BC5BF3" w:rsidRPr="00FA6565" w:rsidRDefault="00BC5BF3" w:rsidP="00BC5BF3">
            <w:pPr>
              <w:jc w:val="both"/>
              <w:rPr>
                <w:rFonts w:ascii="Kalinga" w:hAnsi="Kalinga" w:cs="Kalinga"/>
                <w:sz w:val="18"/>
                <w:szCs w:val="16"/>
                <w:lang w:val="en-US"/>
              </w:rPr>
            </w:pPr>
            <w:r w:rsidRPr="00FA6565">
              <w:rPr>
                <w:rFonts w:ascii="Kalinga" w:hAnsi="Kalinga" w:cs="Kalinga"/>
                <w:sz w:val="18"/>
                <w:szCs w:val="16"/>
                <w:lang w:val="en-US"/>
              </w:rPr>
              <w:t>S4.1</w:t>
            </w:r>
          </w:p>
        </w:tc>
        <w:tc>
          <w:tcPr>
            <w:tcW w:w="686" w:type="pct"/>
          </w:tcPr>
          <w:p w14:paraId="0B5E5848" w14:textId="77777777" w:rsidR="00FF395C" w:rsidRDefault="00BC5BF3" w:rsidP="00BC5BF3">
            <w:pPr>
              <w:pStyle w:val="ListParagraph"/>
              <w:numPr>
                <w:ilvl w:val="0"/>
                <w:numId w:val="17"/>
              </w:numPr>
              <w:ind w:left="170" w:hanging="125"/>
              <w:cnfStyle w:val="000000000000" w:firstRow="0" w:lastRow="0" w:firstColumn="0" w:lastColumn="0" w:oddVBand="0" w:evenVBand="0" w:oddHBand="0" w:evenHBand="0" w:firstRowFirstColumn="0" w:firstRowLastColumn="0" w:lastRowFirstColumn="0" w:lastRowLastColumn="0"/>
              <w:rPr>
                <w:rFonts w:ascii="Kalinga" w:hAnsi="Kalinga" w:cs="Kalinga"/>
                <w:sz w:val="16"/>
                <w:szCs w:val="16"/>
                <w:lang w:val="en-US"/>
              </w:rPr>
            </w:pPr>
            <w:r w:rsidRPr="00FA6565">
              <w:rPr>
                <w:rFonts w:ascii="Kalinga" w:hAnsi="Kalinga" w:cs="Kalinga"/>
                <w:sz w:val="16"/>
                <w:szCs w:val="16"/>
                <w:lang w:val="en-US"/>
              </w:rPr>
              <w:t xml:space="preserve">jobs require continuous learning and development </w:t>
            </w:r>
          </w:p>
          <w:p w14:paraId="3D6D6EBD" w14:textId="77777777" w:rsidR="00BC5BF3" w:rsidRPr="00FF395C" w:rsidRDefault="00BC5BF3" w:rsidP="00BC5BF3">
            <w:pPr>
              <w:pStyle w:val="ListParagraph"/>
              <w:numPr>
                <w:ilvl w:val="0"/>
                <w:numId w:val="17"/>
              </w:numPr>
              <w:ind w:left="170" w:hanging="125"/>
              <w:cnfStyle w:val="000000000000" w:firstRow="0" w:lastRow="0" w:firstColumn="0" w:lastColumn="0" w:oddVBand="0" w:evenVBand="0" w:oddHBand="0" w:evenHBand="0" w:firstRowFirstColumn="0" w:firstRowLastColumn="0" w:lastRowFirstColumn="0" w:lastRowLastColumn="0"/>
              <w:rPr>
                <w:rFonts w:ascii="Kalinga" w:hAnsi="Kalinga" w:cs="Kalinga"/>
                <w:sz w:val="16"/>
                <w:szCs w:val="16"/>
                <w:lang w:val="en-US"/>
              </w:rPr>
            </w:pPr>
            <w:r w:rsidRPr="00FF395C">
              <w:rPr>
                <w:rFonts w:ascii="Kalinga" w:hAnsi="Kalinga" w:cs="Kalinga"/>
                <w:sz w:val="16"/>
                <w:szCs w:val="16"/>
                <w:lang w:val="en-US"/>
              </w:rPr>
              <w:t>No MIPU HR Development Plan</w:t>
            </w:r>
          </w:p>
        </w:tc>
        <w:tc>
          <w:tcPr>
            <w:tcW w:w="881" w:type="pct"/>
          </w:tcPr>
          <w:p w14:paraId="2A3E256C" w14:textId="77777777" w:rsidR="00BC5BF3" w:rsidRPr="00FA6565" w:rsidRDefault="00BC5BF3" w:rsidP="00BC5BF3">
            <w:pPr>
              <w:pStyle w:val="ListParagraph"/>
              <w:numPr>
                <w:ilvl w:val="0"/>
                <w:numId w:val="17"/>
              </w:numPr>
              <w:ind w:left="170" w:hanging="125"/>
              <w:cnfStyle w:val="000000000000" w:firstRow="0" w:lastRow="0" w:firstColumn="0" w:lastColumn="0" w:oddVBand="0" w:evenVBand="0" w:oddHBand="0" w:evenHBand="0" w:firstRowFirstColumn="0" w:firstRowLastColumn="0" w:lastRowFirstColumn="0" w:lastRowLastColumn="0"/>
              <w:rPr>
                <w:rFonts w:ascii="Kalinga" w:hAnsi="Kalinga" w:cs="Kalinga"/>
                <w:sz w:val="16"/>
                <w:szCs w:val="20"/>
                <w:lang w:val="en-US"/>
              </w:rPr>
            </w:pPr>
            <w:r w:rsidRPr="00FA6565">
              <w:rPr>
                <w:rFonts w:ascii="Kalinga" w:hAnsi="Kalinga" w:cs="Kalinga"/>
                <w:sz w:val="16"/>
                <w:szCs w:val="16"/>
                <w:lang w:val="en-US"/>
              </w:rPr>
              <w:t>Develop and implement MIPU HRD Plan</w:t>
            </w:r>
          </w:p>
          <w:p w14:paraId="2D2E7521" w14:textId="77777777" w:rsidR="00BC5BF3" w:rsidRPr="00FA6565" w:rsidRDefault="00BC5BF3" w:rsidP="00BC5BF3">
            <w:pPr>
              <w:pStyle w:val="ListParagraph"/>
              <w:numPr>
                <w:ilvl w:val="0"/>
                <w:numId w:val="17"/>
              </w:numPr>
              <w:ind w:left="170" w:hanging="125"/>
              <w:cnfStyle w:val="000000000000" w:firstRow="0" w:lastRow="0" w:firstColumn="0" w:lastColumn="0" w:oddVBand="0" w:evenVBand="0" w:oddHBand="0" w:evenHBand="0" w:firstRowFirstColumn="0" w:firstRowLastColumn="0" w:lastRowFirstColumn="0" w:lastRowLastColumn="0"/>
              <w:rPr>
                <w:rFonts w:ascii="Kalinga" w:hAnsi="Kalinga" w:cs="Kalinga"/>
                <w:sz w:val="16"/>
                <w:szCs w:val="16"/>
                <w:lang w:val="en-US"/>
              </w:rPr>
            </w:pPr>
            <w:r w:rsidRPr="00FA6565">
              <w:rPr>
                <w:rFonts w:ascii="Kalinga" w:hAnsi="Kalinga" w:cs="Kalinga"/>
                <w:sz w:val="16"/>
                <w:szCs w:val="16"/>
                <w:lang w:val="en-US"/>
              </w:rPr>
              <w:t xml:space="preserve">Organize trainings of staff members </w:t>
            </w:r>
          </w:p>
          <w:p w14:paraId="6A50451C" w14:textId="77777777" w:rsidR="00BC5BF3" w:rsidRPr="00FA6565" w:rsidRDefault="00BC5BF3" w:rsidP="00BC5BF3">
            <w:pPr>
              <w:ind w:left="45"/>
              <w:cnfStyle w:val="000000000000" w:firstRow="0" w:lastRow="0" w:firstColumn="0" w:lastColumn="0" w:oddVBand="0" w:evenVBand="0" w:oddHBand="0" w:evenHBand="0" w:firstRowFirstColumn="0" w:firstRowLastColumn="0" w:lastRowFirstColumn="0" w:lastRowLastColumn="0"/>
              <w:rPr>
                <w:rFonts w:ascii="Kalinga" w:hAnsi="Kalinga" w:cs="Kalinga"/>
                <w:sz w:val="16"/>
                <w:szCs w:val="20"/>
                <w:lang w:val="en-US"/>
              </w:rPr>
            </w:pPr>
          </w:p>
        </w:tc>
        <w:tc>
          <w:tcPr>
            <w:tcW w:w="319" w:type="pct"/>
          </w:tcPr>
          <w:p w14:paraId="24782003" w14:textId="5618E5E5" w:rsidR="00BC5BF3" w:rsidRPr="00FA6565" w:rsidRDefault="00FF6AB9" w:rsidP="00BC5BF3">
            <w:pPr>
              <w:jc w:val="both"/>
              <w:cnfStyle w:val="000000000000" w:firstRow="0" w:lastRow="0" w:firstColumn="0" w:lastColumn="0" w:oddVBand="0" w:evenVBand="0" w:oddHBand="0" w:evenHBand="0" w:firstRowFirstColumn="0" w:firstRowLastColumn="0" w:lastRowFirstColumn="0" w:lastRowLastColumn="0"/>
              <w:rPr>
                <w:rFonts w:ascii="Kalinga" w:hAnsi="Kalinga" w:cs="Kalinga"/>
                <w:sz w:val="16"/>
                <w:szCs w:val="16"/>
              </w:rPr>
            </w:pPr>
            <w:r>
              <w:rPr>
                <w:rFonts w:ascii="Kalinga" w:hAnsi="Kalinga" w:cs="Kalinga"/>
                <w:sz w:val="16"/>
                <w:szCs w:val="16"/>
                <w:lang w:val="en-US"/>
              </w:rPr>
              <w:t xml:space="preserve">CSU </w:t>
            </w:r>
            <w:r w:rsidR="00BC5BF3" w:rsidRPr="00FA6565">
              <w:rPr>
                <w:rFonts w:ascii="Kalinga" w:hAnsi="Kalinga" w:cs="Kalinga"/>
                <w:sz w:val="16"/>
                <w:szCs w:val="16"/>
                <w:lang w:val="en-US"/>
              </w:rPr>
              <w:t>HR</w:t>
            </w:r>
            <w:r>
              <w:rPr>
                <w:rFonts w:ascii="Kalinga" w:hAnsi="Kalinga" w:cs="Kalinga"/>
                <w:sz w:val="16"/>
                <w:szCs w:val="16"/>
                <w:lang w:val="en-US"/>
              </w:rPr>
              <w:t>M, Directors</w:t>
            </w:r>
          </w:p>
        </w:tc>
        <w:tc>
          <w:tcPr>
            <w:tcW w:w="239" w:type="pct"/>
          </w:tcPr>
          <w:p w14:paraId="2F70C897" w14:textId="77777777" w:rsidR="00BC5BF3" w:rsidRPr="00FA6565" w:rsidRDefault="00BC5BF3" w:rsidP="00BC5BF3">
            <w:pPr>
              <w:cnfStyle w:val="000000000000" w:firstRow="0" w:lastRow="0" w:firstColumn="0" w:lastColumn="0" w:oddVBand="0" w:evenVBand="0" w:oddHBand="0" w:evenHBand="0" w:firstRowFirstColumn="0" w:firstRowLastColumn="0" w:lastRowFirstColumn="0" w:lastRowLastColumn="0"/>
              <w:rPr>
                <w:rFonts w:ascii="Kalinga" w:hAnsi="Kalinga" w:cs="Kalinga"/>
                <w:sz w:val="16"/>
                <w:szCs w:val="16"/>
                <w:lang w:val="en-US"/>
              </w:rPr>
            </w:pPr>
          </w:p>
          <w:p w14:paraId="14CC16DC" w14:textId="77777777" w:rsidR="00BC5BF3" w:rsidRPr="00FA6565" w:rsidRDefault="00BC5BF3" w:rsidP="00BC5BF3">
            <w:pPr>
              <w:jc w:val="both"/>
              <w:cnfStyle w:val="000000000000" w:firstRow="0" w:lastRow="0" w:firstColumn="0" w:lastColumn="0" w:oddVBand="0" w:evenVBand="0" w:oddHBand="0" w:evenHBand="0" w:firstRowFirstColumn="0" w:firstRowLastColumn="0" w:lastRowFirstColumn="0" w:lastRowLastColumn="0"/>
              <w:rPr>
                <w:rFonts w:ascii="Kalinga" w:hAnsi="Kalinga" w:cs="Kalinga"/>
                <w:sz w:val="16"/>
                <w:szCs w:val="20"/>
                <w:lang w:val="en-US"/>
              </w:rPr>
            </w:pPr>
            <w:r w:rsidRPr="00FA6565">
              <w:rPr>
                <w:rFonts w:ascii="Kalinga" w:hAnsi="Kalinga" w:cs="Kalinga"/>
                <w:sz w:val="16"/>
                <w:szCs w:val="16"/>
                <w:lang w:val="en-US"/>
              </w:rPr>
              <w:t>2018 - 2020</w:t>
            </w:r>
          </w:p>
        </w:tc>
        <w:tc>
          <w:tcPr>
            <w:tcW w:w="315" w:type="pct"/>
          </w:tcPr>
          <w:p w14:paraId="7495ACC4" w14:textId="77777777" w:rsidR="00BC5BF3" w:rsidRPr="00FA6565" w:rsidRDefault="00BC5BF3" w:rsidP="00BC5BF3">
            <w:pPr>
              <w:cnfStyle w:val="000000000000" w:firstRow="0" w:lastRow="0" w:firstColumn="0" w:lastColumn="0" w:oddVBand="0" w:evenVBand="0" w:oddHBand="0" w:evenHBand="0" w:firstRowFirstColumn="0" w:firstRowLastColumn="0" w:lastRowFirstColumn="0" w:lastRowLastColumn="0"/>
              <w:rPr>
                <w:rFonts w:ascii="Kalinga" w:hAnsi="Kalinga" w:cs="Kalinga"/>
                <w:sz w:val="16"/>
                <w:szCs w:val="20"/>
                <w:lang w:val="en-US"/>
              </w:rPr>
            </w:pPr>
            <w:r w:rsidRPr="00FA6565">
              <w:rPr>
                <w:rFonts w:ascii="Kalinga" w:hAnsi="Kalinga" w:cs="Kalinga"/>
                <w:sz w:val="16"/>
                <w:szCs w:val="16"/>
                <w:lang w:val="en-US"/>
              </w:rPr>
              <w:t>Internal</w:t>
            </w:r>
          </w:p>
        </w:tc>
        <w:tc>
          <w:tcPr>
            <w:tcW w:w="1843" w:type="pct"/>
          </w:tcPr>
          <w:p w14:paraId="2D11D9E9" w14:textId="77777777" w:rsidR="00BC5BF3" w:rsidRPr="00FA6565" w:rsidRDefault="00BC5BF3" w:rsidP="00BC5BF3">
            <w:pPr>
              <w:pStyle w:val="ListParagraph"/>
              <w:numPr>
                <w:ilvl w:val="0"/>
                <w:numId w:val="17"/>
              </w:numPr>
              <w:ind w:left="170" w:hanging="125"/>
              <w:cnfStyle w:val="000000000000" w:firstRow="0" w:lastRow="0" w:firstColumn="0" w:lastColumn="0" w:oddVBand="0" w:evenVBand="0" w:oddHBand="0" w:evenHBand="0" w:firstRowFirstColumn="0" w:firstRowLastColumn="0" w:lastRowFirstColumn="0" w:lastRowLastColumn="0"/>
              <w:rPr>
                <w:rFonts w:ascii="Kalinga" w:hAnsi="Kalinga" w:cs="Kalinga"/>
                <w:sz w:val="16"/>
                <w:szCs w:val="16"/>
                <w:lang w:val="en-US"/>
              </w:rPr>
            </w:pPr>
            <w:r w:rsidRPr="00FA6565">
              <w:rPr>
                <w:rFonts w:ascii="Kalinga" w:hAnsi="Kalinga" w:cs="Kalinga"/>
                <w:sz w:val="16"/>
                <w:szCs w:val="16"/>
                <w:lang w:val="en-US"/>
              </w:rPr>
              <w:t>Induction framework developed and implemented</w:t>
            </w:r>
          </w:p>
          <w:p w14:paraId="20E1791E" w14:textId="77777777" w:rsidR="00BC5BF3" w:rsidRPr="00FA6565" w:rsidRDefault="00BC5BF3" w:rsidP="00BC5BF3">
            <w:pPr>
              <w:pStyle w:val="ListParagraph"/>
              <w:numPr>
                <w:ilvl w:val="0"/>
                <w:numId w:val="17"/>
              </w:numPr>
              <w:ind w:left="170" w:hanging="125"/>
              <w:cnfStyle w:val="000000000000" w:firstRow="0" w:lastRow="0" w:firstColumn="0" w:lastColumn="0" w:oddVBand="0" w:evenVBand="0" w:oddHBand="0" w:evenHBand="0" w:firstRowFirstColumn="0" w:firstRowLastColumn="0" w:lastRowFirstColumn="0" w:lastRowLastColumn="0"/>
              <w:rPr>
                <w:rFonts w:ascii="Kalinga" w:hAnsi="Kalinga" w:cs="Kalinga"/>
                <w:sz w:val="16"/>
                <w:szCs w:val="16"/>
                <w:lang w:val="en-US"/>
              </w:rPr>
            </w:pPr>
            <w:r w:rsidRPr="00FA6565">
              <w:rPr>
                <w:rFonts w:ascii="Kalinga" w:hAnsi="Kalinga" w:cs="Kalinga"/>
                <w:sz w:val="16"/>
                <w:szCs w:val="20"/>
                <w:lang w:val="en-US"/>
              </w:rPr>
              <w:t>Corporate vision, mission, values, goals communicated to all staff</w:t>
            </w:r>
          </w:p>
          <w:p w14:paraId="04F03397" w14:textId="77777777" w:rsidR="00BC5BF3" w:rsidRPr="00FA6565" w:rsidRDefault="00BC5BF3" w:rsidP="00BC5BF3">
            <w:pPr>
              <w:pStyle w:val="ListParagraph"/>
              <w:numPr>
                <w:ilvl w:val="0"/>
                <w:numId w:val="17"/>
              </w:numPr>
              <w:ind w:left="170" w:hanging="125"/>
              <w:cnfStyle w:val="000000000000" w:firstRow="0" w:lastRow="0" w:firstColumn="0" w:lastColumn="0" w:oddVBand="0" w:evenVBand="0" w:oddHBand="0" w:evenHBand="0" w:firstRowFirstColumn="0" w:firstRowLastColumn="0" w:lastRowFirstColumn="0" w:lastRowLastColumn="0"/>
              <w:rPr>
                <w:rFonts w:ascii="Kalinga" w:hAnsi="Kalinga" w:cs="Kalinga"/>
                <w:sz w:val="16"/>
                <w:szCs w:val="16"/>
                <w:lang w:val="en-US"/>
              </w:rPr>
            </w:pPr>
            <w:r w:rsidRPr="00FA6565">
              <w:rPr>
                <w:rFonts w:ascii="Kalinga" w:hAnsi="Kalinga" w:cs="Kalinga"/>
                <w:sz w:val="16"/>
                <w:szCs w:val="16"/>
                <w:lang w:val="en-US"/>
              </w:rPr>
              <w:t>Training need analysis conducted &amp; linked to performance appraisals</w:t>
            </w:r>
          </w:p>
          <w:p w14:paraId="0DF7EA78" w14:textId="77777777" w:rsidR="00BC5BF3" w:rsidRPr="00FA6565" w:rsidRDefault="00BC5BF3" w:rsidP="00BC5BF3">
            <w:pPr>
              <w:pStyle w:val="ListParagraph"/>
              <w:numPr>
                <w:ilvl w:val="0"/>
                <w:numId w:val="17"/>
              </w:numPr>
              <w:ind w:left="170" w:hanging="125"/>
              <w:cnfStyle w:val="000000000000" w:firstRow="0" w:lastRow="0" w:firstColumn="0" w:lastColumn="0" w:oddVBand="0" w:evenVBand="0" w:oddHBand="0" w:evenHBand="0" w:firstRowFirstColumn="0" w:firstRowLastColumn="0" w:lastRowFirstColumn="0" w:lastRowLastColumn="0"/>
              <w:rPr>
                <w:rFonts w:ascii="Kalinga" w:hAnsi="Kalinga" w:cs="Kalinga"/>
                <w:sz w:val="16"/>
                <w:szCs w:val="16"/>
                <w:lang w:val="en-US"/>
              </w:rPr>
            </w:pPr>
            <w:r w:rsidRPr="00FA6565">
              <w:rPr>
                <w:rFonts w:ascii="Kalinga" w:hAnsi="Kalinga" w:cs="Kalinga"/>
                <w:sz w:val="16"/>
                <w:szCs w:val="16"/>
                <w:lang w:val="en-US"/>
              </w:rPr>
              <w:t>HRD developed 2018</w:t>
            </w:r>
          </w:p>
          <w:p w14:paraId="7AEAC36C" w14:textId="77777777" w:rsidR="00BC5BF3" w:rsidRPr="00FA6565" w:rsidRDefault="00BC5BF3" w:rsidP="00BC5BF3">
            <w:pPr>
              <w:pStyle w:val="ListParagraph"/>
              <w:numPr>
                <w:ilvl w:val="0"/>
                <w:numId w:val="17"/>
              </w:numPr>
              <w:ind w:left="170" w:hanging="125"/>
              <w:cnfStyle w:val="000000000000" w:firstRow="0" w:lastRow="0" w:firstColumn="0" w:lastColumn="0" w:oddVBand="0" w:evenVBand="0" w:oddHBand="0" w:evenHBand="0" w:firstRowFirstColumn="0" w:firstRowLastColumn="0" w:lastRowFirstColumn="0" w:lastRowLastColumn="0"/>
              <w:rPr>
                <w:rFonts w:ascii="Kalinga" w:hAnsi="Kalinga" w:cs="Kalinga"/>
                <w:sz w:val="16"/>
                <w:szCs w:val="20"/>
                <w:lang w:val="en-US"/>
              </w:rPr>
            </w:pPr>
            <w:r w:rsidRPr="00FA6565">
              <w:rPr>
                <w:rFonts w:ascii="Kalinga" w:hAnsi="Kalinga" w:cs="Kalinga"/>
                <w:sz w:val="16"/>
                <w:szCs w:val="16"/>
                <w:lang w:val="en-US"/>
              </w:rPr>
              <w:t>HRD Implemented 2020</w:t>
            </w:r>
          </w:p>
        </w:tc>
        <w:tc>
          <w:tcPr>
            <w:tcW w:w="371" w:type="pct"/>
          </w:tcPr>
          <w:p w14:paraId="1B581187" w14:textId="77777777" w:rsidR="00FF395C" w:rsidRPr="00FF395C" w:rsidRDefault="00FF395C" w:rsidP="00FF395C">
            <w:pPr>
              <w:pStyle w:val="ListParagraph"/>
              <w:numPr>
                <w:ilvl w:val="0"/>
                <w:numId w:val="17"/>
              </w:numPr>
              <w:ind w:left="170" w:hanging="125"/>
              <w:cnfStyle w:val="000000000000" w:firstRow="0" w:lastRow="0" w:firstColumn="0" w:lastColumn="0" w:oddVBand="0" w:evenVBand="0" w:oddHBand="0" w:evenHBand="0" w:firstRowFirstColumn="0" w:firstRowLastColumn="0" w:lastRowFirstColumn="0" w:lastRowLastColumn="0"/>
              <w:rPr>
                <w:rFonts w:ascii="Kalinga" w:hAnsi="Kalinga" w:cs="Kalinga"/>
                <w:sz w:val="16"/>
                <w:szCs w:val="20"/>
                <w:lang w:val="en-US"/>
              </w:rPr>
            </w:pPr>
            <w:proofErr w:type="spellStart"/>
            <w:r>
              <w:rPr>
                <w:rFonts w:ascii="Kalinga" w:hAnsi="Kalinga" w:cs="Kalinga"/>
                <w:sz w:val="16"/>
                <w:szCs w:val="20"/>
                <w:lang w:val="en-US"/>
              </w:rPr>
              <w:t>Soc</w:t>
            </w:r>
            <w:proofErr w:type="spellEnd"/>
            <w:r>
              <w:rPr>
                <w:rFonts w:ascii="Kalinga" w:hAnsi="Kalinga" w:cs="Kalinga"/>
                <w:sz w:val="16"/>
                <w:szCs w:val="20"/>
                <w:lang w:val="en-US"/>
              </w:rPr>
              <w:t xml:space="preserve"> 6.1</w:t>
            </w:r>
            <w:r w:rsidR="00683CCE">
              <w:rPr>
                <w:rFonts w:ascii="Kalinga" w:hAnsi="Kalinga" w:cs="Kalinga"/>
                <w:sz w:val="16"/>
                <w:szCs w:val="20"/>
                <w:lang w:val="en-US"/>
              </w:rPr>
              <w:t xml:space="preserve"> &amp; 6.4</w:t>
            </w:r>
          </w:p>
          <w:p w14:paraId="1CA5354C" w14:textId="77777777" w:rsidR="00BC5BF3" w:rsidRPr="00FA6565" w:rsidRDefault="00FF395C" w:rsidP="00BC5BF3">
            <w:pPr>
              <w:pStyle w:val="ListParagraph"/>
              <w:numPr>
                <w:ilvl w:val="0"/>
                <w:numId w:val="17"/>
              </w:numPr>
              <w:ind w:left="170" w:hanging="125"/>
              <w:cnfStyle w:val="000000000000" w:firstRow="0" w:lastRow="0" w:firstColumn="0" w:lastColumn="0" w:oddVBand="0" w:evenVBand="0" w:oddHBand="0" w:evenHBand="0" w:firstRowFirstColumn="0" w:firstRowLastColumn="0" w:lastRowFirstColumn="0" w:lastRowLastColumn="0"/>
              <w:rPr>
                <w:rFonts w:ascii="Kalinga" w:hAnsi="Kalinga" w:cs="Kalinga"/>
                <w:sz w:val="16"/>
                <w:szCs w:val="20"/>
                <w:lang w:val="en-US"/>
              </w:rPr>
            </w:pPr>
            <w:r>
              <w:rPr>
                <w:rFonts w:ascii="Kalinga" w:hAnsi="Kalinga" w:cs="Kalinga"/>
                <w:sz w:val="16"/>
                <w:szCs w:val="20"/>
                <w:lang w:val="en-US"/>
              </w:rPr>
              <w:t>Eco 4.6</w:t>
            </w:r>
          </w:p>
        </w:tc>
      </w:tr>
      <w:tr w:rsidR="00BC5BF3" w:rsidRPr="008F2A1F" w14:paraId="7CDFA1B6" w14:textId="77777777" w:rsidTr="001C6BF7">
        <w:tc>
          <w:tcPr>
            <w:cnfStyle w:val="001000000000" w:firstRow="0" w:lastRow="0" w:firstColumn="1" w:lastColumn="0" w:oddVBand="0" w:evenVBand="0" w:oddHBand="0" w:evenHBand="0" w:firstRowFirstColumn="0" w:firstRowLastColumn="0" w:lastRowFirstColumn="0" w:lastRowLastColumn="0"/>
            <w:tcW w:w="346" w:type="pct"/>
          </w:tcPr>
          <w:p w14:paraId="08A1A3B1" w14:textId="77777777" w:rsidR="00BC5BF3" w:rsidRPr="00490E34" w:rsidRDefault="00BC5BF3" w:rsidP="00BC5BF3">
            <w:pPr>
              <w:jc w:val="both"/>
              <w:rPr>
                <w:rFonts w:ascii="Kalinga" w:hAnsi="Kalinga" w:cs="Kalinga"/>
                <w:sz w:val="18"/>
                <w:szCs w:val="16"/>
                <w:lang w:val="en-US"/>
              </w:rPr>
            </w:pPr>
            <w:r w:rsidRPr="00490E34">
              <w:rPr>
                <w:rFonts w:ascii="Kalinga" w:hAnsi="Kalinga" w:cs="Kalinga"/>
                <w:sz w:val="18"/>
                <w:szCs w:val="16"/>
                <w:lang w:val="en-US"/>
              </w:rPr>
              <w:t>G2</w:t>
            </w:r>
          </w:p>
          <w:p w14:paraId="3C1172F3" w14:textId="77777777" w:rsidR="00BC5BF3" w:rsidRPr="00490E34" w:rsidRDefault="00BC5BF3" w:rsidP="00BC5BF3">
            <w:pPr>
              <w:jc w:val="both"/>
              <w:rPr>
                <w:rFonts w:ascii="Kalinga" w:hAnsi="Kalinga" w:cs="Kalinga"/>
                <w:b w:val="0"/>
                <w:sz w:val="18"/>
                <w:szCs w:val="16"/>
                <w:lang w:val="en-US"/>
              </w:rPr>
            </w:pPr>
            <w:r w:rsidRPr="00490E34">
              <w:rPr>
                <w:rFonts w:ascii="Kalinga" w:hAnsi="Kalinga" w:cs="Kalinga"/>
                <w:sz w:val="18"/>
                <w:szCs w:val="16"/>
                <w:lang w:val="en-US"/>
              </w:rPr>
              <w:t>S4.2</w:t>
            </w:r>
          </w:p>
        </w:tc>
        <w:tc>
          <w:tcPr>
            <w:tcW w:w="686" w:type="pct"/>
          </w:tcPr>
          <w:p w14:paraId="0473B038" w14:textId="77777777" w:rsidR="00BC5BF3" w:rsidRPr="00490E34" w:rsidRDefault="00BF7242" w:rsidP="00BC5BF3">
            <w:pPr>
              <w:cnfStyle w:val="000000000000" w:firstRow="0" w:lastRow="0" w:firstColumn="0" w:lastColumn="0" w:oddVBand="0" w:evenVBand="0" w:oddHBand="0" w:evenHBand="0" w:firstRowFirstColumn="0" w:firstRowLastColumn="0" w:lastRowFirstColumn="0" w:lastRowLastColumn="0"/>
              <w:rPr>
                <w:rFonts w:ascii="Kalinga" w:hAnsi="Kalinga" w:cs="Kalinga"/>
                <w:sz w:val="16"/>
                <w:szCs w:val="20"/>
                <w:lang w:val="en-US"/>
              </w:rPr>
            </w:pPr>
            <w:r>
              <w:rPr>
                <w:rFonts w:ascii="Kalinga" w:hAnsi="Kalinga" w:cs="Kalinga"/>
                <w:sz w:val="16"/>
                <w:szCs w:val="16"/>
                <w:lang w:val="en-US"/>
              </w:rPr>
              <w:t>Lack of opportunities for Ni-</w:t>
            </w:r>
            <w:r w:rsidR="00BC5BF3" w:rsidRPr="00490E34">
              <w:rPr>
                <w:rFonts w:ascii="Kalinga" w:hAnsi="Kalinga" w:cs="Kalinga"/>
                <w:sz w:val="16"/>
                <w:szCs w:val="16"/>
                <w:lang w:val="en-US"/>
              </w:rPr>
              <w:t xml:space="preserve">van pilots to become fully qualified to meet market requirements </w:t>
            </w:r>
          </w:p>
        </w:tc>
        <w:tc>
          <w:tcPr>
            <w:tcW w:w="881" w:type="pct"/>
          </w:tcPr>
          <w:p w14:paraId="653C02F2" w14:textId="77777777" w:rsidR="00BC5BF3" w:rsidRPr="00490E34" w:rsidRDefault="00BC5BF3" w:rsidP="00BC5BF3">
            <w:pPr>
              <w:pStyle w:val="ListParagraph"/>
              <w:numPr>
                <w:ilvl w:val="0"/>
                <w:numId w:val="17"/>
              </w:numPr>
              <w:ind w:left="170" w:hanging="125"/>
              <w:cnfStyle w:val="000000000000" w:firstRow="0" w:lastRow="0" w:firstColumn="0" w:lastColumn="0" w:oddVBand="0" w:evenVBand="0" w:oddHBand="0" w:evenHBand="0" w:firstRowFirstColumn="0" w:firstRowLastColumn="0" w:lastRowFirstColumn="0" w:lastRowLastColumn="0"/>
              <w:rPr>
                <w:rFonts w:ascii="Kalinga" w:hAnsi="Kalinga" w:cs="Kalinga"/>
                <w:sz w:val="16"/>
                <w:szCs w:val="20"/>
                <w:lang w:val="en-US"/>
              </w:rPr>
            </w:pPr>
            <w:r w:rsidRPr="00490E34">
              <w:rPr>
                <w:rFonts w:ascii="Kalinga" w:hAnsi="Kalinga" w:cs="Kalinga"/>
                <w:sz w:val="16"/>
                <w:szCs w:val="16"/>
                <w:lang w:val="en-US"/>
              </w:rPr>
              <w:t xml:space="preserve">Work with stakeholders to develop strategies </w:t>
            </w:r>
          </w:p>
        </w:tc>
        <w:tc>
          <w:tcPr>
            <w:tcW w:w="319" w:type="pct"/>
          </w:tcPr>
          <w:p w14:paraId="4A49FD5E" w14:textId="77777777" w:rsidR="00BC5BF3" w:rsidRPr="00490E34" w:rsidRDefault="00BC5BF3" w:rsidP="00BC5BF3">
            <w:pPr>
              <w:jc w:val="both"/>
              <w:cnfStyle w:val="000000000000" w:firstRow="0" w:lastRow="0" w:firstColumn="0" w:lastColumn="0" w:oddVBand="0" w:evenVBand="0" w:oddHBand="0" w:evenHBand="0" w:firstRowFirstColumn="0" w:firstRowLastColumn="0" w:lastRowFirstColumn="0" w:lastRowLastColumn="0"/>
              <w:rPr>
                <w:rFonts w:ascii="Kalinga" w:hAnsi="Kalinga" w:cs="Kalinga"/>
                <w:sz w:val="16"/>
                <w:szCs w:val="16"/>
              </w:rPr>
            </w:pPr>
            <w:r w:rsidRPr="00490E34">
              <w:rPr>
                <w:rFonts w:ascii="Kalinga" w:hAnsi="Kalinga" w:cs="Kalinga"/>
                <w:sz w:val="16"/>
                <w:szCs w:val="16"/>
                <w:lang w:val="en-US"/>
              </w:rPr>
              <w:t>CAAV and industry partners</w:t>
            </w:r>
          </w:p>
        </w:tc>
        <w:tc>
          <w:tcPr>
            <w:tcW w:w="239" w:type="pct"/>
          </w:tcPr>
          <w:p w14:paraId="1389D7DE" w14:textId="77777777" w:rsidR="00BC5BF3" w:rsidRPr="00490E34" w:rsidRDefault="00BC5BF3" w:rsidP="00BC5BF3">
            <w:pPr>
              <w:jc w:val="both"/>
              <w:cnfStyle w:val="000000000000" w:firstRow="0" w:lastRow="0" w:firstColumn="0" w:lastColumn="0" w:oddVBand="0" w:evenVBand="0" w:oddHBand="0" w:evenHBand="0" w:firstRowFirstColumn="0" w:firstRowLastColumn="0" w:lastRowFirstColumn="0" w:lastRowLastColumn="0"/>
              <w:rPr>
                <w:rFonts w:ascii="Kalinga" w:hAnsi="Kalinga" w:cs="Kalinga"/>
                <w:sz w:val="16"/>
                <w:szCs w:val="20"/>
                <w:lang w:val="en-US"/>
              </w:rPr>
            </w:pPr>
            <w:r w:rsidRPr="00490E34">
              <w:rPr>
                <w:rFonts w:ascii="Kalinga" w:hAnsi="Kalinga" w:cs="Kalinga"/>
                <w:sz w:val="16"/>
                <w:szCs w:val="16"/>
                <w:lang w:val="en-US"/>
              </w:rPr>
              <w:t>2020</w:t>
            </w:r>
          </w:p>
        </w:tc>
        <w:tc>
          <w:tcPr>
            <w:tcW w:w="315" w:type="pct"/>
          </w:tcPr>
          <w:p w14:paraId="2A2B1586" w14:textId="77777777" w:rsidR="00BC5BF3" w:rsidRPr="00490E34" w:rsidRDefault="00BC5BF3" w:rsidP="00BC5BF3">
            <w:pPr>
              <w:cnfStyle w:val="000000000000" w:firstRow="0" w:lastRow="0" w:firstColumn="0" w:lastColumn="0" w:oddVBand="0" w:evenVBand="0" w:oddHBand="0" w:evenHBand="0" w:firstRowFirstColumn="0" w:firstRowLastColumn="0" w:lastRowFirstColumn="0" w:lastRowLastColumn="0"/>
              <w:rPr>
                <w:rFonts w:ascii="Kalinga" w:hAnsi="Kalinga" w:cs="Kalinga"/>
                <w:sz w:val="16"/>
                <w:szCs w:val="20"/>
                <w:lang w:val="en-US"/>
              </w:rPr>
            </w:pPr>
            <w:r w:rsidRPr="00490E34">
              <w:rPr>
                <w:rFonts w:ascii="Kalinga" w:hAnsi="Kalinga" w:cs="Kalinga"/>
                <w:sz w:val="16"/>
                <w:szCs w:val="16"/>
                <w:lang w:val="en-US"/>
              </w:rPr>
              <w:t xml:space="preserve">External + </w:t>
            </w:r>
            <w:proofErr w:type="spellStart"/>
            <w:r w:rsidRPr="00490E34">
              <w:rPr>
                <w:rFonts w:ascii="Kalinga" w:hAnsi="Kalinga" w:cs="Kalinga"/>
                <w:sz w:val="16"/>
                <w:szCs w:val="16"/>
                <w:lang w:val="en-US"/>
              </w:rPr>
              <w:t>MoET</w:t>
            </w:r>
            <w:proofErr w:type="spellEnd"/>
          </w:p>
        </w:tc>
        <w:tc>
          <w:tcPr>
            <w:tcW w:w="1843" w:type="pct"/>
          </w:tcPr>
          <w:p w14:paraId="51E58028" w14:textId="77777777" w:rsidR="00BC5BF3" w:rsidRPr="00490E34" w:rsidRDefault="00BC5BF3" w:rsidP="00BC5BF3">
            <w:pPr>
              <w:pStyle w:val="ListParagraph"/>
              <w:numPr>
                <w:ilvl w:val="0"/>
                <w:numId w:val="17"/>
              </w:numPr>
              <w:ind w:left="170" w:hanging="125"/>
              <w:cnfStyle w:val="000000000000" w:firstRow="0" w:lastRow="0" w:firstColumn="0" w:lastColumn="0" w:oddVBand="0" w:evenVBand="0" w:oddHBand="0" w:evenHBand="0" w:firstRowFirstColumn="0" w:firstRowLastColumn="0" w:lastRowFirstColumn="0" w:lastRowLastColumn="0"/>
              <w:rPr>
                <w:rFonts w:ascii="Kalinga" w:hAnsi="Kalinga" w:cs="Kalinga"/>
                <w:sz w:val="16"/>
                <w:szCs w:val="16"/>
                <w:lang w:val="en-US"/>
              </w:rPr>
            </w:pPr>
            <w:r w:rsidRPr="00490E34">
              <w:rPr>
                <w:rFonts w:ascii="Kalinga" w:hAnsi="Kalinga" w:cs="Kalinga"/>
                <w:sz w:val="16"/>
                <w:szCs w:val="16"/>
                <w:lang w:val="en-US"/>
              </w:rPr>
              <w:t xml:space="preserve">Strategies agreed and progress </w:t>
            </w:r>
            <w:r w:rsidR="00582CD7">
              <w:rPr>
                <w:rFonts w:ascii="Kalinga" w:hAnsi="Kalinga" w:cs="Kalinga"/>
                <w:sz w:val="16"/>
                <w:szCs w:val="16"/>
                <w:lang w:val="en-US"/>
              </w:rPr>
              <w:t xml:space="preserve">made </w:t>
            </w:r>
            <w:r w:rsidRPr="00490E34">
              <w:rPr>
                <w:rFonts w:ascii="Kalinga" w:hAnsi="Kalinga" w:cs="Kalinga"/>
                <w:sz w:val="16"/>
                <w:szCs w:val="16"/>
                <w:lang w:val="en-US"/>
              </w:rPr>
              <w:t xml:space="preserve">towards implementation </w:t>
            </w:r>
          </w:p>
        </w:tc>
        <w:tc>
          <w:tcPr>
            <w:tcW w:w="371" w:type="pct"/>
          </w:tcPr>
          <w:p w14:paraId="6C726D7F" w14:textId="77777777" w:rsidR="00BC5BF3" w:rsidRPr="00490E34" w:rsidRDefault="00FF395C" w:rsidP="00BC5BF3">
            <w:pPr>
              <w:pStyle w:val="ListParagraph"/>
              <w:numPr>
                <w:ilvl w:val="0"/>
                <w:numId w:val="17"/>
              </w:numPr>
              <w:ind w:left="170" w:hanging="125"/>
              <w:cnfStyle w:val="000000000000" w:firstRow="0" w:lastRow="0" w:firstColumn="0" w:lastColumn="0" w:oddVBand="0" w:evenVBand="0" w:oddHBand="0" w:evenHBand="0" w:firstRowFirstColumn="0" w:firstRowLastColumn="0" w:lastRowFirstColumn="0" w:lastRowLastColumn="0"/>
              <w:rPr>
                <w:rFonts w:ascii="Kalinga" w:hAnsi="Kalinga" w:cs="Kalinga"/>
                <w:sz w:val="16"/>
                <w:szCs w:val="20"/>
                <w:lang w:val="en-US"/>
              </w:rPr>
            </w:pPr>
            <w:r>
              <w:rPr>
                <w:rFonts w:ascii="Kalinga" w:hAnsi="Kalinga" w:cs="Kalinga"/>
                <w:sz w:val="16"/>
                <w:szCs w:val="20"/>
                <w:lang w:val="en-US"/>
              </w:rPr>
              <w:t>Eco 4.6</w:t>
            </w:r>
          </w:p>
        </w:tc>
      </w:tr>
      <w:tr w:rsidR="00BC5BF3" w:rsidRPr="00E13DC2" w14:paraId="1BCCCB30" w14:textId="77777777" w:rsidTr="002C1EC7">
        <w:trPr>
          <w:trHeight w:val="380"/>
        </w:trPr>
        <w:tc>
          <w:tcPr>
            <w:cnfStyle w:val="001000000000" w:firstRow="0" w:lastRow="0" w:firstColumn="1" w:lastColumn="0" w:oddVBand="0" w:evenVBand="0" w:oddHBand="0" w:evenHBand="0" w:firstRowFirstColumn="0" w:firstRowLastColumn="0" w:lastRowFirstColumn="0" w:lastRowLastColumn="0"/>
            <w:tcW w:w="4629" w:type="pct"/>
            <w:gridSpan w:val="7"/>
          </w:tcPr>
          <w:p w14:paraId="2A4BB7A2" w14:textId="77777777" w:rsidR="00BC5BF3" w:rsidRPr="00F60CBA" w:rsidRDefault="00BC5BF3" w:rsidP="00BC5BF3">
            <w:pPr>
              <w:rPr>
                <w:rFonts w:ascii="Kalinga" w:hAnsi="Kalinga" w:cs="Kalinga"/>
                <w:color w:val="000000" w:themeColor="text1"/>
                <w:sz w:val="16"/>
                <w:szCs w:val="20"/>
                <w:lang w:val="en-US"/>
              </w:rPr>
            </w:pPr>
            <w:r>
              <w:rPr>
                <w:rFonts w:ascii="Kalinga" w:hAnsi="Kalinga" w:cs="Kalinga"/>
                <w:color w:val="000000" w:themeColor="text1"/>
                <w:sz w:val="16"/>
                <w:szCs w:val="16"/>
                <w:lang w:val="en-US"/>
              </w:rPr>
              <w:t xml:space="preserve">KEY RESULTS AREA:  Recognizing Performance </w:t>
            </w:r>
          </w:p>
        </w:tc>
        <w:tc>
          <w:tcPr>
            <w:tcW w:w="371" w:type="pct"/>
          </w:tcPr>
          <w:p w14:paraId="35D086B6" w14:textId="77777777" w:rsidR="00BC5BF3" w:rsidRDefault="00BC5BF3" w:rsidP="00BC5BF3">
            <w:pPr>
              <w:cnfStyle w:val="000000000000" w:firstRow="0" w:lastRow="0" w:firstColumn="0" w:lastColumn="0" w:oddVBand="0" w:evenVBand="0" w:oddHBand="0" w:evenHBand="0" w:firstRowFirstColumn="0" w:firstRowLastColumn="0" w:lastRowFirstColumn="0" w:lastRowLastColumn="0"/>
              <w:rPr>
                <w:rFonts w:ascii="Kalinga" w:hAnsi="Kalinga" w:cs="Kalinga"/>
                <w:color w:val="000000" w:themeColor="text1"/>
                <w:sz w:val="16"/>
                <w:szCs w:val="16"/>
                <w:lang w:val="en-US"/>
              </w:rPr>
            </w:pPr>
          </w:p>
        </w:tc>
      </w:tr>
      <w:tr w:rsidR="00BC5BF3" w:rsidRPr="00E4052A" w14:paraId="6F07D7E5" w14:textId="77777777" w:rsidTr="001C6BF7">
        <w:trPr>
          <w:trHeight w:val="375"/>
        </w:trPr>
        <w:tc>
          <w:tcPr>
            <w:cnfStyle w:val="001000000000" w:firstRow="0" w:lastRow="0" w:firstColumn="1" w:lastColumn="0" w:oddVBand="0" w:evenVBand="0" w:oddHBand="0" w:evenHBand="0" w:firstRowFirstColumn="0" w:firstRowLastColumn="0" w:lastRowFirstColumn="0" w:lastRowLastColumn="0"/>
            <w:tcW w:w="346" w:type="pct"/>
          </w:tcPr>
          <w:p w14:paraId="1A9BA677" w14:textId="77777777" w:rsidR="00BC5BF3" w:rsidRPr="00A175F5" w:rsidRDefault="00BC5BF3" w:rsidP="00BC5BF3">
            <w:pPr>
              <w:jc w:val="both"/>
              <w:rPr>
                <w:rFonts w:ascii="Kalinga" w:hAnsi="Kalinga" w:cs="Kalinga"/>
                <w:sz w:val="18"/>
                <w:szCs w:val="16"/>
                <w:lang w:val="en-US"/>
              </w:rPr>
            </w:pPr>
            <w:r w:rsidRPr="00A175F5">
              <w:rPr>
                <w:rFonts w:ascii="Kalinga" w:hAnsi="Kalinga" w:cs="Kalinga"/>
                <w:sz w:val="18"/>
                <w:szCs w:val="16"/>
                <w:lang w:val="en-US"/>
              </w:rPr>
              <w:t>G2</w:t>
            </w:r>
          </w:p>
          <w:p w14:paraId="604DD548" w14:textId="77777777" w:rsidR="00BC5BF3" w:rsidRPr="00A175F5" w:rsidRDefault="00BC5BF3" w:rsidP="00BC5BF3">
            <w:pPr>
              <w:jc w:val="both"/>
              <w:rPr>
                <w:rFonts w:ascii="Kalinga" w:hAnsi="Kalinga" w:cs="Kalinga"/>
                <w:sz w:val="18"/>
                <w:szCs w:val="16"/>
                <w:lang w:val="en-US"/>
              </w:rPr>
            </w:pPr>
            <w:r w:rsidRPr="00A175F5">
              <w:rPr>
                <w:rFonts w:ascii="Kalinga" w:hAnsi="Kalinga" w:cs="Kalinga"/>
                <w:sz w:val="18"/>
                <w:szCs w:val="16"/>
                <w:lang w:val="en-US"/>
              </w:rPr>
              <w:t>S5.1</w:t>
            </w:r>
          </w:p>
        </w:tc>
        <w:tc>
          <w:tcPr>
            <w:tcW w:w="686" w:type="pct"/>
          </w:tcPr>
          <w:p w14:paraId="24FC11E3" w14:textId="77777777" w:rsidR="00BC5BF3" w:rsidRPr="00E4052A" w:rsidRDefault="00BC5BF3" w:rsidP="00BC5BF3">
            <w:pPr>
              <w:cnfStyle w:val="000000000000" w:firstRow="0" w:lastRow="0" w:firstColumn="0" w:lastColumn="0" w:oddVBand="0" w:evenVBand="0" w:oddHBand="0" w:evenHBand="0" w:firstRowFirstColumn="0" w:firstRowLastColumn="0" w:lastRowFirstColumn="0" w:lastRowLastColumn="0"/>
              <w:rPr>
                <w:rFonts w:ascii="Kalinga" w:hAnsi="Kalinga" w:cs="Kalinga"/>
                <w:sz w:val="16"/>
                <w:szCs w:val="20"/>
                <w:lang w:val="en-US"/>
              </w:rPr>
            </w:pPr>
            <w:r>
              <w:rPr>
                <w:rFonts w:ascii="Kalinga" w:hAnsi="Kalinga" w:cs="Kalinga"/>
                <w:sz w:val="16"/>
                <w:szCs w:val="16"/>
                <w:lang w:val="en-US"/>
              </w:rPr>
              <w:t xml:space="preserve">Lack of an implemented performance management framework </w:t>
            </w:r>
            <w:r w:rsidRPr="00E4052A">
              <w:rPr>
                <w:rFonts w:ascii="Kalinga" w:hAnsi="Kalinga" w:cs="Kalinga"/>
                <w:sz w:val="16"/>
                <w:szCs w:val="16"/>
                <w:lang w:val="en-US"/>
              </w:rPr>
              <w:t xml:space="preserve"> </w:t>
            </w:r>
          </w:p>
        </w:tc>
        <w:tc>
          <w:tcPr>
            <w:tcW w:w="881" w:type="pct"/>
          </w:tcPr>
          <w:p w14:paraId="7546E610" w14:textId="77777777" w:rsidR="00BC5BF3" w:rsidRPr="00156566" w:rsidRDefault="00BC5BF3" w:rsidP="00BC5BF3">
            <w:pPr>
              <w:pStyle w:val="ListParagraph"/>
              <w:numPr>
                <w:ilvl w:val="0"/>
                <w:numId w:val="17"/>
              </w:numPr>
              <w:ind w:left="170" w:hanging="125"/>
              <w:cnfStyle w:val="000000000000" w:firstRow="0" w:lastRow="0" w:firstColumn="0" w:lastColumn="0" w:oddVBand="0" w:evenVBand="0" w:oddHBand="0" w:evenHBand="0" w:firstRowFirstColumn="0" w:firstRowLastColumn="0" w:lastRowFirstColumn="0" w:lastRowLastColumn="0"/>
              <w:rPr>
                <w:rFonts w:ascii="Kalinga" w:hAnsi="Kalinga" w:cs="Kalinga"/>
                <w:sz w:val="16"/>
                <w:szCs w:val="20"/>
                <w:lang w:val="en-US"/>
              </w:rPr>
            </w:pPr>
            <w:r w:rsidRPr="00E4052A">
              <w:rPr>
                <w:rFonts w:ascii="Kalinga" w:hAnsi="Kalinga" w:cs="Kalinga"/>
                <w:sz w:val="16"/>
                <w:szCs w:val="16"/>
                <w:lang w:val="en-US"/>
              </w:rPr>
              <w:t xml:space="preserve">Develop Performance Improvement Strategy </w:t>
            </w:r>
          </w:p>
          <w:p w14:paraId="3BF4E149" w14:textId="77777777" w:rsidR="00BC5BF3" w:rsidRPr="00512611" w:rsidRDefault="00BC5BF3" w:rsidP="00BC5BF3">
            <w:pPr>
              <w:pStyle w:val="ListParagraph"/>
              <w:numPr>
                <w:ilvl w:val="0"/>
                <w:numId w:val="17"/>
              </w:numPr>
              <w:ind w:left="170" w:hanging="125"/>
              <w:cnfStyle w:val="000000000000" w:firstRow="0" w:lastRow="0" w:firstColumn="0" w:lastColumn="0" w:oddVBand="0" w:evenVBand="0" w:oddHBand="0" w:evenHBand="0" w:firstRowFirstColumn="0" w:firstRowLastColumn="0" w:lastRowFirstColumn="0" w:lastRowLastColumn="0"/>
              <w:rPr>
                <w:rFonts w:ascii="Kalinga" w:hAnsi="Kalinga" w:cs="Kalinga"/>
                <w:sz w:val="16"/>
                <w:szCs w:val="20"/>
                <w:lang w:val="en-US"/>
              </w:rPr>
            </w:pPr>
            <w:r>
              <w:rPr>
                <w:rFonts w:ascii="Kalinga" w:hAnsi="Kalinga" w:cs="Kalinga"/>
                <w:sz w:val="16"/>
                <w:szCs w:val="20"/>
                <w:lang w:val="en-US"/>
              </w:rPr>
              <w:t>Provide performance feedback</w:t>
            </w:r>
          </w:p>
          <w:p w14:paraId="3C736F88" w14:textId="77777777" w:rsidR="00BC5BF3" w:rsidRPr="00E4052A" w:rsidRDefault="00BC5BF3" w:rsidP="00BC5BF3">
            <w:pPr>
              <w:pStyle w:val="ListParagraph"/>
              <w:numPr>
                <w:ilvl w:val="0"/>
                <w:numId w:val="17"/>
              </w:numPr>
              <w:ind w:left="170" w:hanging="125"/>
              <w:cnfStyle w:val="000000000000" w:firstRow="0" w:lastRow="0" w:firstColumn="0" w:lastColumn="0" w:oddVBand="0" w:evenVBand="0" w:oddHBand="0" w:evenHBand="0" w:firstRowFirstColumn="0" w:firstRowLastColumn="0" w:lastRowFirstColumn="0" w:lastRowLastColumn="0"/>
              <w:rPr>
                <w:rFonts w:ascii="Kalinga" w:hAnsi="Kalinga" w:cs="Kalinga"/>
                <w:sz w:val="16"/>
                <w:szCs w:val="20"/>
                <w:lang w:val="en-US"/>
              </w:rPr>
            </w:pPr>
            <w:r>
              <w:rPr>
                <w:rFonts w:ascii="Kalinga" w:hAnsi="Kalinga" w:cs="Kalinga"/>
                <w:sz w:val="16"/>
                <w:szCs w:val="16"/>
                <w:lang w:val="en-US"/>
              </w:rPr>
              <w:t xml:space="preserve">Recognize performance </w:t>
            </w:r>
          </w:p>
        </w:tc>
        <w:tc>
          <w:tcPr>
            <w:tcW w:w="319" w:type="pct"/>
          </w:tcPr>
          <w:p w14:paraId="338A8F38" w14:textId="77777777" w:rsidR="00BC5BF3" w:rsidRPr="00E4052A" w:rsidRDefault="004E2E80" w:rsidP="00BC5BF3">
            <w:pPr>
              <w:jc w:val="both"/>
              <w:cnfStyle w:val="000000000000" w:firstRow="0" w:lastRow="0" w:firstColumn="0" w:lastColumn="0" w:oddVBand="0" w:evenVBand="0" w:oddHBand="0" w:evenHBand="0" w:firstRowFirstColumn="0" w:firstRowLastColumn="0" w:lastRowFirstColumn="0" w:lastRowLastColumn="0"/>
              <w:rPr>
                <w:rFonts w:ascii="Kalinga" w:hAnsi="Kalinga" w:cs="Kalinga"/>
                <w:sz w:val="16"/>
                <w:szCs w:val="16"/>
                <w:lang w:val="en-US"/>
              </w:rPr>
            </w:pPr>
            <w:r>
              <w:rPr>
                <w:rFonts w:ascii="Kalinga" w:hAnsi="Kalinga" w:cs="Kalinga"/>
                <w:sz w:val="16"/>
                <w:szCs w:val="16"/>
                <w:lang w:val="en-US"/>
              </w:rPr>
              <w:t>CSU</w:t>
            </w:r>
          </w:p>
          <w:p w14:paraId="65A536E0" w14:textId="77777777" w:rsidR="00BC5BF3" w:rsidRPr="00E4052A" w:rsidRDefault="00BC5BF3" w:rsidP="00BC5BF3">
            <w:pPr>
              <w:jc w:val="both"/>
              <w:cnfStyle w:val="000000000000" w:firstRow="0" w:lastRow="0" w:firstColumn="0" w:lastColumn="0" w:oddVBand="0" w:evenVBand="0" w:oddHBand="0" w:evenHBand="0" w:firstRowFirstColumn="0" w:firstRowLastColumn="0" w:lastRowFirstColumn="0" w:lastRowLastColumn="0"/>
              <w:rPr>
                <w:rFonts w:ascii="Kalinga" w:hAnsi="Kalinga" w:cs="Kalinga"/>
                <w:sz w:val="16"/>
                <w:szCs w:val="16"/>
              </w:rPr>
            </w:pPr>
            <w:r w:rsidRPr="00E4052A">
              <w:rPr>
                <w:rFonts w:ascii="Kalinga" w:hAnsi="Kalinga" w:cs="Kalinga"/>
                <w:sz w:val="16"/>
                <w:szCs w:val="16"/>
                <w:lang w:val="en-US"/>
              </w:rPr>
              <w:t>HRM Directors</w:t>
            </w:r>
          </w:p>
        </w:tc>
        <w:tc>
          <w:tcPr>
            <w:tcW w:w="239" w:type="pct"/>
          </w:tcPr>
          <w:p w14:paraId="0E371FEC" w14:textId="77777777" w:rsidR="00BC5BF3" w:rsidRPr="00E4052A" w:rsidRDefault="00BC5BF3" w:rsidP="00BC5BF3">
            <w:pPr>
              <w:jc w:val="both"/>
              <w:cnfStyle w:val="000000000000" w:firstRow="0" w:lastRow="0" w:firstColumn="0" w:lastColumn="0" w:oddVBand="0" w:evenVBand="0" w:oddHBand="0" w:evenHBand="0" w:firstRowFirstColumn="0" w:firstRowLastColumn="0" w:lastRowFirstColumn="0" w:lastRowLastColumn="0"/>
              <w:rPr>
                <w:rFonts w:ascii="Kalinga" w:hAnsi="Kalinga" w:cs="Kalinga"/>
                <w:sz w:val="16"/>
                <w:szCs w:val="20"/>
                <w:lang w:val="en-US"/>
              </w:rPr>
            </w:pPr>
            <w:r w:rsidRPr="00E4052A">
              <w:rPr>
                <w:rFonts w:ascii="Kalinga" w:hAnsi="Kalinga" w:cs="Kalinga"/>
                <w:sz w:val="16"/>
                <w:szCs w:val="16"/>
                <w:lang w:val="en-US"/>
              </w:rPr>
              <w:t>2018-2020</w:t>
            </w:r>
          </w:p>
        </w:tc>
        <w:tc>
          <w:tcPr>
            <w:tcW w:w="315" w:type="pct"/>
          </w:tcPr>
          <w:p w14:paraId="73D04D77" w14:textId="77777777" w:rsidR="00BC5BF3" w:rsidRPr="00E4052A" w:rsidRDefault="00BC5BF3" w:rsidP="00BC5BF3">
            <w:pPr>
              <w:cnfStyle w:val="000000000000" w:firstRow="0" w:lastRow="0" w:firstColumn="0" w:lastColumn="0" w:oddVBand="0" w:evenVBand="0" w:oddHBand="0" w:evenHBand="0" w:firstRowFirstColumn="0" w:firstRowLastColumn="0" w:lastRowFirstColumn="0" w:lastRowLastColumn="0"/>
              <w:rPr>
                <w:rFonts w:ascii="Kalinga" w:hAnsi="Kalinga" w:cs="Kalinga"/>
                <w:sz w:val="16"/>
                <w:szCs w:val="20"/>
                <w:lang w:val="en-US"/>
              </w:rPr>
            </w:pPr>
            <w:r w:rsidRPr="00E4052A">
              <w:rPr>
                <w:rFonts w:ascii="Kalinga" w:hAnsi="Kalinga" w:cs="Kalinga"/>
                <w:sz w:val="16"/>
                <w:szCs w:val="20"/>
                <w:lang w:val="en-US"/>
              </w:rPr>
              <w:t>TA</w:t>
            </w:r>
          </w:p>
          <w:p w14:paraId="1938B8EE" w14:textId="77777777" w:rsidR="00BC5BF3" w:rsidRPr="00E4052A" w:rsidRDefault="00BC5BF3" w:rsidP="00BC5BF3">
            <w:pPr>
              <w:cnfStyle w:val="000000000000" w:firstRow="0" w:lastRow="0" w:firstColumn="0" w:lastColumn="0" w:oddVBand="0" w:evenVBand="0" w:oddHBand="0" w:evenHBand="0" w:firstRowFirstColumn="0" w:firstRowLastColumn="0" w:lastRowFirstColumn="0" w:lastRowLastColumn="0"/>
              <w:rPr>
                <w:rFonts w:ascii="Kalinga" w:hAnsi="Kalinga" w:cs="Kalinga"/>
                <w:sz w:val="16"/>
                <w:szCs w:val="20"/>
                <w:lang w:val="en-US"/>
              </w:rPr>
            </w:pPr>
            <w:r w:rsidRPr="00E4052A">
              <w:rPr>
                <w:rFonts w:ascii="Kalinga" w:hAnsi="Kalinga" w:cs="Kalinga"/>
                <w:sz w:val="16"/>
                <w:szCs w:val="20"/>
                <w:lang w:val="en-US"/>
              </w:rPr>
              <w:t>PSC</w:t>
            </w:r>
          </w:p>
        </w:tc>
        <w:tc>
          <w:tcPr>
            <w:tcW w:w="1843" w:type="pct"/>
          </w:tcPr>
          <w:p w14:paraId="301B4F1D" w14:textId="77777777" w:rsidR="00BC5BF3" w:rsidRPr="00FA6565" w:rsidRDefault="00BC5BF3" w:rsidP="00BC5BF3">
            <w:pPr>
              <w:pStyle w:val="ListParagraph"/>
              <w:numPr>
                <w:ilvl w:val="0"/>
                <w:numId w:val="17"/>
              </w:numPr>
              <w:ind w:left="170" w:hanging="125"/>
              <w:cnfStyle w:val="000000000000" w:firstRow="0" w:lastRow="0" w:firstColumn="0" w:lastColumn="0" w:oddVBand="0" w:evenVBand="0" w:oddHBand="0" w:evenHBand="0" w:firstRowFirstColumn="0" w:firstRowLastColumn="0" w:lastRowFirstColumn="0" w:lastRowLastColumn="0"/>
              <w:rPr>
                <w:rFonts w:ascii="Kalinga" w:hAnsi="Kalinga" w:cs="Kalinga"/>
                <w:sz w:val="16"/>
                <w:szCs w:val="16"/>
                <w:lang w:val="en-US"/>
              </w:rPr>
            </w:pPr>
            <w:r w:rsidRPr="00FA6565">
              <w:rPr>
                <w:rFonts w:ascii="Kalinga" w:hAnsi="Kalinga" w:cs="Kalinga"/>
                <w:sz w:val="16"/>
                <w:szCs w:val="16"/>
                <w:lang w:val="en-US"/>
              </w:rPr>
              <w:t xml:space="preserve">Staff performance appraised annually </w:t>
            </w:r>
          </w:p>
          <w:p w14:paraId="22B6DE68" w14:textId="77777777" w:rsidR="00BC5BF3" w:rsidRPr="00FA6565" w:rsidRDefault="00BC5BF3" w:rsidP="00BC5BF3">
            <w:pPr>
              <w:pStyle w:val="ListParagraph"/>
              <w:numPr>
                <w:ilvl w:val="0"/>
                <w:numId w:val="17"/>
              </w:numPr>
              <w:ind w:left="170" w:hanging="125"/>
              <w:cnfStyle w:val="000000000000" w:firstRow="0" w:lastRow="0" w:firstColumn="0" w:lastColumn="0" w:oddVBand="0" w:evenVBand="0" w:oddHBand="0" w:evenHBand="0" w:firstRowFirstColumn="0" w:firstRowLastColumn="0" w:lastRowFirstColumn="0" w:lastRowLastColumn="0"/>
              <w:rPr>
                <w:rFonts w:ascii="Kalinga" w:hAnsi="Kalinga" w:cs="Kalinga"/>
                <w:sz w:val="16"/>
                <w:szCs w:val="20"/>
                <w:lang w:val="en-US"/>
              </w:rPr>
            </w:pPr>
            <w:r w:rsidRPr="00FA6565">
              <w:rPr>
                <w:rFonts w:ascii="Kalinga" w:hAnsi="Kalinga" w:cs="Kalinga"/>
                <w:sz w:val="16"/>
                <w:szCs w:val="16"/>
                <w:lang w:val="en-US"/>
              </w:rPr>
              <w:t xml:space="preserve">HR Performance Strategy Incorporated in the HR Strategy </w:t>
            </w:r>
          </w:p>
          <w:p w14:paraId="5C7F1193" w14:textId="77777777" w:rsidR="00BC5BF3" w:rsidRPr="00FA6565" w:rsidRDefault="00BC5BF3" w:rsidP="00BC5BF3">
            <w:pPr>
              <w:pStyle w:val="ListParagraph"/>
              <w:numPr>
                <w:ilvl w:val="0"/>
                <w:numId w:val="17"/>
              </w:numPr>
              <w:ind w:left="170" w:hanging="125"/>
              <w:cnfStyle w:val="000000000000" w:firstRow="0" w:lastRow="0" w:firstColumn="0" w:lastColumn="0" w:oddVBand="0" w:evenVBand="0" w:oddHBand="0" w:evenHBand="0" w:firstRowFirstColumn="0" w:firstRowLastColumn="0" w:lastRowFirstColumn="0" w:lastRowLastColumn="0"/>
              <w:rPr>
                <w:rFonts w:ascii="Kalinga" w:hAnsi="Kalinga" w:cs="Kalinga"/>
                <w:sz w:val="16"/>
                <w:szCs w:val="20"/>
                <w:lang w:val="en-US"/>
              </w:rPr>
            </w:pPr>
            <w:r w:rsidRPr="00FA6565">
              <w:rPr>
                <w:rFonts w:ascii="Kalinga" w:hAnsi="Kalinga" w:cs="Kalinga"/>
                <w:sz w:val="16"/>
                <w:szCs w:val="20"/>
                <w:lang w:val="en-US"/>
              </w:rPr>
              <w:t>Compliance with PSSM chapter 10</w:t>
            </w:r>
          </w:p>
          <w:p w14:paraId="11D20D6C" w14:textId="77777777" w:rsidR="00BC5BF3" w:rsidRPr="00FA6565" w:rsidRDefault="00BC5BF3" w:rsidP="00BC5BF3">
            <w:pPr>
              <w:pStyle w:val="ListParagraph"/>
              <w:numPr>
                <w:ilvl w:val="0"/>
                <w:numId w:val="17"/>
              </w:numPr>
              <w:ind w:left="170" w:hanging="125"/>
              <w:cnfStyle w:val="000000000000" w:firstRow="0" w:lastRow="0" w:firstColumn="0" w:lastColumn="0" w:oddVBand="0" w:evenVBand="0" w:oddHBand="0" w:evenHBand="0" w:firstRowFirstColumn="0" w:firstRowLastColumn="0" w:lastRowFirstColumn="0" w:lastRowLastColumn="0"/>
              <w:rPr>
                <w:rFonts w:ascii="Kalinga" w:hAnsi="Kalinga" w:cs="Kalinga"/>
                <w:sz w:val="16"/>
                <w:szCs w:val="20"/>
                <w:lang w:val="en-US"/>
              </w:rPr>
            </w:pPr>
            <w:r w:rsidRPr="00FA6565">
              <w:rPr>
                <w:rFonts w:ascii="Kalinga" w:hAnsi="Kalinga" w:cs="Kalinga"/>
                <w:sz w:val="16"/>
                <w:szCs w:val="20"/>
                <w:lang w:val="en-US"/>
              </w:rPr>
              <w:t>No. probations completed well and on time</w:t>
            </w:r>
          </w:p>
          <w:p w14:paraId="4259939E" w14:textId="77777777" w:rsidR="00BC5BF3" w:rsidRPr="00FA6565" w:rsidRDefault="00BC5BF3" w:rsidP="00BC5BF3">
            <w:pPr>
              <w:pStyle w:val="ListParagraph"/>
              <w:numPr>
                <w:ilvl w:val="0"/>
                <w:numId w:val="17"/>
              </w:numPr>
              <w:ind w:left="170" w:hanging="125"/>
              <w:cnfStyle w:val="000000000000" w:firstRow="0" w:lastRow="0" w:firstColumn="0" w:lastColumn="0" w:oddVBand="0" w:evenVBand="0" w:oddHBand="0" w:evenHBand="0" w:firstRowFirstColumn="0" w:firstRowLastColumn="0" w:lastRowFirstColumn="0" w:lastRowLastColumn="0"/>
              <w:rPr>
                <w:rFonts w:ascii="Kalinga" w:hAnsi="Kalinga" w:cs="Kalinga"/>
                <w:sz w:val="16"/>
                <w:szCs w:val="20"/>
                <w:lang w:val="en-US"/>
              </w:rPr>
            </w:pPr>
            <w:r w:rsidRPr="00FA6565">
              <w:rPr>
                <w:rFonts w:ascii="Kalinga" w:hAnsi="Kalinga" w:cs="Kalinga"/>
                <w:sz w:val="16"/>
                <w:szCs w:val="20"/>
                <w:lang w:val="en-US"/>
              </w:rPr>
              <w:t>No. staff appraisals rejected by PSC (target 0)</w:t>
            </w:r>
          </w:p>
          <w:p w14:paraId="0180F4C3" w14:textId="77777777" w:rsidR="00BC5BF3" w:rsidRPr="00FA6565" w:rsidRDefault="00BC5BF3" w:rsidP="00BC5BF3">
            <w:pPr>
              <w:pStyle w:val="ListParagraph"/>
              <w:numPr>
                <w:ilvl w:val="0"/>
                <w:numId w:val="17"/>
              </w:numPr>
              <w:ind w:left="170" w:hanging="125"/>
              <w:cnfStyle w:val="000000000000" w:firstRow="0" w:lastRow="0" w:firstColumn="0" w:lastColumn="0" w:oddVBand="0" w:evenVBand="0" w:oddHBand="0" w:evenHBand="0" w:firstRowFirstColumn="0" w:firstRowLastColumn="0" w:lastRowFirstColumn="0" w:lastRowLastColumn="0"/>
              <w:rPr>
                <w:rFonts w:ascii="Kalinga" w:hAnsi="Kalinga" w:cs="Kalinga"/>
                <w:sz w:val="16"/>
                <w:szCs w:val="20"/>
                <w:lang w:val="en-US"/>
              </w:rPr>
            </w:pPr>
            <w:r w:rsidRPr="00FA6565">
              <w:rPr>
                <w:rFonts w:ascii="Kalinga" w:hAnsi="Kalinga" w:cs="Kalinga"/>
                <w:sz w:val="16"/>
                <w:szCs w:val="20"/>
                <w:lang w:val="en-US"/>
              </w:rPr>
              <w:t xml:space="preserve">Establishment of recognition awards </w:t>
            </w:r>
          </w:p>
        </w:tc>
        <w:tc>
          <w:tcPr>
            <w:tcW w:w="371" w:type="pct"/>
          </w:tcPr>
          <w:p w14:paraId="4B3A8095" w14:textId="77777777" w:rsidR="00683CCE" w:rsidRPr="00FF395C" w:rsidRDefault="00683CCE" w:rsidP="00683CCE">
            <w:pPr>
              <w:pStyle w:val="ListParagraph"/>
              <w:numPr>
                <w:ilvl w:val="0"/>
                <w:numId w:val="17"/>
              </w:numPr>
              <w:ind w:left="170" w:hanging="125"/>
              <w:cnfStyle w:val="000000000000" w:firstRow="0" w:lastRow="0" w:firstColumn="0" w:lastColumn="0" w:oddVBand="0" w:evenVBand="0" w:oddHBand="0" w:evenHBand="0" w:firstRowFirstColumn="0" w:firstRowLastColumn="0" w:lastRowFirstColumn="0" w:lastRowLastColumn="0"/>
              <w:rPr>
                <w:rFonts w:ascii="Kalinga" w:hAnsi="Kalinga" w:cs="Kalinga"/>
                <w:sz w:val="16"/>
                <w:szCs w:val="20"/>
                <w:lang w:val="en-US"/>
              </w:rPr>
            </w:pPr>
            <w:proofErr w:type="spellStart"/>
            <w:r>
              <w:rPr>
                <w:rFonts w:ascii="Kalinga" w:hAnsi="Kalinga" w:cs="Kalinga"/>
                <w:sz w:val="16"/>
                <w:szCs w:val="20"/>
                <w:lang w:val="en-US"/>
              </w:rPr>
              <w:t>Soc</w:t>
            </w:r>
            <w:proofErr w:type="spellEnd"/>
            <w:r>
              <w:rPr>
                <w:rFonts w:ascii="Kalinga" w:hAnsi="Kalinga" w:cs="Kalinga"/>
                <w:sz w:val="16"/>
                <w:szCs w:val="20"/>
                <w:lang w:val="en-US"/>
              </w:rPr>
              <w:t xml:space="preserve"> 6.1 &amp; 6.4</w:t>
            </w:r>
          </w:p>
          <w:p w14:paraId="1E63A042" w14:textId="77777777" w:rsidR="00BC5BF3" w:rsidRPr="00E4052A" w:rsidRDefault="00683CCE" w:rsidP="00683CCE">
            <w:pPr>
              <w:pStyle w:val="ListParagraph"/>
              <w:numPr>
                <w:ilvl w:val="0"/>
                <w:numId w:val="17"/>
              </w:numPr>
              <w:ind w:left="170" w:hanging="125"/>
              <w:cnfStyle w:val="000000000000" w:firstRow="0" w:lastRow="0" w:firstColumn="0" w:lastColumn="0" w:oddVBand="0" w:evenVBand="0" w:oddHBand="0" w:evenHBand="0" w:firstRowFirstColumn="0" w:firstRowLastColumn="0" w:lastRowFirstColumn="0" w:lastRowLastColumn="0"/>
              <w:rPr>
                <w:rFonts w:ascii="Kalinga" w:hAnsi="Kalinga" w:cs="Kalinga"/>
                <w:sz w:val="16"/>
                <w:szCs w:val="20"/>
                <w:lang w:val="en-US"/>
              </w:rPr>
            </w:pPr>
            <w:r>
              <w:rPr>
                <w:rFonts w:ascii="Kalinga" w:hAnsi="Kalinga" w:cs="Kalinga"/>
                <w:sz w:val="16"/>
                <w:szCs w:val="20"/>
                <w:lang w:val="en-US"/>
              </w:rPr>
              <w:t>Eco 4.6</w:t>
            </w:r>
          </w:p>
        </w:tc>
      </w:tr>
    </w:tbl>
    <w:p w14:paraId="3CA00CD3" w14:textId="1402A248" w:rsidR="001D77F8" w:rsidRPr="00361211" w:rsidRDefault="001D77F8" w:rsidP="009D3FD1">
      <w:pPr>
        <w:rPr>
          <w:rFonts w:ascii="Kalinga" w:hAnsi="Kalinga" w:cs="Kalinga"/>
          <w:b/>
          <w:color w:val="0070C0"/>
          <w:sz w:val="20"/>
          <w:szCs w:val="20"/>
          <w:lang w:val="en-US"/>
        </w:rPr>
      </w:pPr>
      <w:r w:rsidRPr="00361211">
        <w:rPr>
          <w:rFonts w:ascii="Kalinga" w:hAnsi="Kalinga" w:cs="Kalinga"/>
          <w:b/>
          <w:sz w:val="20"/>
          <w:szCs w:val="20"/>
          <w:lang w:val="en-US"/>
        </w:rPr>
        <w:t>CORPORATE GOAL 3:</w:t>
      </w:r>
      <w:r w:rsidRPr="00361211">
        <w:rPr>
          <w:rFonts w:ascii="Kalinga" w:hAnsi="Kalinga" w:cs="Kalinga"/>
          <w:b/>
          <w:sz w:val="20"/>
          <w:szCs w:val="20"/>
        </w:rPr>
        <w:t xml:space="preserve">  </w:t>
      </w:r>
      <w:r w:rsidRPr="00361211">
        <w:rPr>
          <w:rFonts w:ascii="Kalinga" w:hAnsi="Kalinga" w:cs="Kalinga"/>
          <w:b/>
          <w:color w:val="0070C0"/>
          <w:sz w:val="20"/>
          <w:szCs w:val="20"/>
        </w:rPr>
        <w:t>INFRASTRUCTURE NETWORKS AND OPERATIONS THAT SERVE PEOPLE SAFELY, SECURELY AND EFFICIENTLY</w:t>
      </w:r>
    </w:p>
    <w:p w14:paraId="6318C49B" w14:textId="77777777" w:rsidR="001D77F8" w:rsidRPr="00361211" w:rsidRDefault="001D77F8" w:rsidP="001D77F8">
      <w:pPr>
        <w:spacing w:after="0" w:line="240" w:lineRule="auto"/>
        <w:jc w:val="both"/>
        <w:rPr>
          <w:rFonts w:ascii="Kalinga" w:hAnsi="Kalinga" w:cs="Kalinga"/>
          <w:bCs/>
          <w:sz w:val="20"/>
          <w:szCs w:val="20"/>
          <w:lang w:val="en-US"/>
        </w:rPr>
      </w:pPr>
      <w:r w:rsidRPr="00361211">
        <w:rPr>
          <w:rFonts w:ascii="Kalinga" w:hAnsi="Kalinga" w:cs="Kalinga"/>
          <w:bCs/>
          <w:sz w:val="20"/>
          <w:szCs w:val="20"/>
          <w:lang w:val="en-US"/>
        </w:rPr>
        <w:t>STRATEGIES:</w:t>
      </w:r>
    </w:p>
    <w:p w14:paraId="483B52DD" w14:textId="77777777" w:rsidR="001D77F8" w:rsidRPr="00361211" w:rsidRDefault="001D77F8" w:rsidP="009D3FD1">
      <w:pPr>
        <w:numPr>
          <w:ilvl w:val="1"/>
          <w:numId w:val="5"/>
        </w:numPr>
        <w:spacing w:after="0" w:line="240" w:lineRule="auto"/>
        <w:jc w:val="both"/>
        <w:rPr>
          <w:rFonts w:ascii="Kalinga" w:hAnsi="Kalinga" w:cs="Kalinga"/>
          <w:sz w:val="20"/>
          <w:szCs w:val="20"/>
          <w:lang w:val="en-US"/>
        </w:rPr>
      </w:pPr>
      <w:r w:rsidRPr="00361211">
        <w:rPr>
          <w:rFonts w:ascii="Kalinga" w:hAnsi="Kalinga" w:cs="Kalinga"/>
          <w:sz w:val="20"/>
          <w:szCs w:val="20"/>
          <w:lang w:val="en-US"/>
        </w:rPr>
        <w:t xml:space="preserve">Strategy 1. Ensure safe, universal access to infrastructure and services </w:t>
      </w:r>
    </w:p>
    <w:p w14:paraId="26E6B8FC" w14:textId="77777777" w:rsidR="001D77F8" w:rsidRPr="00361211" w:rsidRDefault="001D77F8" w:rsidP="009D3FD1">
      <w:pPr>
        <w:numPr>
          <w:ilvl w:val="1"/>
          <w:numId w:val="5"/>
        </w:numPr>
        <w:spacing w:after="0" w:line="240" w:lineRule="auto"/>
        <w:rPr>
          <w:rFonts w:ascii="Kalinga" w:hAnsi="Kalinga" w:cs="Kalinga"/>
          <w:sz w:val="20"/>
          <w:szCs w:val="20"/>
          <w:lang w:val="en-US"/>
        </w:rPr>
      </w:pPr>
      <w:r w:rsidRPr="00361211">
        <w:rPr>
          <w:rFonts w:ascii="Kalinga" w:hAnsi="Kalinga" w:cs="Kalinga"/>
          <w:sz w:val="20"/>
          <w:szCs w:val="20"/>
          <w:lang w:val="en-US"/>
        </w:rPr>
        <w:t>Strategy 2. Develop and maintain transport infrastructure and services that are integrated and fit-for-purpose</w:t>
      </w:r>
    </w:p>
    <w:p w14:paraId="7C536712" w14:textId="77777777" w:rsidR="001D77F8" w:rsidRPr="00361211" w:rsidRDefault="001D77F8" w:rsidP="001D77F8">
      <w:pPr>
        <w:numPr>
          <w:ilvl w:val="1"/>
          <w:numId w:val="5"/>
        </w:numPr>
        <w:spacing w:after="0" w:line="240" w:lineRule="auto"/>
        <w:rPr>
          <w:rFonts w:ascii="Kalinga" w:hAnsi="Kalinga" w:cs="Kalinga"/>
          <w:sz w:val="20"/>
          <w:szCs w:val="20"/>
          <w:lang w:val="en-US"/>
        </w:rPr>
      </w:pPr>
      <w:r w:rsidRPr="00361211">
        <w:rPr>
          <w:rFonts w:ascii="Kalinga" w:hAnsi="Kalinga" w:cs="Kalinga"/>
          <w:sz w:val="20"/>
          <w:szCs w:val="20"/>
          <w:lang w:val="en-US"/>
        </w:rPr>
        <w:t>Strategy 3. Create effective systems to strengthen infrastructure delivery, operations and management</w:t>
      </w:r>
    </w:p>
    <w:p w14:paraId="26A62157" w14:textId="77777777" w:rsidR="001D77F8" w:rsidRPr="00361211" w:rsidRDefault="001D77F8" w:rsidP="001D77F8">
      <w:pPr>
        <w:numPr>
          <w:ilvl w:val="1"/>
          <w:numId w:val="5"/>
        </w:numPr>
        <w:spacing w:after="0" w:line="240" w:lineRule="auto"/>
        <w:rPr>
          <w:rFonts w:ascii="Kalinga" w:hAnsi="Kalinga" w:cs="Kalinga"/>
          <w:sz w:val="20"/>
          <w:szCs w:val="20"/>
          <w:lang w:val="en-US"/>
        </w:rPr>
      </w:pPr>
      <w:r w:rsidRPr="00361211">
        <w:rPr>
          <w:rFonts w:ascii="Kalinga" w:hAnsi="Kalinga" w:cs="Kalinga"/>
          <w:sz w:val="20"/>
          <w:szCs w:val="20"/>
          <w:lang w:val="en-US"/>
        </w:rPr>
        <w:t>Strategy 4. Develop sustainable funding mechanisms to support network development and operations</w:t>
      </w:r>
    </w:p>
    <w:p w14:paraId="4E59CD90" w14:textId="77777777" w:rsidR="00816E03" w:rsidRPr="00361211" w:rsidRDefault="00816E03" w:rsidP="009D3FD1">
      <w:pPr>
        <w:spacing w:after="0" w:line="240" w:lineRule="auto"/>
        <w:jc w:val="both"/>
        <w:rPr>
          <w:rFonts w:ascii="Kalinga" w:hAnsi="Kalinga" w:cs="Kalinga"/>
          <w:sz w:val="20"/>
          <w:szCs w:val="20"/>
          <w:lang w:val="en-US"/>
        </w:rPr>
      </w:pPr>
    </w:p>
    <w:p w14:paraId="662FE7AD" w14:textId="77777777" w:rsidR="001D77F8" w:rsidRPr="00361211" w:rsidRDefault="0035143E" w:rsidP="009D3FD1">
      <w:pPr>
        <w:spacing w:after="0" w:line="240" w:lineRule="auto"/>
        <w:jc w:val="both"/>
        <w:rPr>
          <w:rFonts w:ascii="Kalinga" w:hAnsi="Kalinga" w:cs="Kalinga"/>
          <w:sz w:val="20"/>
          <w:szCs w:val="20"/>
          <w:lang w:val="en-US"/>
        </w:rPr>
      </w:pPr>
      <w:r w:rsidRPr="00361211">
        <w:rPr>
          <w:rFonts w:ascii="Kalinga" w:hAnsi="Kalinga" w:cs="Kalinga"/>
          <w:sz w:val="20"/>
          <w:szCs w:val="20"/>
          <w:lang w:val="en-US"/>
        </w:rPr>
        <w:t>Measur</w:t>
      </w:r>
      <w:r w:rsidR="00361211">
        <w:rPr>
          <w:rFonts w:ascii="Kalinga" w:hAnsi="Kalinga" w:cs="Kalinga"/>
          <w:sz w:val="20"/>
          <w:szCs w:val="20"/>
          <w:lang w:val="en-US"/>
        </w:rPr>
        <w:t>ing our performance for goal 3: Safe and efficient Network</w:t>
      </w:r>
    </w:p>
    <w:p w14:paraId="56D7B3EF" w14:textId="77777777" w:rsidR="00816E03" w:rsidRDefault="00816E03" w:rsidP="009D3FD1">
      <w:pPr>
        <w:spacing w:after="0" w:line="240" w:lineRule="auto"/>
        <w:jc w:val="both"/>
        <w:rPr>
          <w:rFonts w:ascii="Kalinga" w:hAnsi="Kalinga" w:cs="Kalinga"/>
          <w:b/>
          <w:color w:val="5B9BD5" w:themeColor="accent1"/>
          <w:sz w:val="20"/>
          <w:szCs w:val="20"/>
          <w:lang w:val="en-US"/>
        </w:rPr>
      </w:pPr>
    </w:p>
    <w:tbl>
      <w:tblPr>
        <w:tblStyle w:val="GridTable1Light13"/>
        <w:tblW w:w="5061" w:type="pct"/>
        <w:tblLayout w:type="fixed"/>
        <w:tblLook w:val="04A0" w:firstRow="1" w:lastRow="0" w:firstColumn="1" w:lastColumn="0" w:noHBand="0" w:noVBand="1"/>
      </w:tblPr>
      <w:tblGrid>
        <w:gridCol w:w="776"/>
        <w:gridCol w:w="2047"/>
        <w:gridCol w:w="3107"/>
        <w:gridCol w:w="870"/>
        <w:gridCol w:w="723"/>
        <w:gridCol w:w="1015"/>
        <w:gridCol w:w="5067"/>
        <w:gridCol w:w="1448"/>
      </w:tblGrid>
      <w:tr w:rsidR="00E65D4C" w:rsidRPr="00E13DC2" w14:paraId="2149AA36" w14:textId="77777777" w:rsidTr="001C6BF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58" w:type="pct"/>
            <w:shd w:val="clear" w:color="auto" w:fill="ACB9CA" w:themeFill="text2" w:themeFillTint="66"/>
          </w:tcPr>
          <w:p w14:paraId="2C1EBABB" w14:textId="77777777" w:rsidR="00E65D4C" w:rsidRPr="00BF5A55" w:rsidRDefault="00E65D4C" w:rsidP="002A3504">
            <w:pPr>
              <w:rPr>
                <w:rFonts w:ascii="Kalinga" w:hAnsi="Kalinga" w:cs="Kalinga"/>
                <w:sz w:val="16"/>
                <w:szCs w:val="16"/>
                <w:lang w:val="en-US"/>
              </w:rPr>
            </w:pPr>
            <w:r>
              <w:rPr>
                <w:rFonts w:ascii="Kalinga" w:hAnsi="Kalinga" w:cs="Kalinga"/>
                <w:sz w:val="16"/>
                <w:szCs w:val="16"/>
                <w:lang w:val="en-US"/>
              </w:rPr>
              <w:t xml:space="preserve">KRA &amp; </w:t>
            </w:r>
            <w:r w:rsidRPr="00BF5A55">
              <w:rPr>
                <w:rFonts w:ascii="Kalinga" w:hAnsi="Kalinga" w:cs="Kalinga"/>
                <w:sz w:val="16"/>
                <w:szCs w:val="16"/>
                <w:lang w:val="en-US"/>
              </w:rPr>
              <w:t>Strategies</w:t>
            </w:r>
          </w:p>
        </w:tc>
        <w:tc>
          <w:tcPr>
            <w:tcW w:w="680" w:type="pct"/>
            <w:shd w:val="clear" w:color="auto" w:fill="ACB9CA" w:themeFill="text2" w:themeFillTint="66"/>
          </w:tcPr>
          <w:p w14:paraId="31EE68C8" w14:textId="77777777" w:rsidR="00E65D4C" w:rsidRPr="00BF5A55" w:rsidRDefault="00E65D4C" w:rsidP="002A3504">
            <w:pPr>
              <w:cnfStyle w:val="100000000000" w:firstRow="1" w:lastRow="0" w:firstColumn="0" w:lastColumn="0" w:oddVBand="0" w:evenVBand="0" w:oddHBand="0" w:evenHBand="0" w:firstRowFirstColumn="0" w:firstRowLastColumn="0" w:lastRowFirstColumn="0" w:lastRowLastColumn="0"/>
              <w:rPr>
                <w:rFonts w:ascii="Kalinga" w:hAnsi="Kalinga" w:cs="Kalinga"/>
                <w:sz w:val="16"/>
                <w:szCs w:val="20"/>
                <w:lang w:val="en-US"/>
              </w:rPr>
            </w:pPr>
            <w:r w:rsidRPr="00BF5A55">
              <w:rPr>
                <w:rFonts w:ascii="Kalinga" w:hAnsi="Kalinga" w:cs="Kalinga"/>
                <w:sz w:val="16"/>
                <w:szCs w:val="20"/>
                <w:lang w:val="en-US"/>
              </w:rPr>
              <w:t>Baseline (gaps)</w:t>
            </w:r>
          </w:p>
        </w:tc>
        <w:tc>
          <w:tcPr>
            <w:tcW w:w="1032" w:type="pct"/>
            <w:shd w:val="clear" w:color="auto" w:fill="ACB9CA" w:themeFill="text2" w:themeFillTint="66"/>
          </w:tcPr>
          <w:p w14:paraId="22369A1F" w14:textId="77777777" w:rsidR="00E65D4C" w:rsidRPr="00BF5A55" w:rsidRDefault="00E65D4C" w:rsidP="002A3504">
            <w:pPr>
              <w:cnfStyle w:val="100000000000" w:firstRow="1" w:lastRow="0" w:firstColumn="0" w:lastColumn="0" w:oddVBand="0" w:evenVBand="0" w:oddHBand="0" w:evenHBand="0" w:firstRowFirstColumn="0" w:firstRowLastColumn="0" w:lastRowFirstColumn="0" w:lastRowLastColumn="0"/>
              <w:rPr>
                <w:rFonts w:ascii="Kalinga" w:hAnsi="Kalinga" w:cs="Kalinga"/>
                <w:sz w:val="16"/>
                <w:szCs w:val="16"/>
                <w:lang w:val="en-US"/>
              </w:rPr>
            </w:pPr>
            <w:r w:rsidRPr="00BF5A55">
              <w:rPr>
                <w:rFonts w:ascii="Kalinga" w:hAnsi="Kalinga" w:cs="Kalinga"/>
                <w:sz w:val="16"/>
                <w:szCs w:val="16"/>
                <w:lang w:val="en-US"/>
              </w:rPr>
              <w:t>Required Performance Actions</w:t>
            </w:r>
          </w:p>
        </w:tc>
        <w:tc>
          <w:tcPr>
            <w:tcW w:w="289" w:type="pct"/>
            <w:shd w:val="clear" w:color="auto" w:fill="ACB9CA" w:themeFill="text2" w:themeFillTint="66"/>
          </w:tcPr>
          <w:p w14:paraId="23C36C75" w14:textId="77777777" w:rsidR="00E65D4C" w:rsidRPr="00BF5A55" w:rsidRDefault="00E65D4C" w:rsidP="002A3504">
            <w:pPr>
              <w:cnfStyle w:val="100000000000" w:firstRow="1" w:lastRow="0" w:firstColumn="0" w:lastColumn="0" w:oddVBand="0" w:evenVBand="0" w:oddHBand="0" w:evenHBand="0" w:firstRowFirstColumn="0" w:firstRowLastColumn="0" w:lastRowFirstColumn="0" w:lastRowLastColumn="0"/>
              <w:rPr>
                <w:rFonts w:ascii="Kalinga" w:hAnsi="Kalinga" w:cs="Kalinga"/>
                <w:sz w:val="16"/>
                <w:szCs w:val="20"/>
                <w:lang w:val="en-US"/>
              </w:rPr>
            </w:pPr>
            <w:r w:rsidRPr="00BF5A55">
              <w:rPr>
                <w:rFonts w:ascii="Kalinga" w:hAnsi="Kalinga" w:cs="Kalinga"/>
                <w:sz w:val="16"/>
                <w:szCs w:val="16"/>
                <w:lang w:val="en-US"/>
              </w:rPr>
              <w:t>Lead Agency</w:t>
            </w:r>
          </w:p>
        </w:tc>
        <w:tc>
          <w:tcPr>
            <w:tcW w:w="240" w:type="pct"/>
            <w:shd w:val="clear" w:color="auto" w:fill="ACB9CA" w:themeFill="text2" w:themeFillTint="66"/>
          </w:tcPr>
          <w:p w14:paraId="1B248C23" w14:textId="77777777" w:rsidR="00E65D4C" w:rsidRPr="00BF5A55" w:rsidRDefault="00E65D4C" w:rsidP="002A3504">
            <w:pPr>
              <w:cnfStyle w:val="100000000000" w:firstRow="1" w:lastRow="0" w:firstColumn="0" w:lastColumn="0" w:oddVBand="0" w:evenVBand="0" w:oddHBand="0" w:evenHBand="0" w:firstRowFirstColumn="0" w:firstRowLastColumn="0" w:lastRowFirstColumn="0" w:lastRowLastColumn="0"/>
              <w:rPr>
                <w:rFonts w:ascii="Kalinga" w:hAnsi="Kalinga" w:cs="Kalinga"/>
                <w:sz w:val="16"/>
                <w:szCs w:val="16"/>
                <w:lang w:val="en-US"/>
              </w:rPr>
            </w:pPr>
            <w:r w:rsidRPr="00BF5A55">
              <w:rPr>
                <w:rFonts w:ascii="Kalinga" w:hAnsi="Kalinga" w:cs="Kalinga"/>
                <w:sz w:val="16"/>
                <w:szCs w:val="16"/>
                <w:lang w:val="en-US"/>
              </w:rPr>
              <w:t>Time</w:t>
            </w:r>
            <w:r>
              <w:rPr>
                <w:rFonts w:ascii="Kalinga" w:hAnsi="Kalinga" w:cs="Kalinga"/>
                <w:sz w:val="16"/>
                <w:szCs w:val="16"/>
                <w:lang w:val="en-US"/>
              </w:rPr>
              <w:t>-</w:t>
            </w:r>
            <w:r w:rsidRPr="00BF5A55">
              <w:rPr>
                <w:rFonts w:ascii="Kalinga" w:hAnsi="Kalinga" w:cs="Kalinga"/>
                <w:sz w:val="16"/>
                <w:szCs w:val="16"/>
                <w:lang w:val="en-US"/>
              </w:rPr>
              <w:t>frame</w:t>
            </w:r>
          </w:p>
        </w:tc>
        <w:tc>
          <w:tcPr>
            <w:tcW w:w="337" w:type="pct"/>
            <w:shd w:val="clear" w:color="auto" w:fill="ACB9CA" w:themeFill="text2" w:themeFillTint="66"/>
          </w:tcPr>
          <w:p w14:paraId="6420E711" w14:textId="77777777" w:rsidR="00E65D4C" w:rsidRPr="00BF5A55" w:rsidRDefault="00E65D4C" w:rsidP="002A3504">
            <w:pPr>
              <w:cnfStyle w:val="100000000000" w:firstRow="1" w:lastRow="0" w:firstColumn="0" w:lastColumn="0" w:oddVBand="0" w:evenVBand="0" w:oddHBand="0" w:evenHBand="0" w:firstRowFirstColumn="0" w:firstRowLastColumn="0" w:lastRowFirstColumn="0" w:lastRowLastColumn="0"/>
              <w:rPr>
                <w:rFonts w:ascii="Kalinga" w:hAnsi="Kalinga" w:cs="Kalinga"/>
                <w:sz w:val="16"/>
                <w:szCs w:val="16"/>
                <w:lang w:val="en-US"/>
              </w:rPr>
            </w:pPr>
            <w:r>
              <w:rPr>
                <w:rFonts w:ascii="Kalinga" w:hAnsi="Kalinga" w:cs="Kalinga"/>
                <w:sz w:val="16"/>
                <w:szCs w:val="16"/>
                <w:lang w:val="en-US"/>
              </w:rPr>
              <w:t xml:space="preserve">Support </w:t>
            </w:r>
            <w:r w:rsidRPr="00BF5A55">
              <w:rPr>
                <w:rFonts w:ascii="Kalinga" w:hAnsi="Kalinga" w:cs="Kalinga"/>
                <w:sz w:val="16"/>
                <w:szCs w:val="16"/>
                <w:lang w:val="en-US"/>
              </w:rPr>
              <w:t>Resources</w:t>
            </w:r>
          </w:p>
        </w:tc>
        <w:tc>
          <w:tcPr>
            <w:tcW w:w="1683" w:type="pct"/>
            <w:shd w:val="clear" w:color="auto" w:fill="ACB9CA" w:themeFill="text2" w:themeFillTint="66"/>
          </w:tcPr>
          <w:p w14:paraId="5D4D5489" w14:textId="77777777" w:rsidR="00E65D4C" w:rsidRPr="00BF5A55" w:rsidRDefault="00E65D4C" w:rsidP="002A3504">
            <w:pPr>
              <w:cnfStyle w:val="100000000000" w:firstRow="1" w:lastRow="0" w:firstColumn="0" w:lastColumn="0" w:oddVBand="0" w:evenVBand="0" w:oddHBand="0" w:evenHBand="0" w:firstRowFirstColumn="0" w:firstRowLastColumn="0" w:lastRowFirstColumn="0" w:lastRowLastColumn="0"/>
              <w:rPr>
                <w:rFonts w:ascii="Kalinga" w:hAnsi="Kalinga" w:cs="Kalinga"/>
                <w:sz w:val="16"/>
                <w:szCs w:val="20"/>
                <w:lang w:val="en-US"/>
              </w:rPr>
            </w:pPr>
            <w:r w:rsidRPr="00BF5A55">
              <w:rPr>
                <w:rFonts w:ascii="Kalinga" w:hAnsi="Kalinga" w:cs="Kalinga"/>
                <w:sz w:val="16"/>
                <w:szCs w:val="20"/>
                <w:lang w:val="en-US"/>
              </w:rPr>
              <w:t>Key Performance Indicators (change required)</w:t>
            </w:r>
          </w:p>
          <w:p w14:paraId="7AB0F20B" w14:textId="77777777" w:rsidR="00E65D4C" w:rsidRPr="00BF5A55" w:rsidRDefault="00E65D4C" w:rsidP="002A3504">
            <w:pPr>
              <w:cnfStyle w:val="100000000000" w:firstRow="1" w:lastRow="0" w:firstColumn="0" w:lastColumn="0" w:oddVBand="0" w:evenVBand="0" w:oddHBand="0" w:evenHBand="0" w:firstRowFirstColumn="0" w:firstRowLastColumn="0" w:lastRowFirstColumn="0" w:lastRowLastColumn="0"/>
              <w:rPr>
                <w:rFonts w:ascii="Kalinga" w:hAnsi="Kalinga" w:cs="Kalinga"/>
                <w:sz w:val="16"/>
                <w:szCs w:val="16"/>
                <w:lang w:val="en-US"/>
              </w:rPr>
            </w:pPr>
            <w:r w:rsidRPr="00BF5A55">
              <w:rPr>
                <w:rFonts w:ascii="Kalinga" w:hAnsi="Kalinga" w:cs="Kalinga"/>
                <w:color w:val="5B9BD5" w:themeColor="accent1"/>
                <w:sz w:val="10"/>
                <w:szCs w:val="20"/>
                <w:lang w:val="en-US"/>
              </w:rPr>
              <w:t>(</w:t>
            </w:r>
            <w:r>
              <w:rPr>
                <w:rFonts w:ascii="Kalinga" w:hAnsi="Kalinga" w:cs="Kalinga"/>
                <w:color w:val="5B9BD5" w:themeColor="accent1"/>
                <w:sz w:val="10"/>
                <w:szCs w:val="20"/>
                <w:lang w:val="en-US"/>
              </w:rPr>
              <w:t>KPIs MUST BE INCORPORATED IN THE</w:t>
            </w:r>
            <w:r w:rsidRPr="00BF5A55">
              <w:rPr>
                <w:rFonts w:ascii="Kalinga" w:hAnsi="Kalinga" w:cs="Kalinga"/>
                <w:color w:val="5B9BD5" w:themeColor="accent1"/>
                <w:sz w:val="10"/>
                <w:szCs w:val="20"/>
                <w:lang w:val="en-US"/>
              </w:rPr>
              <w:t xml:space="preserve"> BUSINESS PLAN)</w:t>
            </w:r>
          </w:p>
        </w:tc>
        <w:tc>
          <w:tcPr>
            <w:tcW w:w="481" w:type="pct"/>
            <w:shd w:val="clear" w:color="auto" w:fill="ACB9CA" w:themeFill="text2" w:themeFillTint="66"/>
          </w:tcPr>
          <w:p w14:paraId="71428DDF" w14:textId="77777777" w:rsidR="00E65D4C" w:rsidRPr="00360A5C" w:rsidRDefault="00E65D4C" w:rsidP="002A3504">
            <w:pPr>
              <w:cnfStyle w:val="100000000000" w:firstRow="1" w:lastRow="0" w:firstColumn="0" w:lastColumn="0" w:oddVBand="0" w:evenVBand="0" w:oddHBand="0" w:evenHBand="0" w:firstRowFirstColumn="0" w:firstRowLastColumn="0" w:lastRowFirstColumn="0" w:lastRowLastColumn="0"/>
              <w:rPr>
                <w:rFonts w:ascii="Kalinga" w:hAnsi="Kalinga" w:cs="Kalinga"/>
                <w:sz w:val="14"/>
                <w:szCs w:val="20"/>
                <w:lang w:val="en-US"/>
              </w:rPr>
            </w:pPr>
            <w:r w:rsidRPr="00360A5C">
              <w:rPr>
                <w:rFonts w:ascii="Kalinga" w:hAnsi="Kalinga" w:cs="Kalinga"/>
                <w:sz w:val="14"/>
                <w:szCs w:val="20"/>
                <w:lang w:val="en-US"/>
              </w:rPr>
              <w:t>NSDP link</w:t>
            </w:r>
          </w:p>
        </w:tc>
      </w:tr>
      <w:tr w:rsidR="00E65D4C" w:rsidRPr="00E13DC2" w14:paraId="685CE2C9" w14:textId="77777777" w:rsidTr="00777728">
        <w:trPr>
          <w:trHeight w:val="273"/>
        </w:trPr>
        <w:tc>
          <w:tcPr>
            <w:cnfStyle w:val="001000000000" w:firstRow="0" w:lastRow="0" w:firstColumn="1" w:lastColumn="0" w:oddVBand="0" w:evenVBand="0" w:oddHBand="0" w:evenHBand="0" w:firstRowFirstColumn="0" w:firstRowLastColumn="0" w:lastRowFirstColumn="0" w:lastRowLastColumn="0"/>
            <w:tcW w:w="4519" w:type="pct"/>
            <w:gridSpan w:val="7"/>
          </w:tcPr>
          <w:p w14:paraId="22139962" w14:textId="77777777" w:rsidR="00E65D4C" w:rsidRPr="00F60CBA" w:rsidRDefault="00E65D4C" w:rsidP="002A3504">
            <w:pPr>
              <w:rPr>
                <w:rFonts w:ascii="Kalinga" w:hAnsi="Kalinga" w:cs="Kalinga"/>
                <w:color w:val="000000" w:themeColor="text1"/>
                <w:sz w:val="16"/>
                <w:szCs w:val="20"/>
                <w:lang w:val="en-US"/>
              </w:rPr>
            </w:pPr>
            <w:r>
              <w:rPr>
                <w:rFonts w:ascii="Kalinga" w:hAnsi="Kalinga" w:cs="Kalinga"/>
                <w:color w:val="000000" w:themeColor="text1"/>
                <w:sz w:val="16"/>
                <w:szCs w:val="16"/>
                <w:lang w:val="en-US"/>
              </w:rPr>
              <w:t xml:space="preserve">KEY RESULTS AREA:  </w:t>
            </w:r>
            <w:r w:rsidR="002A3504">
              <w:rPr>
                <w:rFonts w:ascii="Kalinga" w:hAnsi="Kalinga" w:cs="Kalinga"/>
                <w:color w:val="000000" w:themeColor="text1"/>
                <w:sz w:val="16"/>
                <w:szCs w:val="16"/>
                <w:lang w:val="en-US"/>
              </w:rPr>
              <w:t>Improved safety for Transport Sector Users</w:t>
            </w:r>
          </w:p>
        </w:tc>
        <w:tc>
          <w:tcPr>
            <w:tcW w:w="481" w:type="pct"/>
          </w:tcPr>
          <w:p w14:paraId="64F00E2E" w14:textId="77777777" w:rsidR="00E65D4C" w:rsidRDefault="00E65D4C" w:rsidP="002A3504">
            <w:pPr>
              <w:cnfStyle w:val="000000000000" w:firstRow="0" w:lastRow="0" w:firstColumn="0" w:lastColumn="0" w:oddVBand="0" w:evenVBand="0" w:oddHBand="0" w:evenHBand="0" w:firstRowFirstColumn="0" w:firstRowLastColumn="0" w:lastRowFirstColumn="0" w:lastRowLastColumn="0"/>
              <w:rPr>
                <w:rFonts w:ascii="Kalinga" w:hAnsi="Kalinga" w:cs="Kalinga"/>
                <w:color w:val="000000" w:themeColor="text1"/>
                <w:sz w:val="16"/>
                <w:szCs w:val="16"/>
                <w:lang w:val="en-US"/>
              </w:rPr>
            </w:pPr>
          </w:p>
        </w:tc>
      </w:tr>
      <w:tr w:rsidR="0000569A" w:rsidRPr="0000569A" w14:paraId="08499A12" w14:textId="77777777" w:rsidTr="001C6BF7">
        <w:tc>
          <w:tcPr>
            <w:cnfStyle w:val="001000000000" w:firstRow="0" w:lastRow="0" w:firstColumn="1" w:lastColumn="0" w:oddVBand="0" w:evenVBand="0" w:oddHBand="0" w:evenHBand="0" w:firstRowFirstColumn="0" w:firstRowLastColumn="0" w:lastRowFirstColumn="0" w:lastRowLastColumn="0"/>
            <w:tcW w:w="258" w:type="pct"/>
          </w:tcPr>
          <w:p w14:paraId="4E751E52" w14:textId="77777777" w:rsidR="0042475C" w:rsidRDefault="00A175F5" w:rsidP="0042475C">
            <w:pPr>
              <w:jc w:val="both"/>
              <w:rPr>
                <w:rFonts w:ascii="Kalinga" w:hAnsi="Kalinga" w:cs="Kalinga"/>
                <w:sz w:val="18"/>
                <w:szCs w:val="16"/>
                <w:lang w:val="en-US"/>
              </w:rPr>
            </w:pPr>
            <w:r>
              <w:rPr>
                <w:rFonts w:ascii="Kalinga" w:hAnsi="Kalinga" w:cs="Kalinga"/>
                <w:sz w:val="18"/>
                <w:szCs w:val="16"/>
                <w:lang w:val="en-US"/>
              </w:rPr>
              <w:t>G3</w:t>
            </w:r>
          </w:p>
          <w:p w14:paraId="7E191FCE" w14:textId="77777777" w:rsidR="00A175F5" w:rsidRPr="0000569A" w:rsidRDefault="00A175F5" w:rsidP="0042475C">
            <w:pPr>
              <w:jc w:val="both"/>
              <w:rPr>
                <w:rFonts w:ascii="Kalinga" w:hAnsi="Kalinga" w:cs="Kalinga"/>
                <w:sz w:val="18"/>
                <w:szCs w:val="16"/>
                <w:lang w:val="en-US"/>
              </w:rPr>
            </w:pPr>
            <w:r>
              <w:rPr>
                <w:rFonts w:ascii="Kalinga" w:hAnsi="Kalinga" w:cs="Kalinga"/>
                <w:sz w:val="18"/>
                <w:szCs w:val="16"/>
                <w:lang w:val="en-US"/>
              </w:rPr>
              <w:t>S1.1</w:t>
            </w:r>
          </w:p>
        </w:tc>
        <w:tc>
          <w:tcPr>
            <w:tcW w:w="680" w:type="pct"/>
          </w:tcPr>
          <w:p w14:paraId="24E610E2" w14:textId="77777777" w:rsidR="0042475C" w:rsidRPr="0000569A" w:rsidRDefault="0042475C" w:rsidP="0042475C">
            <w:pPr>
              <w:pStyle w:val="ListParagraph"/>
              <w:numPr>
                <w:ilvl w:val="0"/>
                <w:numId w:val="17"/>
              </w:numPr>
              <w:ind w:left="170" w:hanging="125"/>
              <w:cnfStyle w:val="000000000000" w:firstRow="0" w:lastRow="0" w:firstColumn="0" w:lastColumn="0" w:oddVBand="0" w:evenVBand="0" w:oddHBand="0" w:evenHBand="0" w:firstRowFirstColumn="0" w:firstRowLastColumn="0" w:lastRowFirstColumn="0" w:lastRowLastColumn="0"/>
              <w:rPr>
                <w:rFonts w:ascii="Kalinga" w:hAnsi="Kalinga" w:cs="Kalinga"/>
                <w:sz w:val="16"/>
                <w:szCs w:val="16"/>
                <w:lang w:val="en-US"/>
              </w:rPr>
            </w:pPr>
            <w:r w:rsidRPr="0000569A">
              <w:rPr>
                <w:rFonts w:ascii="Kalinga" w:hAnsi="Kalinga" w:cs="Kalinga"/>
                <w:sz w:val="16"/>
                <w:szCs w:val="16"/>
                <w:lang w:val="en-US"/>
              </w:rPr>
              <w:t xml:space="preserve">Ineffective Road Worthiness Inspection Process </w:t>
            </w:r>
          </w:p>
        </w:tc>
        <w:tc>
          <w:tcPr>
            <w:tcW w:w="1032" w:type="pct"/>
          </w:tcPr>
          <w:p w14:paraId="29226912" w14:textId="77777777" w:rsidR="0042475C" w:rsidRPr="0000569A" w:rsidRDefault="009934C4" w:rsidP="009934C4">
            <w:pPr>
              <w:pStyle w:val="ListParagraph"/>
              <w:numPr>
                <w:ilvl w:val="0"/>
                <w:numId w:val="17"/>
              </w:numPr>
              <w:ind w:left="170" w:hanging="125"/>
              <w:cnfStyle w:val="000000000000" w:firstRow="0" w:lastRow="0" w:firstColumn="0" w:lastColumn="0" w:oddVBand="0" w:evenVBand="0" w:oddHBand="0" w:evenHBand="0" w:firstRowFirstColumn="0" w:firstRowLastColumn="0" w:lastRowFirstColumn="0" w:lastRowLastColumn="0"/>
              <w:rPr>
                <w:rFonts w:ascii="Kalinga" w:hAnsi="Kalinga" w:cs="Kalinga"/>
                <w:sz w:val="16"/>
                <w:szCs w:val="20"/>
                <w:lang w:val="en-US"/>
              </w:rPr>
            </w:pPr>
            <w:r>
              <w:rPr>
                <w:rFonts w:ascii="Kalinga" w:hAnsi="Kalinga" w:cs="Kalinga"/>
                <w:sz w:val="16"/>
                <w:szCs w:val="16"/>
                <w:lang w:val="en-US"/>
              </w:rPr>
              <w:t xml:space="preserve">Develop </w:t>
            </w:r>
            <w:r w:rsidR="0042475C" w:rsidRPr="0000569A">
              <w:rPr>
                <w:rFonts w:ascii="Kalinga" w:hAnsi="Kalinga" w:cs="Kalinga"/>
                <w:sz w:val="16"/>
                <w:szCs w:val="16"/>
                <w:lang w:val="en-US"/>
              </w:rPr>
              <w:t>Vehicle Road</w:t>
            </w:r>
            <w:r>
              <w:rPr>
                <w:rFonts w:ascii="Kalinga" w:hAnsi="Kalinga" w:cs="Kalinga"/>
                <w:sz w:val="16"/>
                <w:szCs w:val="16"/>
                <w:lang w:val="en-US"/>
              </w:rPr>
              <w:t xml:space="preserve"> Worthiness Inspection strategies (</w:t>
            </w:r>
            <w:r w:rsidR="0042475C" w:rsidRPr="0000569A">
              <w:rPr>
                <w:rFonts w:ascii="Kalinga" w:hAnsi="Kalinga" w:cs="Kalinga"/>
                <w:sz w:val="16"/>
                <w:szCs w:val="16"/>
                <w:lang w:val="en-US"/>
              </w:rPr>
              <w:t>including review of potential outsourcing and gain approval</w:t>
            </w:r>
            <w:r>
              <w:rPr>
                <w:rFonts w:ascii="Kalinga" w:hAnsi="Kalinga" w:cs="Kalinga"/>
                <w:sz w:val="16"/>
                <w:szCs w:val="16"/>
                <w:lang w:val="en-US"/>
              </w:rPr>
              <w:t>)</w:t>
            </w:r>
          </w:p>
        </w:tc>
        <w:tc>
          <w:tcPr>
            <w:tcW w:w="289" w:type="pct"/>
          </w:tcPr>
          <w:p w14:paraId="2825AF82" w14:textId="77777777" w:rsidR="0042475C" w:rsidRPr="0000569A" w:rsidRDefault="0042475C" w:rsidP="0042475C">
            <w:pPr>
              <w:jc w:val="both"/>
              <w:cnfStyle w:val="000000000000" w:firstRow="0" w:lastRow="0" w:firstColumn="0" w:lastColumn="0" w:oddVBand="0" w:evenVBand="0" w:oddHBand="0" w:evenHBand="0" w:firstRowFirstColumn="0" w:firstRowLastColumn="0" w:lastRowFirstColumn="0" w:lastRowLastColumn="0"/>
              <w:rPr>
                <w:rFonts w:ascii="Kalinga" w:hAnsi="Kalinga" w:cs="Kalinga"/>
                <w:sz w:val="16"/>
                <w:szCs w:val="16"/>
                <w:lang w:val="en-US"/>
              </w:rPr>
            </w:pPr>
            <w:r w:rsidRPr="0000569A">
              <w:rPr>
                <w:rFonts w:ascii="Kalinga" w:hAnsi="Kalinga" w:cs="Kalinga"/>
                <w:sz w:val="16"/>
                <w:szCs w:val="16"/>
                <w:lang w:val="en-US"/>
              </w:rPr>
              <w:t>PWD</w:t>
            </w:r>
          </w:p>
        </w:tc>
        <w:tc>
          <w:tcPr>
            <w:tcW w:w="240" w:type="pct"/>
          </w:tcPr>
          <w:p w14:paraId="48CACB25" w14:textId="77777777" w:rsidR="0042475C" w:rsidRPr="0000569A" w:rsidRDefault="0042475C" w:rsidP="0042475C">
            <w:pPr>
              <w:jc w:val="both"/>
              <w:cnfStyle w:val="000000000000" w:firstRow="0" w:lastRow="0" w:firstColumn="0" w:lastColumn="0" w:oddVBand="0" w:evenVBand="0" w:oddHBand="0" w:evenHBand="0" w:firstRowFirstColumn="0" w:firstRowLastColumn="0" w:lastRowFirstColumn="0" w:lastRowLastColumn="0"/>
              <w:rPr>
                <w:rFonts w:ascii="Kalinga" w:hAnsi="Kalinga" w:cs="Kalinga"/>
                <w:sz w:val="16"/>
                <w:szCs w:val="16"/>
                <w:lang w:val="en-US"/>
              </w:rPr>
            </w:pPr>
            <w:r w:rsidRPr="0000569A">
              <w:rPr>
                <w:rFonts w:ascii="Kalinga" w:hAnsi="Kalinga" w:cs="Kalinga"/>
                <w:sz w:val="16"/>
                <w:szCs w:val="16"/>
                <w:lang w:val="en-US"/>
              </w:rPr>
              <w:t>2018-2020</w:t>
            </w:r>
          </w:p>
        </w:tc>
        <w:tc>
          <w:tcPr>
            <w:tcW w:w="337" w:type="pct"/>
          </w:tcPr>
          <w:p w14:paraId="26E017C5" w14:textId="77777777" w:rsidR="0042475C" w:rsidRPr="0000569A" w:rsidRDefault="0042475C" w:rsidP="0042475C">
            <w:pPr>
              <w:cnfStyle w:val="000000000000" w:firstRow="0" w:lastRow="0" w:firstColumn="0" w:lastColumn="0" w:oddVBand="0" w:evenVBand="0" w:oddHBand="0" w:evenHBand="0" w:firstRowFirstColumn="0" w:firstRowLastColumn="0" w:lastRowFirstColumn="0" w:lastRowLastColumn="0"/>
              <w:rPr>
                <w:rFonts w:ascii="Kalinga" w:hAnsi="Kalinga" w:cs="Kalinga"/>
                <w:sz w:val="16"/>
                <w:szCs w:val="16"/>
                <w:lang w:val="en-US"/>
              </w:rPr>
            </w:pPr>
            <w:r w:rsidRPr="0000569A">
              <w:rPr>
                <w:rFonts w:ascii="Kalinga" w:hAnsi="Kalinga" w:cs="Kalinga"/>
                <w:sz w:val="16"/>
                <w:szCs w:val="16"/>
                <w:lang w:val="en-US"/>
              </w:rPr>
              <w:t>TA</w:t>
            </w:r>
          </w:p>
        </w:tc>
        <w:tc>
          <w:tcPr>
            <w:tcW w:w="1683" w:type="pct"/>
          </w:tcPr>
          <w:p w14:paraId="7DFCA56C" w14:textId="77777777" w:rsidR="0042475C" w:rsidRPr="0000569A" w:rsidRDefault="0042475C" w:rsidP="0042475C">
            <w:pPr>
              <w:pStyle w:val="ListParagraph"/>
              <w:numPr>
                <w:ilvl w:val="0"/>
                <w:numId w:val="17"/>
              </w:numPr>
              <w:ind w:left="170" w:hanging="125"/>
              <w:cnfStyle w:val="000000000000" w:firstRow="0" w:lastRow="0" w:firstColumn="0" w:lastColumn="0" w:oddVBand="0" w:evenVBand="0" w:oddHBand="0" w:evenHBand="0" w:firstRowFirstColumn="0" w:firstRowLastColumn="0" w:lastRowFirstColumn="0" w:lastRowLastColumn="0"/>
              <w:rPr>
                <w:rFonts w:ascii="Kalinga" w:hAnsi="Kalinga" w:cs="Kalinga"/>
                <w:sz w:val="16"/>
                <w:szCs w:val="16"/>
                <w:lang w:val="en-US"/>
              </w:rPr>
            </w:pPr>
            <w:r w:rsidRPr="0000569A">
              <w:rPr>
                <w:rFonts w:ascii="Kalinga" w:hAnsi="Kalinga" w:cs="Kalinga"/>
                <w:sz w:val="16"/>
                <w:szCs w:val="16"/>
                <w:lang w:val="en-US"/>
              </w:rPr>
              <w:t>Implement Improved vehicle ro</w:t>
            </w:r>
            <w:r w:rsidR="009934C4">
              <w:rPr>
                <w:rFonts w:ascii="Kalinga" w:hAnsi="Kalinga" w:cs="Kalinga"/>
                <w:sz w:val="16"/>
                <w:szCs w:val="16"/>
                <w:lang w:val="en-US"/>
              </w:rPr>
              <w:t>ad worthiness inspection strategies</w:t>
            </w:r>
          </w:p>
          <w:p w14:paraId="60631DAA" w14:textId="77777777" w:rsidR="0042475C" w:rsidRPr="0000569A" w:rsidRDefault="0042475C" w:rsidP="0042475C">
            <w:pPr>
              <w:ind w:left="45"/>
              <w:cnfStyle w:val="000000000000" w:firstRow="0" w:lastRow="0" w:firstColumn="0" w:lastColumn="0" w:oddVBand="0" w:evenVBand="0" w:oddHBand="0" w:evenHBand="0" w:firstRowFirstColumn="0" w:firstRowLastColumn="0" w:lastRowFirstColumn="0" w:lastRowLastColumn="0"/>
              <w:rPr>
                <w:rFonts w:ascii="Kalinga" w:hAnsi="Kalinga" w:cs="Kalinga"/>
                <w:sz w:val="16"/>
                <w:szCs w:val="16"/>
                <w:lang w:val="en-US"/>
              </w:rPr>
            </w:pPr>
          </w:p>
        </w:tc>
        <w:tc>
          <w:tcPr>
            <w:tcW w:w="481" w:type="pct"/>
          </w:tcPr>
          <w:p w14:paraId="5575DF4B" w14:textId="77777777" w:rsidR="0042475C" w:rsidRDefault="00683CCE" w:rsidP="000072D6">
            <w:pPr>
              <w:pStyle w:val="ListParagraph"/>
              <w:numPr>
                <w:ilvl w:val="0"/>
                <w:numId w:val="17"/>
              </w:numPr>
              <w:ind w:left="170" w:hanging="125"/>
              <w:cnfStyle w:val="000000000000" w:firstRow="0" w:lastRow="0" w:firstColumn="0" w:lastColumn="0" w:oddVBand="0" w:evenVBand="0" w:oddHBand="0" w:evenHBand="0" w:firstRowFirstColumn="0" w:firstRowLastColumn="0" w:lastRowFirstColumn="0" w:lastRowLastColumn="0"/>
              <w:rPr>
                <w:rFonts w:ascii="Kalinga" w:hAnsi="Kalinga" w:cs="Kalinga"/>
                <w:sz w:val="16"/>
                <w:szCs w:val="20"/>
                <w:lang w:val="en-US"/>
              </w:rPr>
            </w:pPr>
            <w:r>
              <w:rPr>
                <w:rFonts w:ascii="Kalinga" w:hAnsi="Kalinga" w:cs="Kalinga"/>
                <w:sz w:val="16"/>
                <w:szCs w:val="20"/>
                <w:lang w:val="en-US"/>
              </w:rPr>
              <w:t>Eco 2.4</w:t>
            </w:r>
            <w:r w:rsidR="00A00D67">
              <w:rPr>
                <w:rFonts w:ascii="Kalinga" w:hAnsi="Kalinga" w:cs="Kalinga"/>
                <w:sz w:val="16"/>
                <w:szCs w:val="20"/>
                <w:lang w:val="en-US"/>
              </w:rPr>
              <w:t>, 2.7, &amp; 2.8</w:t>
            </w:r>
          </w:p>
          <w:p w14:paraId="2604269A" w14:textId="77777777" w:rsidR="000072D6" w:rsidRPr="000072D6" w:rsidRDefault="000072D6" w:rsidP="00A00D67">
            <w:pPr>
              <w:pStyle w:val="ListParagraph"/>
              <w:ind w:left="170"/>
              <w:cnfStyle w:val="000000000000" w:firstRow="0" w:lastRow="0" w:firstColumn="0" w:lastColumn="0" w:oddVBand="0" w:evenVBand="0" w:oddHBand="0" w:evenHBand="0" w:firstRowFirstColumn="0" w:firstRowLastColumn="0" w:lastRowFirstColumn="0" w:lastRowLastColumn="0"/>
              <w:rPr>
                <w:rFonts w:ascii="Kalinga" w:hAnsi="Kalinga" w:cs="Kalinga"/>
                <w:sz w:val="16"/>
                <w:szCs w:val="20"/>
                <w:lang w:val="en-US"/>
              </w:rPr>
            </w:pPr>
          </w:p>
        </w:tc>
      </w:tr>
      <w:tr w:rsidR="00A00D67" w:rsidRPr="0000569A" w14:paraId="1E78F89B" w14:textId="77777777" w:rsidTr="001C6BF7">
        <w:tc>
          <w:tcPr>
            <w:cnfStyle w:val="001000000000" w:firstRow="0" w:lastRow="0" w:firstColumn="1" w:lastColumn="0" w:oddVBand="0" w:evenVBand="0" w:oddHBand="0" w:evenHBand="0" w:firstRowFirstColumn="0" w:firstRowLastColumn="0" w:lastRowFirstColumn="0" w:lastRowLastColumn="0"/>
            <w:tcW w:w="258" w:type="pct"/>
          </w:tcPr>
          <w:p w14:paraId="0AA859E4" w14:textId="77777777" w:rsidR="00A00D67" w:rsidRPr="00B743A3" w:rsidRDefault="00A00D67" w:rsidP="00A00D67">
            <w:pPr>
              <w:jc w:val="both"/>
              <w:rPr>
                <w:rFonts w:ascii="Kalinga" w:hAnsi="Kalinga" w:cs="Kalinga"/>
                <w:sz w:val="18"/>
                <w:szCs w:val="16"/>
                <w:lang w:val="en-US"/>
              </w:rPr>
            </w:pPr>
            <w:r w:rsidRPr="00B743A3">
              <w:rPr>
                <w:rFonts w:ascii="Kalinga" w:hAnsi="Kalinga" w:cs="Kalinga"/>
                <w:sz w:val="18"/>
                <w:szCs w:val="16"/>
                <w:lang w:val="en-US"/>
              </w:rPr>
              <w:t>G3</w:t>
            </w:r>
          </w:p>
          <w:p w14:paraId="778D3FE4" w14:textId="77777777" w:rsidR="00A00D67" w:rsidRPr="00B743A3" w:rsidRDefault="00A00D67" w:rsidP="00A00D67">
            <w:pPr>
              <w:jc w:val="both"/>
              <w:rPr>
                <w:rFonts w:ascii="Kalinga" w:hAnsi="Kalinga" w:cs="Kalinga"/>
                <w:sz w:val="18"/>
                <w:szCs w:val="16"/>
                <w:lang w:val="en-US"/>
              </w:rPr>
            </w:pPr>
            <w:r w:rsidRPr="00B743A3">
              <w:rPr>
                <w:rFonts w:ascii="Kalinga" w:hAnsi="Kalinga" w:cs="Kalinga"/>
                <w:sz w:val="18"/>
                <w:szCs w:val="16"/>
                <w:lang w:val="en-US"/>
              </w:rPr>
              <w:t>S1.2</w:t>
            </w:r>
          </w:p>
        </w:tc>
        <w:tc>
          <w:tcPr>
            <w:tcW w:w="680" w:type="pct"/>
          </w:tcPr>
          <w:p w14:paraId="5EEEC48D" w14:textId="05018995" w:rsidR="00A00D67" w:rsidRPr="00554833" w:rsidRDefault="00A00D67" w:rsidP="00A00D67">
            <w:pPr>
              <w:pStyle w:val="ListParagraph"/>
              <w:numPr>
                <w:ilvl w:val="0"/>
                <w:numId w:val="17"/>
              </w:numPr>
              <w:ind w:left="170" w:hanging="125"/>
              <w:cnfStyle w:val="000000000000" w:firstRow="0" w:lastRow="0" w:firstColumn="0" w:lastColumn="0" w:oddVBand="0" w:evenVBand="0" w:oddHBand="0" w:evenHBand="0" w:firstRowFirstColumn="0" w:firstRowLastColumn="0" w:lastRowFirstColumn="0" w:lastRowLastColumn="0"/>
              <w:rPr>
                <w:rFonts w:ascii="Kalinga" w:hAnsi="Kalinga" w:cs="Kalinga"/>
                <w:sz w:val="16"/>
                <w:szCs w:val="20"/>
                <w:lang w:val="en-US"/>
              </w:rPr>
            </w:pPr>
            <w:r w:rsidRPr="00B743A3">
              <w:rPr>
                <w:rFonts w:ascii="Kalinga" w:hAnsi="Kalinga" w:cs="Kalinga"/>
                <w:sz w:val="16"/>
                <w:szCs w:val="16"/>
                <w:lang w:val="en-US"/>
              </w:rPr>
              <w:t xml:space="preserve">Road planning does </w:t>
            </w:r>
            <w:r w:rsidR="00AE7CC1">
              <w:rPr>
                <w:rFonts w:ascii="Kalinga" w:hAnsi="Kalinga" w:cs="Kalinga"/>
                <w:sz w:val="16"/>
                <w:szCs w:val="16"/>
                <w:lang w:val="en-US"/>
              </w:rPr>
              <w:t xml:space="preserve">not </w:t>
            </w:r>
            <w:r w:rsidRPr="00B743A3">
              <w:rPr>
                <w:rFonts w:ascii="Kalinga" w:hAnsi="Kalinga" w:cs="Kalinga"/>
                <w:sz w:val="16"/>
                <w:szCs w:val="16"/>
                <w:lang w:val="en-US"/>
              </w:rPr>
              <w:t xml:space="preserve">include safety considerations </w:t>
            </w:r>
          </w:p>
          <w:p w14:paraId="00D8F349" w14:textId="382AD9B5" w:rsidR="00554833" w:rsidRPr="00AE7CC1" w:rsidRDefault="00554833" w:rsidP="00AE7CC1">
            <w:pPr>
              <w:cnfStyle w:val="000000000000" w:firstRow="0" w:lastRow="0" w:firstColumn="0" w:lastColumn="0" w:oddVBand="0" w:evenVBand="0" w:oddHBand="0" w:evenHBand="0" w:firstRowFirstColumn="0" w:firstRowLastColumn="0" w:lastRowFirstColumn="0" w:lastRowLastColumn="0"/>
              <w:rPr>
                <w:rFonts w:ascii="Kalinga" w:hAnsi="Kalinga" w:cs="Kalinga"/>
                <w:sz w:val="16"/>
                <w:szCs w:val="20"/>
                <w:lang w:val="en-US"/>
              </w:rPr>
            </w:pPr>
          </w:p>
        </w:tc>
        <w:tc>
          <w:tcPr>
            <w:tcW w:w="1032" w:type="pct"/>
          </w:tcPr>
          <w:p w14:paraId="1DF9E8E6" w14:textId="77777777" w:rsidR="00A00D67" w:rsidRPr="00B743A3" w:rsidRDefault="00A00D67" w:rsidP="00A00D67">
            <w:pPr>
              <w:pStyle w:val="ListParagraph"/>
              <w:numPr>
                <w:ilvl w:val="0"/>
                <w:numId w:val="17"/>
              </w:numPr>
              <w:ind w:left="170" w:hanging="125"/>
              <w:cnfStyle w:val="000000000000" w:firstRow="0" w:lastRow="0" w:firstColumn="0" w:lastColumn="0" w:oddVBand="0" w:evenVBand="0" w:oddHBand="0" w:evenHBand="0" w:firstRowFirstColumn="0" w:firstRowLastColumn="0" w:lastRowFirstColumn="0" w:lastRowLastColumn="0"/>
              <w:rPr>
                <w:rFonts w:ascii="Kalinga" w:hAnsi="Kalinga" w:cs="Kalinga"/>
                <w:sz w:val="16"/>
                <w:szCs w:val="20"/>
                <w:lang w:val="en-US"/>
              </w:rPr>
            </w:pPr>
            <w:r w:rsidRPr="00B743A3">
              <w:rPr>
                <w:rFonts w:ascii="Kalinga" w:hAnsi="Kalinga" w:cs="Kalinga"/>
                <w:sz w:val="16"/>
                <w:szCs w:val="16"/>
                <w:lang w:val="en-US"/>
              </w:rPr>
              <w:t>Revise planning framework to include safety</w:t>
            </w:r>
          </w:p>
        </w:tc>
        <w:tc>
          <w:tcPr>
            <w:tcW w:w="289" w:type="pct"/>
          </w:tcPr>
          <w:p w14:paraId="17688DEF" w14:textId="77777777" w:rsidR="00A00D67" w:rsidRPr="00B743A3" w:rsidRDefault="00A00D67" w:rsidP="00A00D67">
            <w:pPr>
              <w:jc w:val="both"/>
              <w:cnfStyle w:val="000000000000" w:firstRow="0" w:lastRow="0" w:firstColumn="0" w:lastColumn="0" w:oddVBand="0" w:evenVBand="0" w:oddHBand="0" w:evenHBand="0" w:firstRowFirstColumn="0" w:firstRowLastColumn="0" w:lastRowFirstColumn="0" w:lastRowLastColumn="0"/>
              <w:rPr>
                <w:rFonts w:ascii="Kalinga" w:hAnsi="Kalinga" w:cs="Kalinga"/>
                <w:sz w:val="16"/>
                <w:szCs w:val="16"/>
                <w:lang w:val="en-US"/>
              </w:rPr>
            </w:pPr>
            <w:r w:rsidRPr="00B743A3">
              <w:rPr>
                <w:rFonts w:ascii="Kalinga" w:hAnsi="Kalinga" w:cs="Kalinga"/>
                <w:sz w:val="16"/>
                <w:szCs w:val="16"/>
                <w:lang w:val="en-US"/>
              </w:rPr>
              <w:t>PWD</w:t>
            </w:r>
          </w:p>
        </w:tc>
        <w:tc>
          <w:tcPr>
            <w:tcW w:w="240" w:type="pct"/>
          </w:tcPr>
          <w:p w14:paraId="2119C8A7" w14:textId="77777777" w:rsidR="00A00D67" w:rsidRPr="00B743A3" w:rsidRDefault="00A00D67" w:rsidP="00A00D67">
            <w:pPr>
              <w:jc w:val="both"/>
              <w:cnfStyle w:val="000000000000" w:firstRow="0" w:lastRow="0" w:firstColumn="0" w:lastColumn="0" w:oddVBand="0" w:evenVBand="0" w:oddHBand="0" w:evenHBand="0" w:firstRowFirstColumn="0" w:firstRowLastColumn="0" w:lastRowFirstColumn="0" w:lastRowLastColumn="0"/>
              <w:rPr>
                <w:rFonts w:ascii="Kalinga" w:hAnsi="Kalinga" w:cs="Kalinga"/>
                <w:sz w:val="16"/>
                <w:szCs w:val="16"/>
                <w:lang w:val="en-US"/>
              </w:rPr>
            </w:pPr>
            <w:r w:rsidRPr="00B743A3">
              <w:rPr>
                <w:rFonts w:ascii="Kalinga" w:hAnsi="Kalinga" w:cs="Kalinga"/>
                <w:sz w:val="16"/>
                <w:szCs w:val="16"/>
                <w:lang w:val="en-US"/>
              </w:rPr>
              <w:t>2018-2020</w:t>
            </w:r>
          </w:p>
        </w:tc>
        <w:tc>
          <w:tcPr>
            <w:tcW w:w="337" w:type="pct"/>
          </w:tcPr>
          <w:p w14:paraId="7533810C" w14:textId="77777777" w:rsidR="00A00D67" w:rsidRPr="00B743A3" w:rsidRDefault="00A00D67" w:rsidP="00A00D67">
            <w:pPr>
              <w:cnfStyle w:val="000000000000" w:firstRow="0" w:lastRow="0" w:firstColumn="0" w:lastColumn="0" w:oddVBand="0" w:evenVBand="0" w:oddHBand="0" w:evenHBand="0" w:firstRowFirstColumn="0" w:firstRowLastColumn="0" w:lastRowFirstColumn="0" w:lastRowLastColumn="0"/>
              <w:rPr>
                <w:rFonts w:ascii="Kalinga" w:hAnsi="Kalinga" w:cs="Kalinga"/>
                <w:sz w:val="16"/>
                <w:szCs w:val="16"/>
                <w:lang w:val="en-US"/>
              </w:rPr>
            </w:pPr>
            <w:r w:rsidRPr="00B743A3">
              <w:rPr>
                <w:rFonts w:ascii="Kalinga" w:hAnsi="Kalinga" w:cs="Kalinga"/>
                <w:sz w:val="16"/>
                <w:szCs w:val="16"/>
                <w:lang w:val="en-US"/>
              </w:rPr>
              <w:t>TA</w:t>
            </w:r>
          </w:p>
        </w:tc>
        <w:tc>
          <w:tcPr>
            <w:tcW w:w="1683" w:type="pct"/>
          </w:tcPr>
          <w:p w14:paraId="53EAB1C4" w14:textId="77777777" w:rsidR="00A00D67" w:rsidRPr="00B743A3" w:rsidRDefault="00A00D67" w:rsidP="00A00D67">
            <w:pPr>
              <w:pStyle w:val="ListParagraph"/>
              <w:numPr>
                <w:ilvl w:val="0"/>
                <w:numId w:val="17"/>
              </w:numPr>
              <w:ind w:left="170" w:hanging="125"/>
              <w:cnfStyle w:val="000000000000" w:firstRow="0" w:lastRow="0" w:firstColumn="0" w:lastColumn="0" w:oddVBand="0" w:evenVBand="0" w:oddHBand="0" w:evenHBand="0" w:firstRowFirstColumn="0" w:firstRowLastColumn="0" w:lastRowFirstColumn="0" w:lastRowLastColumn="0"/>
              <w:rPr>
                <w:rFonts w:ascii="Kalinga" w:hAnsi="Kalinga" w:cs="Kalinga"/>
                <w:sz w:val="16"/>
                <w:szCs w:val="16"/>
                <w:lang w:val="en-US"/>
              </w:rPr>
            </w:pPr>
            <w:r w:rsidRPr="00B743A3">
              <w:rPr>
                <w:rFonts w:ascii="Kalinga" w:hAnsi="Kalinga" w:cs="Kalinga"/>
                <w:sz w:val="16"/>
                <w:szCs w:val="16"/>
                <w:lang w:val="en-US"/>
              </w:rPr>
              <w:t xml:space="preserve">Allow DMs to allocate up </w:t>
            </w:r>
            <w:r w:rsidR="004E2E80" w:rsidRPr="00B743A3">
              <w:rPr>
                <w:rFonts w:ascii="Kalinga" w:hAnsi="Kalinga" w:cs="Kalinga"/>
                <w:sz w:val="16"/>
                <w:szCs w:val="16"/>
                <w:lang w:val="en-US"/>
              </w:rPr>
              <w:t>to 5</w:t>
            </w:r>
            <w:r w:rsidRPr="00B743A3">
              <w:rPr>
                <w:rFonts w:ascii="Kalinga" w:hAnsi="Kalinga" w:cs="Kalinga"/>
                <w:sz w:val="16"/>
                <w:szCs w:val="16"/>
                <w:lang w:val="en-US"/>
              </w:rPr>
              <w:t xml:space="preserve">% of </w:t>
            </w:r>
            <w:r w:rsidR="004E2E80" w:rsidRPr="00B743A3">
              <w:rPr>
                <w:rFonts w:ascii="Kalinga" w:hAnsi="Kalinga" w:cs="Kalinga"/>
                <w:sz w:val="16"/>
                <w:szCs w:val="16"/>
                <w:lang w:val="en-US"/>
              </w:rPr>
              <w:t>budget to</w:t>
            </w:r>
            <w:r w:rsidRPr="00B743A3">
              <w:rPr>
                <w:rFonts w:ascii="Kalinga" w:hAnsi="Kalinga" w:cs="Kalinga"/>
                <w:sz w:val="16"/>
                <w:szCs w:val="16"/>
                <w:lang w:val="en-US"/>
              </w:rPr>
              <w:t xml:space="preserve"> safety Improvement Schemes</w:t>
            </w:r>
          </w:p>
        </w:tc>
        <w:tc>
          <w:tcPr>
            <w:tcW w:w="481" w:type="pct"/>
          </w:tcPr>
          <w:p w14:paraId="6DB28CEF" w14:textId="77777777" w:rsidR="00777728" w:rsidRPr="00B743A3" w:rsidRDefault="00777728" w:rsidP="00777728">
            <w:pPr>
              <w:pStyle w:val="ListParagraph"/>
              <w:numPr>
                <w:ilvl w:val="0"/>
                <w:numId w:val="17"/>
              </w:numPr>
              <w:ind w:left="170" w:hanging="125"/>
              <w:cnfStyle w:val="000000000000" w:firstRow="0" w:lastRow="0" w:firstColumn="0" w:lastColumn="0" w:oddVBand="0" w:evenVBand="0" w:oddHBand="0" w:evenHBand="0" w:firstRowFirstColumn="0" w:firstRowLastColumn="0" w:lastRowFirstColumn="0" w:lastRowLastColumn="0"/>
              <w:rPr>
                <w:rFonts w:ascii="Kalinga" w:hAnsi="Kalinga" w:cs="Kalinga"/>
                <w:sz w:val="16"/>
                <w:szCs w:val="20"/>
                <w:lang w:val="en-US"/>
              </w:rPr>
            </w:pPr>
            <w:proofErr w:type="spellStart"/>
            <w:r w:rsidRPr="00B743A3">
              <w:rPr>
                <w:rFonts w:ascii="Kalinga" w:hAnsi="Kalinga" w:cs="Kalinga"/>
                <w:sz w:val="16"/>
                <w:szCs w:val="20"/>
                <w:lang w:val="en-US"/>
              </w:rPr>
              <w:t>Soc</w:t>
            </w:r>
            <w:proofErr w:type="spellEnd"/>
            <w:r w:rsidRPr="00B743A3">
              <w:rPr>
                <w:rFonts w:ascii="Kalinga" w:hAnsi="Kalinga" w:cs="Kalinga"/>
                <w:sz w:val="16"/>
                <w:szCs w:val="20"/>
                <w:lang w:val="en-US"/>
              </w:rPr>
              <w:t xml:space="preserve"> 6.1, 6.4</w:t>
            </w:r>
          </w:p>
          <w:p w14:paraId="75D599C4" w14:textId="77777777" w:rsidR="00A00D67" w:rsidRPr="00B743A3" w:rsidRDefault="00A00D67" w:rsidP="00777728">
            <w:pPr>
              <w:pStyle w:val="ListParagraph"/>
              <w:numPr>
                <w:ilvl w:val="0"/>
                <w:numId w:val="17"/>
              </w:numPr>
              <w:ind w:left="170" w:hanging="125"/>
              <w:cnfStyle w:val="000000000000" w:firstRow="0" w:lastRow="0" w:firstColumn="0" w:lastColumn="0" w:oddVBand="0" w:evenVBand="0" w:oddHBand="0" w:evenHBand="0" w:firstRowFirstColumn="0" w:firstRowLastColumn="0" w:lastRowFirstColumn="0" w:lastRowLastColumn="0"/>
              <w:rPr>
                <w:rFonts w:ascii="Kalinga" w:hAnsi="Kalinga" w:cs="Kalinga"/>
                <w:sz w:val="16"/>
                <w:szCs w:val="20"/>
                <w:lang w:val="en-US"/>
              </w:rPr>
            </w:pPr>
            <w:r w:rsidRPr="00B743A3">
              <w:rPr>
                <w:rFonts w:ascii="Kalinga" w:hAnsi="Kalinga" w:cs="Kalinga"/>
                <w:sz w:val="16"/>
                <w:szCs w:val="20"/>
                <w:lang w:val="en-US"/>
              </w:rPr>
              <w:t>Eco 2.4, 2.7, &amp; 2.8, 4.6</w:t>
            </w:r>
          </w:p>
        </w:tc>
      </w:tr>
      <w:tr w:rsidR="00A00D67" w:rsidRPr="0000569A" w14:paraId="11B8DCFE" w14:textId="77777777" w:rsidTr="001C6BF7">
        <w:tc>
          <w:tcPr>
            <w:cnfStyle w:val="001000000000" w:firstRow="0" w:lastRow="0" w:firstColumn="1" w:lastColumn="0" w:oddVBand="0" w:evenVBand="0" w:oddHBand="0" w:evenHBand="0" w:firstRowFirstColumn="0" w:firstRowLastColumn="0" w:lastRowFirstColumn="0" w:lastRowLastColumn="0"/>
            <w:tcW w:w="258" w:type="pct"/>
          </w:tcPr>
          <w:p w14:paraId="21E6044A" w14:textId="77777777" w:rsidR="00A00D67" w:rsidRDefault="00A00D67" w:rsidP="00A00D67">
            <w:pPr>
              <w:jc w:val="both"/>
              <w:rPr>
                <w:rFonts w:ascii="Kalinga" w:hAnsi="Kalinga" w:cs="Kalinga"/>
                <w:sz w:val="18"/>
                <w:szCs w:val="16"/>
                <w:lang w:val="en-US"/>
              </w:rPr>
            </w:pPr>
            <w:r>
              <w:rPr>
                <w:rFonts w:ascii="Kalinga" w:hAnsi="Kalinga" w:cs="Kalinga"/>
                <w:sz w:val="18"/>
                <w:szCs w:val="16"/>
                <w:lang w:val="en-US"/>
              </w:rPr>
              <w:t>G3</w:t>
            </w:r>
          </w:p>
          <w:p w14:paraId="103F4448" w14:textId="77777777" w:rsidR="00A00D67" w:rsidRPr="0000569A" w:rsidRDefault="00A00D67" w:rsidP="00A00D67">
            <w:pPr>
              <w:jc w:val="both"/>
              <w:rPr>
                <w:rFonts w:ascii="Kalinga" w:hAnsi="Kalinga" w:cs="Kalinga"/>
                <w:sz w:val="18"/>
                <w:szCs w:val="16"/>
                <w:lang w:val="en-US"/>
              </w:rPr>
            </w:pPr>
            <w:r>
              <w:rPr>
                <w:rFonts w:ascii="Kalinga" w:hAnsi="Kalinga" w:cs="Kalinga"/>
                <w:sz w:val="18"/>
                <w:szCs w:val="16"/>
                <w:lang w:val="en-US"/>
              </w:rPr>
              <w:t>S1.3</w:t>
            </w:r>
          </w:p>
        </w:tc>
        <w:tc>
          <w:tcPr>
            <w:tcW w:w="680" w:type="pct"/>
          </w:tcPr>
          <w:p w14:paraId="662B36E0" w14:textId="77777777" w:rsidR="00A00D67" w:rsidRPr="0000569A" w:rsidRDefault="00A00D67" w:rsidP="00A00D67">
            <w:pPr>
              <w:pStyle w:val="ListParagraph"/>
              <w:numPr>
                <w:ilvl w:val="0"/>
                <w:numId w:val="17"/>
              </w:numPr>
              <w:ind w:left="170" w:hanging="125"/>
              <w:cnfStyle w:val="000000000000" w:firstRow="0" w:lastRow="0" w:firstColumn="0" w:lastColumn="0" w:oddVBand="0" w:evenVBand="0" w:oddHBand="0" w:evenHBand="0" w:firstRowFirstColumn="0" w:firstRowLastColumn="0" w:lastRowFirstColumn="0" w:lastRowLastColumn="0"/>
              <w:rPr>
                <w:rFonts w:ascii="Kalinga" w:hAnsi="Kalinga" w:cs="Kalinga"/>
                <w:sz w:val="16"/>
                <w:szCs w:val="16"/>
                <w:lang w:val="en-US"/>
              </w:rPr>
            </w:pPr>
            <w:r w:rsidRPr="0000569A">
              <w:rPr>
                <w:rFonts w:ascii="Kalinga" w:hAnsi="Kalinga" w:cs="Kalinga"/>
                <w:sz w:val="16"/>
                <w:szCs w:val="16"/>
                <w:lang w:val="en-US"/>
              </w:rPr>
              <w:t>Substandard utility works on public roads</w:t>
            </w:r>
          </w:p>
        </w:tc>
        <w:tc>
          <w:tcPr>
            <w:tcW w:w="1032" w:type="pct"/>
          </w:tcPr>
          <w:p w14:paraId="22E51C79" w14:textId="77777777" w:rsidR="00A00D67" w:rsidRPr="0000569A" w:rsidRDefault="00A00D67" w:rsidP="00A00D67">
            <w:pPr>
              <w:pStyle w:val="ListParagraph"/>
              <w:numPr>
                <w:ilvl w:val="0"/>
                <w:numId w:val="17"/>
              </w:numPr>
              <w:ind w:left="170" w:hanging="125"/>
              <w:cnfStyle w:val="000000000000" w:firstRow="0" w:lastRow="0" w:firstColumn="0" w:lastColumn="0" w:oddVBand="0" w:evenVBand="0" w:oddHBand="0" w:evenHBand="0" w:firstRowFirstColumn="0" w:firstRowLastColumn="0" w:lastRowFirstColumn="0" w:lastRowLastColumn="0"/>
              <w:rPr>
                <w:rFonts w:ascii="Kalinga" w:hAnsi="Kalinga" w:cs="Kalinga"/>
                <w:sz w:val="16"/>
                <w:szCs w:val="16"/>
                <w:lang w:val="en-US"/>
              </w:rPr>
            </w:pPr>
            <w:r w:rsidRPr="0000569A">
              <w:rPr>
                <w:rFonts w:ascii="Kalinga" w:hAnsi="Kalinga" w:cs="Kalinga"/>
                <w:sz w:val="16"/>
                <w:szCs w:val="16"/>
                <w:lang w:val="en-US"/>
              </w:rPr>
              <w:t xml:space="preserve">Strengthen Management &amp; Administration of Road Act </w:t>
            </w:r>
          </w:p>
        </w:tc>
        <w:tc>
          <w:tcPr>
            <w:tcW w:w="289" w:type="pct"/>
          </w:tcPr>
          <w:p w14:paraId="4A82136A" w14:textId="77777777" w:rsidR="00A00D67" w:rsidRPr="0000569A" w:rsidRDefault="00A00D67" w:rsidP="00A00D67">
            <w:pPr>
              <w:jc w:val="both"/>
              <w:cnfStyle w:val="000000000000" w:firstRow="0" w:lastRow="0" w:firstColumn="0" w:lastColumn="0" w:oddVBand="0" w:evenVBand="0" w:oddHBand="0" w:evenHBand="0" w:firstRowFirstColumn="0" w:firstRowLastColumn="0" w:lastRowFirstColumn="0" w:lastRowLastColumn="0"/>
              <w:rPr>
                <w:rFonts w:ascii="Kalinga" w:hAnsi="Kalinga" w:cs="Kalinga"/>
                <w:sz w:val="16"/>
                <w:szCs w:val="16"/>
                <w:lang w:val="en-US"/>
              </w:rPr>
            </w:pPr>
            <w:r w:rsidRPr="0000569A">
              <w:rPr>
                <w:rFonts w:ascii="Kalinga" w:hAnsi="Kalinga" w:cs="Kalinga"/>
                <w:sz w:val="16"/>
                <w:szCs w:val="16"/>
                <w:lang w:val="en-US"/>
              </w:rPr>
              <w:t>PWD</w:t>
            </w:r>
          </w:p>
        </w:tc>
        <w:tc>
          <w:tcPr>
            <w:tcW w:w="240" w:type="pct"/>
          </w:tcPr>
          <w:p w14:paraId="7B2FB1F4" w14:textId="05BCC055" w:rsidR="00A00D67" w:rsidRPr="0000569A" w:rsidRDefault="00DF687B" w:rsidP="00A00D67">
            <w:pPr>
              <w:jc w:val="both"/>
              <w:cnfStyle w:val="000000000000" w:firstRow="0" w:lastRow="0" w:firstColumn="0" w:lastColumn="0" w:oddVBand="0" w:evenVBand="0" w:oddHBand="0" w:evenHBand="0" w:firstRowFirstColumn="0" w:firstRowLastColumn="0" w:lastRowFirstColumn="0" w:lastRowLastColumn="0"/>
              <w:rPr>
                <w:rFonts w:ascii="Kalinga" w:hAnsi="Kalinga" w:cs="Kalinga"/>
                <w:sz w:val="16"/>
                <w:szCs w:val="16"/>
                <w:lang w:val="en-US"/>
              </w:rPr>
            </w:pPr>
            <w:r>
              <w:rPr>
                <w:rFonts w:ascii="Kalinga" w:hAnsi="Kalinga" w:cs="Kalinga"/>
                <w:sz w:val="16"/>
                <w:szCs w:val="16"/>
                <w:lang w:val="en-US"/>
              </w:rPr>
              <w:t>20</w:t>
            </w:r>
            <w:r w:rsidR="00486002">
              <w:rPr>
                <w:rFonts w:ascii="Kalinga" w:hAnsi="Kalinga" w:cs="Kalinga"/>
                <w:sz w:val="16"/>
                <w:szCs w:val="16"/>
                <w:lang w:val="en-US"/>
              </w:rPr>
              <w:t>19-2020</w:t>
            </w:r>
          </w:p>
        </w:tc>
        <w:tc>
          <w:tcPr>
            <w:tcW w:w="337" w:type="pct"/>
          </w:tcPr>
          <w:p w14:paraId="6FCAE5C8" w14:textId="77777777" w:rsidR="00A00D67" w:rsidRPr="0000569A" w:rsidRDefault="00A00D67" w:rsidP="00A00D67">
            <w:pPr>
              <w:cnfStyle w:val="000000000000" w:firstRow="0" w:lastRow="0" w:firstColumn="0" w:lastColumn="0" w:oddVBand="0" w:evenVBand="0" w:oddHBand="0" w:evenHBand="0" w:firstRowFirstColumn="0" w:firstRowLastColumn="0" w:lastRowFirstColumn="0" w:lastRowLastColumn="0"/>
              <w:rPr>
                <w:rFonts w:ascii="Kalinga" w:hAnsi="Kalinga" w:cs="Kalinga"/>
                <w:sz w:val="16"/>
                <w:szCs w:val="16"/>
                <w:lang w:val="en-US"/>
              </w:rPr>
            </w:pPr>
            <w:r w:rsidRPr="0000569A">
              <w:rPr>
                <w:rFonts w:ascii="Kalinga" w:hAnsi="Kalinga" w:cs="Kalinga"/>
                <w:sz w:val="16"/>
                <w:szCs w:val="16"/>
                <w:lang w:val="en-US"/>
              </w:rPr>
              <w:t>TA</w:t>
            </w:r>
          </w:p>
        </w:tc>
        <w:tc>
          <w:tcPr>
            <w:tcW w:w="1683" w:type="pct"/>
          </w:tcPr>
          <w:p w14:paraId="55DE2B82" w14:textId="77777777" w:rsidR="00A00D67" w:rsidRPr="0000569A" w:rsidRDefault="00A00D67" w:rsidP="00A00D67">
            <w:pPr>
              <w:pStyle w:val="ListParagraph"/>
              <w:numPr>
                <w:ilvl w:val="0"/>
                <w:numId w:val="17"/>
              </w:numPr>
              <w:ind w:left="170" w:hanging="125"/>
              <w:cnfStyle w:val="000000000000" w:firstRow="0" w:lastRow="0" w:firstColumn="0" w:lastColumn="0" w:oddVBand="0" w:evenVBand="0" w:oddHBand="0" w:evenHBand="0" w:firstRowFirstColumn="0" w:firstRowLastColumn="0" w:lastRowFirstColumn="0" w:lastRowLastColumn="0"/>
              <w:rPr>
                <w:rFonts w:ascii="Kalinga" w:hAnsi="Kalinga" w:cs="Kalinga"/>
                <w:sz w:val="16"/>
                <w:szCs w:val="16"/>
                <w:lang w:val="en-US"/>
              </w:rPr>
            </w:pPr>
            <w:r w:rsidRPr="0000569A">
              <w:rPr>
                <w:rFonts w:ascii="Kalinga" w:hAnsi="Kalinga" w:cs="Kalinga"/>
                <w:sz w:val="16"/>
                <w:szCs w:val="16"/>
                <w:lang w:val="en-US"/>
              </w:rPr>
              <w:t>All Utility Works Inspected</w:t>
            </w:r>
          </w:p>
          <w:p w14:paraId="4737EBD3" w14:textId="77777777" w:rsidR="00A00D67" w:rsidRPr="0000569A" w:rsidRDefault="00A00D67" w:rsidP="00A00D67">
            <w:pPr>
              <w:pStyle w:val="ListParagraph"/>
              <w:numPr>
                <w:ilvl w:val="0"/>
                <w:numId w:val="17"/>
              </w:numPr>
              <w:ind w:left="170" w:hanging="125"/>
              <w:cnfStyle w:val="000000000000" w:firstRow="0" w:lastRow="0" w:firstColumn="0" w:lastColumn="0" w:oddVBand="0" w:evenVBand="0" w:oddHBand="0" w:evenHBand="0" w:firstRowFirstColumn="0" w:firstRowLastColumn="0" w:lastRowFirstColumn="0" w:lastRowLastColumn="0"/>
              <w:rPr>
                <w:rFonts w:ascii="Kalinga" w:hAnsi="Kalinga" w:cs="Kalinga"/>
                <w:sz w:val="16"/>
                <w:szCs w:val="16"/>
                <w:lang w:val="en-US"/>
              </w:rPr>
            </w:pPr>
            <w:r w:rsidRPr="0000569A">
              <w:rPr>
                <w:rFonts w:ascii="Kalinga" w:hAnsi="Kalinga" w:cs="Kalinga"/>
                <w:sz w:val="16"/>
                <w:szCs w:val="16"/>
                <w:lang w:val="en-US"/>
              </w:rPr>
              <w:t>All Utility Works Complied with Specifications</w:t>
            </w:r>
          </w:p>
        </w:tc>
        <w:tc>
          <w:tcPr>
            <w:tcW w:w="481" w:type="pct"/>
          </w:tcPr>
          <w:p w14:paraId="475ED013" w14:textId="77777777" w:rsidR="00777728" w:rsidRDefault="00777728" w:rsidP="00777728">
            <w:pPr>
              <w:pStyle w:val="ListParagraph"/>
              <w:numPr>
                <w:ilvl w:val="0"/>
                <w:numId w:val="17"/>
              </w:numPr>
              <w:ind w:left="170" w:hanging="125"/>
              <w:cnfStyle w:val="000000000000" w:firstRow="0" w:lastRow="0" w:firstColumn="0" w:lastColumn="0" w:oddVBand="0" w:evenVBand="0" w:oddHBand="0" w:evenHBand="0" w:firstRowFirstColumn="0" w:firstRowLastColumn="0" w:lastRowFirstColumn="0" w:lastRowLastColumn="0"/>
              <w:rPr>
                <w:rFonts w:ascii="Kalinga" w:hAnsi="Kalinga" w:cs="Kalinga"/>
                <w:sz w:val="16"/>
                <w:szCs w:val="20"/>
                <w:lang w:val="en-US"/>
              </w:rPr>
            </w:pPr>
            <w:proofErr w:type="spellStart"/>
            <w:r>
              <w:rPr>
                <w:rFonts w:ascii="Kalinga" w:hAnsi="Kalinga" w:cs="Kalinga"/>
                <w:sz w:val="16"/>
                <w:szCs w:val="20"/>
                <w:lang w:val="en-US"/>
              </w:rPr>
              <w:t>Soc</w:t>
            </w:r>
            <w:proofErr w:type="spellEnd"/>
            <w:r>
              <w:rPr>
                <w:rFonts w:ascii="Kalinga" w:hAnsi="Kalinga" w:cs="Kalinga"/>
                <w:sz w:val="16"/>
                <w:szCs w:val="20"/>
                <w:lang w:val="en-US"/>
              </w:rPr>
              <w:t xml:space="preserve"> 6.1, 6.4</w:t>
            </w:r>
          </w:p>
          <w:p w14:paraId="1B613B40" w14:textId="77777777" w:rsidR="00777728" w:rsidRDefault="00777728" w:rsidP="00777728">
            <w:pPr>
              <w:pStyle w:val="ListParagraph"/>
              <w:numPr>
                <w:ilvl w:val="0"/>
                <w:numId w:val="17"/>
              </w:numPr>
              <w:ind w:left="170" w:hanging="125"/>
              <w:cnfStyle w:val="000000000000" w:firstRow="0" w:lastRow="0" w:firstColumn="0" w:lastColumn="0" w:oddVBand="0" w:evenVBand="0" w:oddHBand="0" w:evenHBand="0" w:firstRowFirstColumn="0" w:firstRowLastColumn="0" w:lastRowFirstColumn="0" w:lastRowLastColumn="0"/>
              <w:rPr>
                <w:rFonts w:ascii="Kalinga" w:hAnsi="Kalinga" w:cs="Kalinga"/>
                <w:sz w:val="16"/>
                <w:szCs w:val="20"/>
                <w:lang w:val="en-US"/>
              </w:rPr>
            </w:pPr>
            <w:proofErr w:type="spellStart"/>
            <w:r>
              <w:rPr>
                <w:rFonts w:ascii="Kalinga" w:hAnsi="Kalinga" w:cs="Kalinga"/>
                <w:sz w:val="16"/>
                <w:szCs w:val="20"/>
                <w:lang w:val="en-US"/>
              </w:rPr>
              <w:t>Env</w:t>
            </w:r>
            <w:proofErr w:type="spellEnd"/>
            <w:r>
              <w:rPr>
                <w:rFonts w:ascii="Kalinga" w:hAnsi="Kalinga" w:cs="Kalinga"/>
                <w:sz w:val="16"/>
                <w:szCs w:val="20"/>
                <w:lang w:val="en-US"/>
              </w:rPr>
              <w:t xml:space="preserve"> 2.2, 2.5, &amp; 3.4</w:t>
            </w:r>
          </w:p>
          <w:p w14:paraId="7C2AD1A0" w14:textId="77777777" w:rsidR="00A00D67" w:rsidRPr="0000569A" w:rsidRDefault="00777728" w:rsidP="00777728">
            <w:pPr>
              <w:pStyle w:val="ListParagraph"/>
              <w:numPr>
                <w:ilvl w:val="0"/>
                <w:numId w:val="17"/>
              </w:numPr>
              <w:ind w:left="170" w:hanging="125"/>
              <w:cnfStyle w:val="000000000000" w:firstRow="0" w:lastRow="0" w:firstColumn="0" w:lastColumn="0" w:oddVBand="0" w:evenVBand="0" w:oddHBand="0" w:evenHBand="0" w:firstRowFirstColumn="0" w:firstRowLastColumn="0" w:lastRowFirstColumn="0" w:lastRowLastColumn="0"/>
              <w:rPr>
                <w:rFonts w:ascii="Kalinga" w:hAnsi="Kalinga" w:cs="Kalinga"/>
                <w:sz w:val="16"/>
                <w:szCs w:val="20"/>
                <w:lang w:val="en-US"/>
              </w:rPr>
            </w:pPr>
            <w:r w:rsidRPr="00777728">
              <w:rPr>
                <w:rFonts w:ascii="Kalinga" w:hAnsi="Kalinga" w:cs="Kalinga"/>
                <w:sz w:val="16"/>
                <w:szCs w:val="20"/>
                <w:lang w:val="en-US"/>
              </w:rPr>
              <w:t>Eco 2.4, 2.7, &amp; 2.8, 4.6</w:t>
            </w:r>
          </w:p>
        </w:tc>
      </w:tr>
      <w:tr w:rsidR="00A00D67" w:rsidRPr="0000569A" w14:paraId="33B20EAF" w14:textId="77777777" w:rsidTr="001C6BF7">
        <w:tc>
          <w:tcPr>
            <w:cnfStyle w:val="001000000000" w:firstRow="0" w:lastRow="0" w:firstColumn="1" w:lastColumn="0" w:oddVBand="0" w:evenVBand="0" w:oddHBand="0" w:evenHBand="0" w:firstRowFirstColumn="0" w:firstRowLastColumn="0" w:lastRowFirstColumn="0" w:lastRowLastColumn="0"/>
            <w:tcW w:w="258" w:type="pct"/>
          </w:tcPr>
          <w:p w14:paraId="7C02A51B" w14:textId="77777777" w:rsidR="00A00D67" w:rsidRDefault="00A00D67" w:rsidP="00A00D67">
            <w:pPr>
              <w:jc w:val="both"/>
              <w:rPr>
                <w:rFonts w:ascii="Kalinga" w:hAnsi="Kalinga" w:cs="Kalinga"/>
                <w:sz w:val="18"/>
                <w:szCs w:val="16"/>
                <w:lang w:val="en-US"/>
              </w:rPr>
            </w:pPr>
            <w:r>
              <w:rPr>
                <w:rFonts w:ascii="Kalinga" w:hAnsi="Kalinga" w:cs="Kalinga"/>
                <w:sz w:val="18"/>
                <w:szCs w:val="16"/>
                <w:lang w:val="en-US"/>
              </w:rPr>
              <w:t>G3</w:t>
            </w:r>
          </w:p>
          <w:p w14:paraId="0C84FCCA" w14:textId="77777777" w:rsidR="00A00D67" w:rsidRPr="0000569A" w:rsidRDefault="00A00D67" w:rsidP="00A00D67">
            <w:pPr>
              <w:jc w:val="both"/>
              <w:rPr>
                <w:rFonts w:ascii="Kalinga" w:hAnsi="Kalinga" w:cs="Kalinga"/>
                <w:sz w:val="18"/>
                <w:szCs w:val="16"/>
                <w:lang w:val="en-US"/>
              </w:rPr>
            </w:pPr>
            <w:r>
              <w:rPr>
                <w:rFonts w:ascii="Kalinga" w:hAnsi="Kalinga" w:cs="Kalinga"/>
                <w:sz w:val="18"/>
                <w:szCs w:val="16"/>
                <w:lang w:val="en-US"/>
              </w:rPr>
              <w:t>S1.4</w:t>
            </w:r>
          </w:p>
        </w:tc>
        <w:tc>
          <w:tcPr>
            <w:tcW w:w="680" w:type="pct"/>
          </w:tcPr>
          <w:p w14:paraId="64E28E26" w14:textId="77777777" w:rsidR="00A00D67" w:rsidRPr="0000569A" w:rsidRDefault="00A00D67" w:rsidP="00A00D67">
            <w:pPr>
              <w:pStyle w:val="ListParagraph"/>
              <w:numPr>
                <w:ilvl w:val="0"/>
                <w:numId w:val="17"/>
              </w:numPr>
              <w:ind w:left="170" w:hanging="125"/>
              <w:cnfStyle w:val="000000000000" w:firstRow="0" w:lastRow="0" w:firstColumn="0" w:lastColumn="0" w:oddVBand="0" w:evenVBand="0" w:oddHBand="0" w:evenHBand="0" w:firstRowFirstColumn="0" w:firstRowLastColumn="0" w:lastRowFirstColumn="0" w:lastRowLastColumn="0"/>
              <w:rPr>
                <w:rFonts w:ascii="Kalinga" w:hAnsi="Kalinga" w:cs="Kalinga"/>
                <w:sz w:val="16"/>
                <w:szCs w:val="16"/>
                <w:lang w:val="en-US"/>
              </w:rPr>
            </w:pPr>
            <w:r w:rsidRPr="0000569A">
              <w:rPr>
                <w:rFonts w:ascii="Kalinga" w:hAnsi="Kalinga" w:cs="Kalinga"/>
                <w:sz w:val="16"/>
                <w:szCs w:val="16"/>
                <w:lang w:val="en-US"/>
              </w:rPr>
              <w:t xml:space="preserve">Land Issues for </w:t>
            </w:r>
            <w:proofErr w:type="spellStart"/>
            <w:r w:rsidRPr="0000569A">
              <w:rPr>
                <w:rFonts w:ascii="Kalinga" w:hAnsi="Kalinga" w:cs="Kalinga"/>
                <w:sz w:val="16"/>
                <w:szCs w:val="16"/>
                <w:lang w:val="en-US"/>
              </w:rPr>
              <w:t>AToNs</w:t>
            </w:r>
            <w:proofErr w:type="spellEnd"/>
            <w:r w:rsidRPr="0000569A">
              <w:rPr>
                <w:rFonts w:ascii="Kalinga" w:hAnsi="Kalinga" w:cs="Kalinga"/>
                <w:sz w:val="16"/>
                <w:szCs w:val="16"/>
                <w:lang w:val="en-US"/>
              </w:rPr>
              <w:t xml:space="preserve"> </w:t>
            </w:r>
          </w:p>
          <w:p w14:paraId="62742D8E" w14:textId="77777777" w:rsidR="00A00D67" w:rsidRPr="0000569A" w:rsidRDefault="00A00D67" w:rsidP="00AE7CC1">
            <w:pPr>
              <w:pStyle w:val="ListParagraph"/>
              <w:ind w:left="170"/>
              <w:cnfStyle w:val="000000000000" w:firstRow="0" w:lastRow="0" w:firstColumn="0" w:lastColumn="0" w:oddVBand="0" w:evenVBand="0" w:oddHBand="0" w:evenHBand="0" w:firstRowFirstColumn="0" w:firstRowLastColumn="0" w:lastRowFirstColumn="0" w:lastRowLastColumn="0"/>
              <w:rPr>
                <w:rFonts w:ascii="Kalinga" w:hAnsi="Kalinga" w:cs="Kalinga"/>
                <w:sz w:val="16"/>
                <w:szCs w:val="20"/>
                <w:lang w:val="en-US"/>
              </w:rPr>
            </w:pPr>
          </w:p>
        </w:tc>
        <w:tc>
          <w:tcPr>
            <w:tcW w:w="1032" w:type="pct"/>
          </w:tcPr>
          <w:p w14:paraId="1E04940E" w14:textId="77777777" w:rsidR="00A00D67" w:rsidRPr="0000569A" w:rsidRDefault="00A00D67" w:rsidP="00A00D67">
            <w:pPr>
              <w:pStyle w:val="ListParagraph"/>
              <w:numPr>
                <w:ilvl w:val="0"/>
                <w:numId w:val="17"/>
              </w:numPr>
              <w:ind w:left="170" w:hanging="125"/>
              <w:cnfStyle w:val="000000000000" w:firstRow="0" w:lastRow="0" w:firstColumn="0" w:lastColumn="0" w:oddVBand="0" w:evenVBand="0" w:oddHBand="0" w:evenHBand="0" w:firstRowFirstColumn="0" w:firstRowLastColumn="0" w:lastRowFirstColumn="0" w:lastRowLastColumn="0"/>
              <w:rPr>
                <w:rFonts w:ascii="Kalinga" w:hAnsi="Kalinga" w:cs="Kalinga"/>
                <w:sz w:val="16"/>
                <w:szCs w:val="16"/>
                <w:lang w:val="en-US"/>
              </w:rPr>
            </w:pPr>
            <w:r w:rsidRPr="0000569A">
              <w:rPr>
                <w:rFonts w:ascii="Kalinga" w:hAnsi="Kalinga" w:cs="Kalinga"/>
                <w:sz w:val="16"/>
                <w:szCs w:val="16"/>
                <w:lang w:val="en-US"/>
              </w:rPr>
              <w:t>Negotiate with Land Owners to lease</w:t>
            </w:r>
          </w:p>
          <w:p w14:paraId="30B08D0B" w14:textId="77777777" w:rsidR="00A00D67" w:rsidRPr="0000569A" w:rsidRDefault="00A00D67" w:rsidP="00A00D67">
            <w:pPr>
              <w:pStyle w:val="ListParagraph"/>
              <w:numPr>
                <w:ilvl w:val="0"/>
                <w:numId w:val="17"/>
              </w:numPr>
              <w:ind w:left="170" w:hanging="125"/>
              <w:cnfStyle w:val="000000000000" w:firstRow="0" w:lastRow="0" w:firstColumn="0" w:lastColumn="0" w:oddVBand="0" w:evenVBand="0" w:oddHBand="0" w:evenHBand="0" w:firstRowFirstColumn="0" w:firstRowLastColumn="0" w:lastRowFirstColumn="0" w:lastRowLastColumn="0"/>
              <w:rPr>
                <w:rFonts w:ascii="Kalinga" w:hAnsi="Kalinga" w:cs="Kalinga"/>
                <w:sz w:val="16"/>
                <w:szCs w:val="16"/>
                <w:lang w:val="en-US"/>
              </w:rPr>
            </w:pPr>
            <w:r w:rsidRPr="0000569A">
              <w:rPr>
                <w:rFonts w:ascii="Kalinga" w:hAnsi="Kalinga" w:cs="Kalinga"/>
                <w:sz w:val="16"/>
                <w:szCs w:val="16"/>
                <w:lang w:val="en-US"/>
              </w:rPr>
              <w:t>(possibly look at dealing with land issues at CSU level)</w:t>
            </w:r>
          </w:p>
        </w:tc>
        <w:tc>
          <w:tcPr>
            <w:tcW w:w="289" w:type="pct"/>
          </w:tcPr>
          <w:p w14:paraId="001F9C11" w14:textId="77777777" w:rsidR="00A00D67" w:rsidRDefault="00A00D67" w:rsidP="00A00D67">
            <w:pPr>
              <w:jc w:val="both"/>
              <w:cnfStyle w:val="000000000000" w:firstRow="0" w:lastRow="0" w:firstColumn="0" w:lastColumn="0" w:oddVBand="0" w:evenVBand="0" w:oddHBand="0" w:evenHBand="0" w:firstRowFirstColumn="0" w:firstRowLastColumn="0" w:lastRowFirstColumn="0" w:lastRowLastColumn="0"/>
              <w:rPr>
                <w:rFonts w:ascii="Kalinga" w:hAnsi="Kalinga" w:cs="Kalinga"/>
                <w:sz w:val="16"/>
                <w:szCs w:val="16"/>
                <w:lang w:val="en-US"/>
              </w:rPr>
            </w:pPr>
            <w:r w:rsidRPr="0000569A">
              <w:rPr>
                <w:rFonts w:ascii="Kalinga" w:hAnsi="Kalinga" w:cs="Kalinga"/>
                <w:sz w:val="16"/>
                <w:szCs w:val="16"/>
                <w:lang w:val="en-US"/>
              </w:rPr>
              <w:t>PMD &amp; Dept. Lands</w:t>
            </w:r>
          </w:p>
          <w:p w14:paraId="57B2ED13" w14:textId="77777777" w:rsidR="00B743A3" w:rsidRPr="0000569A" w:rsidRDefault="00B743A3" w:rsidP="00A00D67">
            <w:pPr>
              <w:jc w:val="both"/>
              <w:cnfStyle w:val="000000000000" w:firstRow="0" w:lastRow="0" w:firstColumn="0" w:lastColumn="0" w:oddVBand="0" w:evenVBand="0" w:oddHBand="0" w:evenHBand="0" w:firstRowFirstColumn="0" w:firstRowLastColumn="0" w:lastRowFirstColumn="0" w:lastRowLastColumn="0"/>
              <w:rPr>
                <w:rFonts w:ascii="Kalinga" w:hAnsi="Kalinga" w:cs="Kalinga"/>
                <w:sz w:val="16"/>
                <w:szCs w:val="16"/>
                <w:lang w:val="en-US"/>
              </w:rPr>
            </w:pPr>
          </w:p>
        </w:tc>
        <w:tc>
          <w:tcPr>
            <w:tcW w:w="240" w:type="pct"/>
          </w:tcPr>
          <w:p w14:paraId="063DD4E3" w14:textId="77777777" w:rsidR="00A00D67" w:rsidRPr="0000569A" w:rsidRDefault="00A00D67" w:rsidP="00A00D67">
            <w:pPr>
              <w:jc w:val="both"/>
              <w:cnfStyle w:val="000000000000" w:firstRow="0" w:lastRow="0" w:firstColumn="0" w:lastColumn="0" w:oddVBand="0" w:evenVBand="0" w:oddHBand="0" w:evenHBand="0" w:firstRowFirstColumn="0" w:firstRowLastColumn="0" w:lastRowFirstColumn="0" w:lastRowLastColumn="0"/>
              <w:rPr>
                <w:rFonts w:ascii="Kalinga" w:hAnsi="Kalinga" w:cs="Kalinga"/>
                <w:sz w:val="16"/>
                <w:szCs w:val="20"/>
                <w:lang w:val="en-US"/>
              </w:rPr>
            </w:pPr>
            <w:r w:rsidRPr="0000569A">
              <w:rPr>
                <w:rFonts w:ascii="Kalinga" w:hAnsi="Kalinga" w:cs="Kalinga"/>
                <w:sz w:val="16"/>
                <w:szCs w:val="16"/>
                <w:lang w:val="en-US"/>
              </w:rPr>
              <w:t>2018-2020</w:t>
            </w:r>
          </w:p>
        </w:tc>
        <w:tc>
          <w:tcPr>
            <w:tcW w:w="337" w:type="pct"/>
          </w:tcPr>
          <w:p w14:paraId="0D1CC84F" w14:textId="77777777" w:rsidR="00A00D67" w:rsidRPr="0000569A" w:rsidRDefault="00A00D67" w:rsidP="00A00D67">
            <w:pPr>
              <w:cnfStyle w:val="000000000000" w:firstRow="0" w:lastRow="0" w:firstColumn="0" w:lastColumn="0" w:oddVBand="0" w:evenVBand="0" w:oddHBand="0" w:evenHBand="0" w:firstRowFirstColumn="0" w:firstRowLastColumn="0" w:lastRowFirstColumn="0" w:lastRowLastColumn="0"/>
              <w:rPr>
                <w:rFonts w:ascii="Kalinga" w:hAnsi="Kalinga" w:cs="Kalinga"/>
                <w:sz w:val="16"/>
                <w:szCs w:val="20"/>
                <w:lang w:val="en-US"/>
              </w:rPr>
            </w:pPr>
          </w:p>
        </w:tc>
        <w:tc>
          <w:tcPr>
            <w:tcW w:w="1683" w:type="pct"/>
          </w:tcPr>
          <w:p w14:paraId="243D28E3" w14:textId="77777777" w:rsidR="00A00D67" w:rsidRPr="0000569A" w:rsidRDefault="00A00D67" w:rsidP="00A00D67">
            <w:pPr>
              <w:pStyle w:val="ListParagraph"/>
              <w:numPr>
                <w:ilvl w:val="0"/>
                <w:numId w:val="17"/>
              </w:numPr>
              <w:ind w:left="170" w:hanging="125"/>
              <w:cnfStyle w:val="000000000000" w:firstRow="0" w:lastRow="0" w:firstColumn="0" w:lastColumn="0" w:oddVBand="0" w:evenVBand="0" w:oddHBand="0" w:evenHBand="0" w:firstRowFirstColumn="0" w:firstRowLastColumn="0" w:lastRowFirstColumn="0" w:lastRowLastColumn="0"/>
              <w:rPr>
                <w:rFonts w:ascii="Kalinga" w:hAnsi="Kalinga" w:cs="Kalinga"/>
                <w:sz w:val="16"/>
                <w:szCs w:val="16"/>
                <w:lang w:val="en-US"/>
              </w:rPr>
            </w:pPr>
            <w:r w:rsidRPr="0000569A">
              <w:rPr>
                <w:rFonts w:ascii="Kalinga" w:hAnsi="Kalinga" w:cs="Kalinga"/>
                <w:sz w:val="16"/>
                <w:szCs w:val="16"/>
                <w:lang w:val="en-US"/>
              </w:rPr>
              <w:t xml:space="preserve">25% of outstanding of Land Leases Negotiated </w:t>
            </w:r>
          </w:p>
          <w:p w14:paraId="59564A0E" w14:textId="77777777" w:rsidR="00A00D67" w:rsidRPr="0000569A" w:rsidRDefault="00A00D67" w:rsidP="00A00D67">
            <w:pPr>
              <w:pStyle w:val="ListParagraph"/>
              <w:numPr>
                <w:ilvl w:val="0"/>
                <w:numId w:val="17"/>
              </w:numPr>
              <w:ind w:left="170" w:hanging="125"/>
              <w:cnfStyle w:val="000000000000" w:firstRow="0" w:lastRow="0" w:firstColumn="0" w:lastColumn="0" w:oddVBand="0" w:evenVBand="0" w:oddHBand="0" w:evenHBand="0" w:firstRowFirstColumn="0" w:firstRowLastColumn="0" w:lastRowFirstColumn="0" w:lastRowLastColumn="0"/>
              <w:rPr>
                <w:rFonts w:ascii="Kalinga" w:hAnsi="Kalinga" w:cs="Kalinga"/>
                <w:sz w:val="16"/>
                <w:szCs w:val="20"/>
                <w:lang w:val="en-US"/>
              </w:rPr>
            </w:pPr>
            <w:r w:rsidRPr="0000569A">
              <w:rPr>
                <w:rFonts w:ascii="Kalinga" w:hAnsi="Kalinga" w:cs="Kalinga"/>
                <w:sz w:val="16"/>
                <w:szCs w:val="16"/>
                <w:lang w:val="en-US"/>
              </w:rPr>
              <w:t xml:space="preserve">25% of outstanding Land Leases Registered </w:t>
            </w:r>
          </w:p>
        </w:tc>
        <w:tc>
          <w:tcPr>
            <w:tcW w:w="481" w:type="pct"/>
          </w:tcPr>
          <w:p w14:paraId="22B9A9F4" w14:textId="14DD2B75" w:rsidR="00910B93" w:rsidRDefault="00910B93" w:rsidP="00A00D67">
            <w:pPr>
              <w:pStyle w:val="ListParagraph"/>
              <w:numPr>
                <w:ilvl w:val="0"/>
                <w:numId w:val="17"/>
              </w:numPr>
              <w:ind w:left="170" w:hanging="125"/>
              <w:cnfStyle w:val="000000000000" w:firstRow="0" w:lastRow="0" w:firstColumn="0" w:lastColumn="0" w:oddVBand="0" w:evenVBand="0" w:oddHBand="0" w:evenHBand="0" w:firstRowFirstColumn="0" w:firstRowLastColumn="0" w:lastRowFirstColumn="0" w:lastRowLastColumn="0"/>
              <w:rPr>
                <w:rFonts w:ascii="Kalinga" w:hAnsi="Kalinga" w:cs="Kalinga"/>
                <w:sz w:val="16"/>
                <w:szCs w:val="20"/>
                <w:lang w:val="en-US"/>
              </w:rPr>
            </w:pPr>
            <w:proofErr w:type="spellStart"/>
            <w:r>
              <w:rPr>
                <w:rFonts w:ascii="Kalinga" w:hAnsi="Kalinga" w:cs="Kalinga"/>
                <w:sz w:val="16"/>
                <w:szCs w:val="20"/>
                <w:lang w:val="en-US"/>
              </w:rPr>
              <w:t>Env</w:t>
            </w:r>
            <w:proofErr w:type="spellEnd"/>
            <w:r>
              <w:rPr>
                <w:rFonts w:ascii="Kalinga" w:hAnsi="Kalinga" w:cs="Kalinga"/>
                <w:sz w:val="16"/>
                <w:szCs w:val="20"/>
                <w:lang w:val="en-US"/>
              </w:rPr>
              <w:t xml:space="preserve"> 3.4</w:t>
            </w:r>
          </w:p>
          <w:p w14:paraId="38B28556" w14:textId="684463E8" w:rsidR="00A00D67" w:rsidRPr="0000569A" w:rsidRDefault="00777728" w:rsidP="00A00D67">
            <w:pPr>
              <w:pStyle w:val="ListParagraph"/>
              <w:numPr>
                <w:ilvl w:val="0"/>
                <w:numId w:val="17"/>
              </w:numPr>
              <w:ind w:left="170" w:hanging="125"/>
              <w:cnfStyle w:val="000000000000" w:firstRow="0" w:lastRow="0" w:firstColumn="0" w:lastColumn="0" w:oddVBand="0" w:evenVBand="0" w:oddHBand="0" w:evenHBand="0" w:firstRowFirstColumn="0" w:firstRowLastColumn="0" w:lastRowFirstColumn="0" w:lastRowLastColumn="0"/>
              <w:rPr>
                <w:rFonts w:ascii="Kalinga" w:hAnsi="Kalinga" w:cs="Kalinga"/>
                <w:sz w:val="16"/>
                <w:szCs w:val="20"/>
                <w:lang w:val="en-US"/>
              </w:rPr>
            </w:pPr>
            <w:r>
              <w:rPr>
                <w:rFonts w:ascii="Kalinga" w:hAnsi="Kalinga" w:cs="Kalinga"/>
                <w:sz w:val="16"/>
                <w:szCs w:val="20"/>
                <w:lang w:val="en-US"/>
              </w:rPr>
              <w:t>Eco 4.9</w:t>
            </w:r>
          </w:p>
        </w:tc>
      </w:tr>
      <w:tr w:rsidR="00A00D67" w:rsidRPr="0000569A" w14:paraId="2EB42BBD" w14:textId="77777777" w:rsidTr="001C6BF7">
        <w:tc>
          <w:tcPr>
            <w:cnfStyle w:val="001000000000" w:firstRow="0" w:lastRow="0" w:firstColumn="1" w:lastColumn="0" w:oddVBand="0" w:evenVBand="0" w:oddHBand="0" w:evenHBand="0" w:firstRowFirstColumn="0" w:firstRowLastColumn="0" w:lastRowFirstColumn="0" w:lastRowLastColumn="0"/>
            <w:tcW w:w="258" w:type="pct"/>
          </w:tcPr>
          <w:p w14:paraId="50EA0C44" w14:textId="77777777" w:rsidR="00A00D67" w:rsidRDefault="00A00D67" w:rsidP="00A00D67">
            <w:pPr>
              <w:jc w:val="both"/>
              <w:rPr>
                <w:rFonts w:ascii="Kalinga" w:hAnsi="Kalinga" w:cs="Kalinga"/>
                <w:sz w:val="18"/>
                <w:szCs w:val="16"/>
                <w:lang w:val="en-US"/>
              </w:rPr>
            </w:pPr>
            <w:r>
              <w:rPr>
                <w:rFonts w:ascii="Kalinga" w:hAnsi="Kalinga" w:cs="Kalinga"/>
                <w:sz w:val="18"/>
                <w:szCs w:val="16"/>
                <w:lang w:val="en-US"/>
              </w:rPr>
              <w:t>G3</w:t>
            </w:r>
          </w:p>
          <w:p w14:paraId="3DE56B7D" w14:textId="77777777" w:rsidR="00A00D67" w:rsidRPr="0000569A" w:rsidRDefault="00A00D67" w:rsidP="00A00D67">
            <w:pPr>
              <w:jc w:val="both"/>
              <w:rPr>
                <w:rFonts w:ascii="Kalinga" w:hAnsi="Kalinga" w:cs="Kalinga"/>
                <w:sz w:val="18"/>
                <w:szCs w:val="16"/>
                <w:lang w:val="en-US"/>
              </w:rPr>
            </w:pPr>
            <w:r>
              <w:rPr>
                <w:rFonts w:ascii="Kalinga" w:hAnsi="Kalinga" w:cs="Kalinga"/>
                <w:sz w:val="18"/>
                <w:szCs w:val="16"/>
                <w:lang w:val="en-US"/>
              </w:rPr>
              <w:t>S1.5</w:t>
            </w:r>
          </w:p>
        </w:tc>
        <w:tc>
          <w:tcPr>
            <w:tcW w:w="680" w:type="pct"/>
          </w:tcPr>
          <w:p w14:paraId="25596BA2" w14:textId="77777777" w:rsidR="00A00D67" w:rsidRPr="0000569A" w:rsidRDefault="00A00D67" w:rsidP="00A00D67">
            <w:pPr>
              <w:pStyle w:val="ListParagraph"/>
              <w:numPr>
                <w:ilvl w:val="0"/>
                <w:numId w:val="17"/>
              </w:numPr>
              <w:ind w:left="170" w:hanging="125"/>
              <w:cnfStyle w:val="000000000000" w:firstRow="0" w:lastRow="0" w:firstColumn="0" w:lastColumn="0" w:oddVBand="0" w:evenVBand="0" w:oddHBand="0" w:evenHBand="0" w:firstRowFirstColumn="0" w:firstRowLastColumn="0" w:lastRowFirstColumn="0" w:lastRowLastColumn="0"/>
              <w:rPr>
                <w:rFonts w:ascii="Kalinga" w:hAnsi="Kalinga" w:cs="Kalinga"/>
                <w:sz w:val="16"/>
                <w:szCs w:val="20"/>
                <w:lang w:val="en-US"/>
              </w:rPr>
            </w:pPr>
            <w:r w:rsidRPr="0000569A">
              <w:rPr>
                <w:rFonts w:ascii="Kalinga" w:hAnsi="Kalinga" w:cs="Kalinga"/>
                <w:sz w:val="16"/>
                <w:szCs w:val="16"/>
                <w:lang w:val="en-US"/>
              </w:rPr>
              <w:t xml:space="preserve">Insufficient </w:t>
            </w:r>
            <w:proofErr w:type="spellStart"/>
            <w:r w:rsidRPr="0000569A">
              <w:rPr>
                <w:rFonts w:ascii="Kalinga" w:hAnsi="Kalinga" w:cs="Kalinga"/>
                <w:sz w:val="16"/>
                <w:szCs w:val="16"/>
                <w:lang w:val="en-US"/>
              </w:rPr>
              <w:t>AToNs</w:t>
            </w:r>
            <w:proofErr w:type="spellEnd"/>
          </w:p>
        </w:tc>
        <w:tc>
          <w:tcPr>
            <w:tcW w:w="1032" w:type="pct"/>
          </w:tcPr>
          <w:p w14:paraId="7282FBCB" w14:textId="77777777" w:rsidR="00A00D67" w:rsidRPr="0000569A" w:rsidRDefault="00A00D67" w:rsidP="00A00D67">
            <w:pPr>
              <w:pStyle w:val="ListParagraph"/>
              <w:numPr>
                <w:ilvl w:val="0"/>
                <w:numId w:val="17"/>
              </w:numPr>
              <w:ind w:left="170" w:hanging="125"/>
              <w:cnfStyle w:val="000000000000" w:firstRow="0" w:lastRow="0" w:firstColumn="0" w:lastColumn="0" w:oddVBand="0" w:evenVBand="0" w:oddHBand="0" w:evenHBand="0" w:firstRowFirstColumn="0" w:firstRowLastColumn="0" w:lastRowFirstColumn="0" w:lastRowLastColumn="0"/>
              <w:rPr>
                <w:rFonts w:ascii="Kalinga" w:hAnsi="Kalinga" w:cs="Kalinga"/>
                <w:sz w:val="16"/>
                <w:szCs w:val="16"/>
                <w:lang w:val="en-US"/>
              </w:rPr>
            </w:pPr>
            <w:r w:rsidRPr="0000569A">
              <w:rPr>
                <w:rFonts w:ascii="Kalinga" w:hAnsi="Kalinga" w:cs="Kalinga"/>
                <w:sz w:val="16"/>
                <w:szCs w:val="16"/>
                <w:lang w:val="en-US"/>
              </w:rPr>
              <w:t xml:space="preserve">Provide Adequate </w:t>
            </w:r>
            <w:proofErr w:type="spellStart"/>
            <w:r w:rsidRPr="0000569A">
              <w:rPr>
                <w:rFonts w:ascii="Kalinga" w:hAnsi="Kalinga" w:cs="Kalinga"/>
                <w:sz w:val="16"/>
                <w:szCs w:val="16"/>
                <w:lang w:val="en-US"/>
              </w:rPr>
              <w:t>AToNs</w:t>
            </w:r>
            <w:proofErr w:type="spellEnd"/>
          </w:p>
        </w:tc>
        <w:tc>
          <w:tcPr>
            <w:tcW w:w="289" w:type="pct"/>
          </w:tcPr>
          <w:p w14:paraId="260281B3" w14:textId="77777777" w:rsidR="00A00D67" w:rsidRPr="0000569A" w:rsidRDefault="00A00D67" w:rsidP="00A00D67">
            <w:pPr>
              <w:jc w:val="both"/>
              <w:cnfStyle w:val="000000000000" w:firstRow="0" w:lastRow="0" w:firstColumn="0" w:lastColumn="0" w:oddVBand="0" w:evenVBand="0" w:oddHBand="0" w:evenHBand="0" w:firstRowFirstColumn="0" w:firstRowLastColumn="0" w:lastRowFirstColumn="0" w:lastRowLastColumn="0"/>
              <w:rPr>
                <w:rFonts w:ascii="Kalinga" w:hAnsi="Kalinga" w:cs="Kalinga"/>
                <w:sz w:val="16"/>
                <w:szCs w:val="16"/>
                <w:lang w:val="en-US"/>
              </w:rPr>
            </w:pPr>
            <w:r w:rsidRPr="0000569A">
              <w:rPr>
                <w:rFonts w:ascii="Kalinga" w:hAnsi="Kalinga" w:cs="Kalinga"/>
                <w:sz w:val="16"/>
                <w:szCs w:val="16"/>
                <w:lang w:val="en-US"/>
              </w:rPr>
              <w:t>PMD</w:t>
            </w:r>
          </w:p>
        </w:tc>
        <w:tc>
          <w:tcPr>
            <w:tcW w:w="240" w:type="pct"/>
          </w:tcPr>
          <w:p w14:paraId="493679AE" w14:textId="77777777" w:rsidR="00A00D67" w:rsidRDefault="00A00D67" w:rsidP="00A00D67">
            <w:pPr>
              <w:jc w:val="both"/>
              <w:cnfStyle w:val="000000000000" w:firstRow="0" w:lastRow="0" w:firstColumn="0" w:lastColumn="0" w:oddVBand="0" w:evenVBand="0" w:oddHBand="0" w:evenHBand="0" w:firstRowFirstColumn="0" w:firstRowLastColumn="0" w:lastRowFirstColumn="0" w:lastRowLastColumn="0"/>
              <w:rPr>
                <w:rFonts w:ascii="Kalinga" w:hAnsi="Kalinga" w:cs="Kalinga"/>
                <w:sz w:val="16"/>
                <w:szCs w:val="16"/>
                <w:lang w:val="en-US"/>
              </w:rPr>
            </w:pPr>
            <w:r w:rsidRPr="0000569A">
              <w:rPr>
                <w:rFonts w:ascii="Kalinga" w:hAnsi="Kalinga" w:cs="Kalinga"/>
                <w:sz w:val="16"/>
                <w:szCs w:val="16"/>
                <w:lang w:val="en-US"/>
              </w:rPr>
              <w:t>2018-2020</w:t>
            </w:r>
          </w:p>
          <w:p w14:paraId="49E6F741" w14:textId="77777777" w:rsidR="001C6BF7" w:rsidRPr="0000569A" w:rsidRDefault="001C6BF7" w:rsidP="00A00D67">
            <w:pPr>
              <w:jc w:val="both"/>
              <w:cnfStyle w:val="000000000000" w:firstRow="0" w:lastRow="0" w:firstColumn="0" w:lastColumn="0" w:oddVBand="0" w:evenVBand="0" w:oddHBand="0" w:evenHBand="0" w:firstRowFirstColumn="0" w:firstRowLastColumn="0" w:lastRowFirstColumn="0" w:lastRowLastColumn="0"/>
              <w:rPr>
                <w:rFonts w:ascii="Kalinga" w:hAnsi="Kalinga" w:cs="Kalinga"/>
                <w:sz w:val="16"/>
                <w:szCs w:val="20"/>
                <w:lang w:val="en-US"/>
              </w:rPr>
            </w:pPr>
          </w:p>
        </w:tc>
        <w:tc>
          <w:tcPr>
            <w:tcW w:w="337" w:type="pct"/>
          </w:tcPr>
          <w:p w14:paraId="3CA859CC" w14:textId="77777777" w:rsidR="00A00D67" w:rsidRPr="0000569A" w:rsidRDefault="00A00D67" w:rsidP="00A00D67">
            <w:pPr>
              <w:cnfStyle w:val="000000000000" w:firstRow="0" w:lastRow="0" w:firstColumn="0" w:lastColumn="0" w:oddVBand="0" w:evenVBand="0" w:oddHBand="0" w:evenHBand="0" w:firstRowFirstColumn="0" w:firstRowLastColumn="0" w:lastRowFirstColumn="0" w:lastRowLastColumn="0"/>
              <w:rPr>
                <w:rFonts w:ascii="Kalinga" w:hAnsi="Kalinga" w:cs="Kalinga"/>
                <w:sz w:val="16"/>
                <w:szCs w:val="20"/>
                <w:lang w:val="en-US"/>
              </w:rPr>
            </w:pPr>
            <w:r w:rsidRPr="0000569A">
              <w:rPr>
                <w:rFonts w:ascii="Kalinga" w:hAnsi="Kalinga" w:cs="Kalinga"/>
                <w:sz w:val="16"/>
                <w:szCs w:val="16"/>
                <w:lang w:val="en-US"/>
              </w:rPr>
              <w:t xml:space="preserve">Internal </w:t>
            </w:r>
          </w:p>
        </w:tc>
        <w:tc>
          <w:tcPr>
            <w:tcW w:w="1683" w:type="pct"/>
          </w:tcPr>
          <w:p w14:paraId="2189B124" w14:textId="77777777" w:rsidR="00A00D67" w:rsidRPr="0000569A" w:rsidRDefault="00A00D67" w:rsidP="00A00D67">
            <w:pPr>
              <w:pStyle w:val="ListParagraph"/>
              <w:numPr>
                <w:ilvl w:val="0"/>
                <w:numId w:val="17"/>
              </w:numPr>
              <w:ind w:left="170" w:hanging="125"/>
              <w:cnfStyle w:val="000000000000" w:firstRow="0" w:lastRow="0" w:firstColumn="0" w:lastColumn="0" w:oddVBand="0" w:evenVBand="0" w:oddHBand="0" w:evenHBand="0" w:firstRowFirstColumn="0" w:firstRowLastColumn="0" w:lastRowFirstColumn="0" w:lastRowLastColumn="0"/>
              <w:rPr>
                <w:rFonts w:ascii="Kalinga" w:hAnsi="Kalinga" w:cs="Kalinga"/>
                <w:sz w:val="16"/>
                <w:szCs w:val="20"/>
                <w:lang w:val="en-US"/>
              </w:rPr>
            </w:pPr>
            <w:r w:rsidRPr="0000569A">
              <w:rPr>
                <w:rFonts w:ascii="Kalinga" w:hAnsi="Kalinga" w:cs="Kalinga"/>
                <w:sz w:val="16"/>
                <w:szCs w:val="16"/>
                <w:lang w:val="en-US"/>
              </w:rPr>
              <w:t xml:space="preserve">Min 5% of </w:t>
            </w:r>
            <w:proofErr w:type="spellStart"/>
            <w:r w:rsidRPr="0000569A">
              <w:rPr>
                <w:rFonts w:ascii="Kalinga" w:hAnsi="Kalinga" w:cs="Kalinga"/>
                <w:sz w:val="16"/>
                <w:szCs w:val="16"/>
                <w:lang w:val="en-US"/>
              </w:rPr>
              <w:t>AToNs</w:t>
            </w:r>
            <w:proofErr w:type="spellEnd"/>
            <w:r w:rsidRPr="0000569A">
              <w:rPr>
                <w:rFonts w:ascii="Kalinga" w:hAnsi="Kalinga" w:cs="Kalinga"/>
                <w:sz w:val="16"/>
                <w:szCs w:val="16"/>
                <w:lang w:val="en-US"/>
              </w:rPr>
              <w:t xml:space="preserve"> Installed </w:t>
            </w:r>
          </w:p>
        </w:tc>
        <w:tc>
          <w:tcPr>
            <w:tcW w:w="481" w:type="pct"/>
          </w:tcPr>
          <w:p w14:paraId="3A5D773D" w14:textId="77777777" w:rsidR="00A00D67" w:rsidRPr="0000569A" w:rsidRDefault="00777728" w:rsidP="00A00D67">
            <w:pPr>
              <w:pStyle w:val="ListParagraph"/>
              <w:numPr>
                <w:ilvl w:val="0"/>
                <w:numId w:val="17"/>
              </w:numPr>
              <w:ind w:left="170" w:hanging="125"/>
              <w:cnfStyle w:val="000000000000" w:firstRow="0" w:lastRow="0" w:firstColumn="0" w:lastColumn="0" w:oddVBand="0" w:evenVBand="0" w:oddHBand="0" w:evenHBand="0" w:firstRowFirstColumn="0" w:firstRowLastColumn="0" w:lastRowFirstColumn="0" w:lastRowLastColumn="0"/>
              <w:rPr>
                <w:rFonts w:ascii="Kalinga" w:hAnsi="Kalinga" w:cs="Kalinga"/>
                <w:sz w:val="16"/>
                <w:szCs w:val="20"/>
                <w:lang w:val="en-US"/>
              </w:rPr>
            </w:pPr>
            <w:r>
              <w:rPr>
                <w:rFonts w:ascii="Kalinga" w:hAnsi="Kalinga" w:cs="Kalinga"/>
                <w:sz w:val="16"/>
                <w:szCs w:val="20"/>
                <w:lang w:val="en-US"/>
              </w:rPr>
              <w:t>Eco 2.4</w:t>
            </w:r>
            <w:r w:rsidR="00836A11">
              <w:rPr>
                <w:rFonts w:ascii="Kalinga" w:hAnsi="Kalinga" w:cs="Kalinga"/>
                <w:sz w:val="16"/>
                <w:szCs w:val="20"/>
                <w:lang w:val="en-US"/>
              </w:rPr>
              <w:t xml:space="preserve"> &amp; 4.8</w:t>
            </w:r>
          </w:p>
        </w:tc>
      </w:tr>
      <w:tr w:rsidR="00A00D67" w:rsidRPr="0000569A" w14:paraId="21F85469" w14:textId="77777777" w:rsidTr="001C6BF7">
        <w:tc>
          <w:tcPr>
            <w:cnfStyle w:val="001000000000" w:firstRow="0" w:lastRow="0" w:firstColumn="1" w:lastColumn="0" w:oddVBand="0" w:evenVBand="0" w:oddHBand="0" w:evenHBand="0" w:firstRowFirstColumn="0" w:firstRowLastColumn="0" w:lastRowFirstColumn="0" w:lastRowLastColumn="0"/>
            <w:tcW w:w="258" w:type="pct"/>
          </w:tcPr>
          <w:p w14:paraId="50FEBD90" w14:textId="77777777" w:rsidR="00A00D67" w:rsidRDefault="00A00D67" w:rsidP="00A00D67">
            <w:pPr>
              <w:jc w:val="both"/>
              <w:rPr>
                <w:rFonts w:ascii="Kalinga" w:hAnsi="Kalinga" w:cs="Kalinga"/>
                <w:sz w:val="18"/>
                <w:szCs w:val="16"/>
                <w:lang w:val="en-US"/>
              </w:rPr>
            </w:pPr>
            <w:r>
              <w:rPr>
                <w:rFonts w:ascii="Kalinga" w:hAnsi="Kalinga" w:cs="Kalinga"/>
                <w:sz w:val="18"/>
                <w:szCs w:val="16"/>
                <w:lang w:val="en-US"/>
              </w:rPr>
              <w:t>G3</w:t>
            </w:r>
          </w:p>
          <w:p w14:paraId="57BB173A" w14:textId="77777777" w:rsidR="00A00D67" w:rsidRPr="0000569A" w:rsidRDefault="00A00D67" w:rsidP="00A00D67">
            <w:pPr>
              <w:jc w:val="both"/>
              <w:rPr>
                <w:rFonts w:ascii="Kalinga" w:hAnsi="Kalinga" w:cs="Kalinga"/>
                <w:sz w:val="18"/>
                <w:szCs w:val="16"/>
                <w:lang w:val="en-US"/>
              </w:rPr>
            </w:pPr>
            <w:r>
              <w:rPr>
                <w:rFonts w:ascii="Kalinga" w:hAnsi="Kalinga" w:cs="Kalinga"/>
                <w:sz w:val="18"/>
                <w:szCs w:val="16"/>
                <w:lang w:val="en-US"/>
              </w:rPr>
              <w:t>S1.6</w:t>
            </w:r>
          </w:p>
        </w:tc>
        <w:tc>
          <w:tcPr>
            <w:tcW w:w="680" w:type="pct"/>
          </w:tcPr>
          <w:p w14:paraId="4F30EF63" w14:textId="2DBBE2CE" w:rsidR="00A00D67" w:rsidRPr="00264DF8" w:rsidRDefault="00A00D67" w:rsidP="00264DF8">
            <w:pPr>
              <w:pStyle w:val="ListParagraph"/>
              <w:numPr>
                <w:ilvl w:val="0"/>
                <w:numId w:val="17"/>
              </w:numPr>
              <w:ind w:left="170" w:hanging="125"/>
              <w:cnfStyle w:val="000000000000" w:firstRow="0" w:lastRow="0" w:firstColumn="0" w:lastColumn="0" w:oddVBand="0" w:evenVBand="0" w:oddHBand="0" w:evenHBand="0" w:firstRowFirstColumn="0" w:firstRowLastColumn="0" w:lastRowFirstColumn="0" w:lastRowLastColumn="0"/>
              <w:rPr>
                <w:rFonts w:ascii="Kalinga" w:hAnsi="Kalinga" w:cs="Kalinga"/>
                <w:sz w:val="16"/>
                <w:szCs w:val="16"/>
                <w:lang w:val="en-US"/>
              </w:rPr>
            </w:pPr>
            <w:r w:rsidRPr="0000569A">
              <w:rPr>
                <w:rFonts w:ascii="Kalinga" w:hAnsi="Kalinga" w:cs="Kalinga"/>
                <w:sz w:val="16"/>
                <w:szCs w:val="16"/>
                <w:lang w:val="en-US"/>
              </w:rPr>
              <w:t>Inefficient enforcement of International Ship and Ports Security (ISPS) Code</w:t>
            </w:r>
          </w:p>
        </w:tc>
        <w:tc>
          <w:tcPr>
            <w:tcW w:w="1032" w:type="pct"/>
          </w:tcPr>
          <w:p w14:paraId="235C7791" w14:textId="77777777" w:rsidR="00A00D67" w:rsidRPr="0000569A" w:rsidRDefault="00A00D67" w:rsidP="00A00D67">
            <w:pPr>
              <w:pStyle w:val="ListParagraph"/>
              <w:numPr>
                <w:ilvl w:val="0"/>
                <w:numId w:val="17"/>
              </w:numPr>
              <w:ind w:left="170" w:hanging="125"/>
              <w:cnfStyle w:val="000000000000" w:firstRow="0" w:lastRow="0" w:firstColumn="0" w:lastColumn="0" w:oddVBand="0" w:evenVBand="0" w:oddHBand="0" w:evenHBand="0" w:firstRowFirstColumn="0" w:firstRowLastColumn="0" w:lastRowFirstColumn="0" w:lastRowLastColumn="0"/>
              <w:rPr>
                <w:rFonts w:ascii="Kalinga" w:hAnsi="Kalinga" w:cs="Kalinga"/>
                <w:sz w:val="16"/>
                <w:szCs w:val="16"/>
                <w:lang w:val="en-US"/>
              </w:rPr>
            </w:pPr>
            <w:r w:rsidRPr="0000569A">
              <w:rPr>
                <w:rFonts w:ascii="Kalinga" w:hAnsi="Kalinga" w:cs="Kalinga"/>
                <w:sz w:val="16"/>
                <w:szCs w:val="16"/>
                <w:lang w:val="en-US"/>
              </w:rPr>
              <w:t>Strengthen enforcement of ISPS Code</w:t>
            </w:r>
          </w:p>
          <w:p w14:paraId="2D63BDE8" w14:textId="77777777" w:rsidR="00A00D67" w:rsidRPr="0000569A" w:rsidRDefault="00A00D67" w:rsidP="00A00D67">
            <w:pPr>
              <w:pStyle w:val="ListParagraph"/>
              <w:numPr>
                <w:ilvl w:val="0"/>
                <w:numId w:val="17"/>
              </w:numPr>
              <w:ind w:left="170" w:hanging="125"/>
              <w:cnfStyle w:val="000000000000" w:firstRow="0" w:lastRow="0" w:firstColumn="0" w:lastColumn="0" w:oddVBand="0" w:evenVBand="0" w:oddHBand="0" w:evenHBand="0" w:firstRowFirstColumn="0" w:firstRowLastColumn="0" w:lastRowFirstColumn="0" w:lastRowLastColumn="0"/>
              <w:rPr>
                <w:rFonts w:ascii="Kalinga" w:hAnsi="Kalinga" w:cs="Kalinga"/>
                <w:sz w:val="16"/>
                <w:szCs w:val="16"/>
                <w:lang w:val="en-US"/>
              </w:rPr>
            </w:pPr>
          </w:p>
        </w:tc>
        <w:tc>
          <w:tcPr>
            <w:tcW w:w="289" w:type="pct"/>
          </w:tcPr>
          <w:p w14:paraId="66794B04" w14:textId="77777777" w:rsidR="00A00D67" w:rsidRPr="0000569A" w:rsidRDefault="00A00D67" w:rsidP="00A00D67">
            <w:pPr>
              <w:jc w:val="both"/>
              <w:cnfStyle w:val="000000000000" w:firstRow="0" w:lastRow="0" w:firstColumn="0" w:lastColumn="0" w:oddVBand="0" w:evenVBand="0" w:oddHBand="0" w:evenHBand="0" w:firstRowFirstColumn="0" w:firstRowLastColumn="0" w:lastRowFirstColumn="0" w:lastRowLastColumn="0"/>
              <w:rPr>
                <w:rFonts w:ascii="Kalinga" w:hAnsi="Kalinga" w:cs="Kalinga"/>
                <w:sz w:val="16"/>
                <w:szCs w:val="16"/>
                <w:lang w:val="en-US"/>
              </w:rPr>
            </w:pPr>
            <w:r w:rsidRPr="0000569A">
              <w:rPr>
                <w:rFonts w:ascii="Kalinga" w:hAnsi="Kalinga" w:cs="Kalinga"/>
                <w:sz w:val="16"/>
                <w:szCs w:val="16"/>
                <w:lang w:val="en-US"/>
              </w:rPr>
              <w:t>PMD, CSU</w:t>
            </w:r>
          </w:p>
        </w:tc>
        <w:tc>
          <w:tcPr>
            <w:tcW w:w="240" w:type="pct"/>
          </w:tcPr>
          <w:p w14:paraId="563FBB35" w14:textId="77777777" w:rsidR="00A00D67" w:rsidRPr="0000569A" w:rsidRDefault="00A00D67" w:rsidP="00A00D67">
            <w:pPr>
              <w:jc w:val="both"/>
              <w:cnfStyle w:val="000000000000" w:firstRow="0" w:lastRow="0" w:firstColumn="0" w:lastColumn="0" w:oddVBand="0" w:evenVBand="0" w:oddHBand="0" w:evenHBand="0" w:firstRowFirstColumn="0" w:firstRowLastColumn="0" w:lastRowFirstColumn="0" w:lastRowLastColumn="0"/>
              <w:rPr>
                <w:rFonts w:ascii="Kalinga" w:hAnsi="Kalinga" w:cs="Kalinga"/>
                <w:sz w:val="16"/>
                <w:szCs w:val="20"/>
                <w:lang w:val="en-US"/>
              </w:rPr>
            </w:pPr>
            <w:r w:rsidRPr="0000569A">
              <w:rPr>
                <w:rFonts w:ascii="Kalinga" w:hAnsi="Kalinga" w:cs="Kalinga"/>
                <w:sz w:val="16"/>
                <w:szCs w:val="16"/>
                <w:lang w:val="en-US"/>
              </w:rPr>
              <w:t>2018-2020</w:t>
            </w:r>
          </w:p>
        </w:tc>
        <w:tc>
          <w:tcPr>
            <w:tcW w:w="337" w:type="pct"/>
          </w:tcPr>
          <w:p w14:paraId="65FDC987" w14:textId="77777777" w:rsidR="00A00D67" w:rsidRPr="0000569A" w:rsidRDefault="00A00D67" w:rsidP="00A00D67">
            <w:pPr>
              <w:cnfStyle w:val="000000000000" w:firstRow="0" w:lastRow="0" w:firstColumn="0" w:lastColumn="0" w:oddVBand="0" w:evenVBand="0" w:oddHBand="0" w:evenHBand="0" w:firstRowFirstColumn="0" w:firstRowLastColumn="0" w:lastRowFirstColumn="0" w:lastRowLastColumn="0"/>
              <w:rPr>
                <w:rFonts w:ascii="Kalinga" w:hAnsi="Kalinga" w:cs="Kalinga"/>
                <w:sz w:val="16"/>
                <w:szCs w:val="16"/>
                <w:lang w:val="en-US"/>
              </w:rPr>
            </w:pPr>
            <w:r w:rsidRPr="0000569A">
              <w:rPr>
                <w:rFonts w:ascii="Kalinga" w:hAnsi="Kalinga" w:cs="Kalinga"/>
                <w:sz w:val="16"/>
                <w:szCs w:val="16"/>
                <w:lang w:val="en-US"/>
              </w:rPr>
              <w:t>TA/</w:t>
            </w:r>
          </w:p>
          <w:p w14:paraId="542921C0" w14:textId="77777777" w:rsidR="00A00D67" w:rsidRPr="0000569A" w:rsidRDefault="00A00D67" w:rsidP="00A00D67">
            <w:pPr>
              <w:cnfStyle w:val="000000000000" w:firstRow="0" w:lastRow="0" w:firstColumn="0" w:lastColumn="0" w:oddVBand="0" w:evenVBand="0" w:oddHBand="0" w:evenHBand="0" w:firstRowFirstColumn="0" w:firstRowLastColumn="0" w:lastRowFirstColumn="0" w:lastRowLastColumn="0"/>
              <w:rPr>
                <w:rFonts w:ascii="Kalinga" w:hAnsi="Kalinga" w:cs="Kalinga"/>
                <w:sz w:val="16"/>
                <w:szCs w:val="20"/>
                <w:lang w:val="en-US"/>
              </w:rPr>
            </w:pPr>
            <w:r w:rsidRPr="0000569A">
              <w:rPr>
                <w:rFonts w:ascii="Kalinga" w:hAnsi="Kalinga" w:cs="Kalinga"/>
                <w:sz w:val="16"/>
                <w:szCs w:val="16"/>
                <w:lang w:val="en-US"/>
              </w:rPr>
              <w:t>Internal</w:t>
            </w:r>
          </w:p>
        </w:tc>
        <w:tc>
          <w:tcPr>
            <w:tcW w:w="1683" w:type="pct"/>
          </w:tcPr>
          <w:p w14:paraId="49009732" w14:textId="77777777" w:rsidR="00A00D67" w:rsidRPr="0000569A" w:rsidRDefault="00A00D67" w:rsidP="00A00D67">
            <w:pPr>
              <w:pStyle w:val="ListParagraph"/>
              <w:numPr>
                <w:ilvl w:val="0"/>
                <w:numId w:val="17"/>
              </w:numPr>
              <w:ind w:left="170" w:hanging="125"/>
              <w:cnfStyle w:val="000000000000" w:firstRow="0" w:lastRow="0" w:firstColumn="0" w:lastColumn="0" w:oddVBand="0" w:evenVBand="0" w:oddHBand="0" w:evenHBand="0" w:firstRowFirstColumn="0" w:firstRowLastColumn="0" w:lastRowFirstColumn="0" w:lastRowLastColumn="0"/>
              <w:rPr>
                <w:rFonts w:ascii="Kalinga" w:hAnsi="Kalinga" w:cs="Kalinga"/>
                <w:sz w:val="16"/>
                <w:szCs w:val="16"/>
                <w:lang w:val="en-US"/>
              </w:rPr>
            </w:pPr>
            <w:r w:rsidRPr="0000569A">
              <w:rPr>
                <w:rFonts w:ascii="Kalinga" w:hAnsi="Kalinga" w:cs="Kalinga"/>
                <w:sz w:val="16"/>
                <w:szCs w:val="16"/>
                <w:lang w:val="en-US"/>
              </w:rPr>
              <w:t xml:space="preserve">Port Security Plan Completed (Port of Port Vila, </w:t>
            </w:r>
            <w:proofErr w:type="spellStart"/>
            <w:r w:rsidRPr="0000569A">
              <w:rPr>
                <w:rFonts w:ascii="Kalinga" w:hAnsi="Kalinga" w:cs="Kalinga"/>
                <w:sz w:val="16"/>
                <w:szCs w:val="16"/>
                <w:lang w:val="en-US"/>
              </w:rPr>
              <w:t>Lapitasi</w:t>
            </w:r>
            <w:proofErr w:type="spellEnd"/>
            <w:r w:rsidRPr="0000569A">
              <w:rPr>
                <w:rFonts w:ascii="Kalinga" w:hAnsi="Kalinga" w:cs="Kalinga"/>
                <w:sz w:val="16"/>
                <w:szCs w:val="16"/>
                <w:lang w:val="en-US"/>
              </w:rPr>
              <w:t xml:space="preserve">, Port of </w:t>
            </w:r>
            <w:proofErr w:type="spellStart"/>
            <w:r w:rsidRPr="0000569A">
              <w:rPr>
                <w:rFonts w:ascii="Kalinga" w:hAnsi="Kalinga" w:cs="Kalinga"/>
                <w:sz w:val="16"/>
                <w:szCs w:val="16"/>
                <w:lang w:val="en-US"/>
              </w:rPr>
              <w:t>Luganville</w:t>
            </w:r>
            <w:proofErr w:type="spellEnd"/>
            <w:r w:rsidRPr="0000569A">
              <w:rPr>
                <w:rFonts w:ascii="Kalinga" w:hAnsi="Kalinga" w:cs="Kalinga"/>
                <w:sz w:val="16"/>
                <w:szCs w:val="16"/>
                <w:lang w:val="en-US"/>
              </w:rPr>
              <w:t xml:space="preserve">)  </w:t>
            </w:r>
          </w:p>
          <w:p w14:paraId="36B527D7" w14:textId="77777777" w:rsidR="00A00D67" w:rsidRPr="0000569A" w:rsidRDefault="00A00D67" w:rsidP="00A00D67">
            <w:pPr>
              <w:pStyle w:val="ListParagraph"/>
              <w:numPr>
                <w:ilvl w:val="0"/>
                <w:numId w:val="17"/>
              </w:numPr>
              <w:ind w:left="170" w:hanging="125"/>
              <w:cnfStyle w:val="000000000000" w:firstRow="0" w:lastRow="0" w:firstColumn="0" w:lastColumn="0" w:oddVBand="0" w:evenVBand="0" w:oddHBand="0" w:evenHBand="0" w:firstRowFirstColumn="0" w:firstRowLastColumn="0" w:lastRowFirstColumn="0" w:lastRowLastColumn="0"/>
              <w:rPr>
                <w:rFonts w:ascii="Kalinga" w:hAnsi="Kalinga" w:cs="Kalinga"/>
                <w:sz w:val="16"/>
                <w:szCs w:val="20"/>
                <w:lang w:val="en-US"/>
              </w:rPr>
            </w:pPr>
            <w:r w:rsidRPr="0000569A">
              <w:rPr>
                <w:rFonts w:ascii="Kalinga" w:hAnsi="Kalinga" w:cs="Kalinga"/>
                <w:sz w:val="16"/>
                <w:szCs w:val="16"/>
                <w:lang w:val="en-US"/>
              </w:rPr>
              <w:t>Ports Security Plan Implemented</w:t>
            </w:r>
          </w:p>
        </w:tc>
        <w:tc>
          <w:tcPr>
            <w:tcW w:w="481" w:type="pct"/>
          </w:tcPr>
          <w:p w14:paraId="5EC6324E" w14:textId="77777777" w:rsidR="00A00D67" w:rsidRDefault="00836A11" w:rsidP="00A00D67">
            <w:pPr>
              <w:pStyle w:val="ListParagraph"/>
              <w:numPr>
                <w:ilvl w:val="0"/>
                <w:numId w:val="17"/>
              </w:numPr>
              <w:ind w:left="170" w:hanging="125"/>
              <w:cnfStyle w:val="000000000000" w:firstRow="0" w:lastRow="0" w:firstColumn="0" w:lastColumn="0" w:oddVBand="0" w:evenVBand="0" w:oddHBand="0" w:evenHBand="0" w:firstRowFirstColumn="0" w:firstRowLastColumn="0" w:lastRowFirstColumn="0" w:lastRowLastColumn="0"/>
              <w:rPr>
                <w:rFonts w:ascii="Kalinga" w:hAnsi="Kalinga" w:cs="Kalinga"/>
                <w:sz w:val="16"/>
                <w:szCs w:val="20"/>
                <w:lang w:val="en-US"/>
              </w:rPr>
            </w:pPr>
            <w:proofErr w:type="spellStart"/>
            <w:r>
              <w:rPr>
                <w:rFonts w:ascii="Kalinga" w:hAnsi="Kalinga" w:cs="Kalinga"/>
                <w:sz w:val="16"/>
                <w:szCs w:val="20"/>
                <w:lang w:val="en-US"/>
              </w:rPr>
              <w:t>Soc</w:t>
            </w:r>
            <w:proofErr w:type="spellEnd"/>
            <w:r>
              <w:rPr>
                <w:rFonts w:ascii="Kalinga" w:hAnsi="Kalinga" w:cs="Kalinga"/>
                <w:sz w:val="16"/>
                <w:szCs w:val="20"/>
                <w:lang w:val="en-US"/>
              </w:rPr>
              <w:t xml:space="preserve"> 6.1 &amp; 6.4</w:t>
            </w:r>
          </w:p>
          <w:p w14:paraId="7484B3F3" w14:textId="77777777" w:rsidR="00836A11" w:rsidRPr="0000569A" w:rsidRDefault="00836A11" w:rsidP="00A00D67">
            <w:pPr>
              <w:pStyle w:val="ListParagraph"/>
              <w:numPr>
                <w:ilvl w:val="0"/>
                <w:numId w:val="17"/>
              </w:numPr>
              <w:ind w:left="170" w:hanging="125"/>
              <w:cnfStyle w:val="000000000000" w:firstRow="0" w:lastRow="0" w:firstColumn="0" w:lastColumn="0" w:oddVBand="0" w:evenVBand="0" w:oddHBand="0" w:evenHBand="0" w:firstRowFirstColumn="0" w:firstRowLastColumn="0" w:lastRowFirstColumn="0" w:lastRowLastColumn="0"/>
              <w:rPr>
                <w:rFonts w:ascii="Kalinga" w:hAnsi="Kalinga" w:cs="Kalinga"/>
                <w:sz w:val="16"/>
                <w:szCs w:val="20"/>
                <w:lang w:val="en-US"/>
              </w:rPr>
            </w:pPr>
            <w:r>
              <w:rPr>
                <w:rFonts w:ascii="Kalinga" w:hAnsi="Kalinga" w:cs="Kalinga"/>
                <w:sz w:val="16"/>
                <w:szCs w:val="20"/>
                <w:lang w:val="en-US"/>
              </w:rPr>
              <w:t>Eco 2.4 &amp; 2.7</w:t>
            </w:r>
          </w:p>
        </w:tc>
      </w:tr>
      <w:tr w:rsidR="00A00D67" w:rsidRPr="00E13DC2" w14:paraId="53AD6638" w14:textId="77777777" w:rsidTr="00777728">
        <w:trPr>
          <w:trHeight w:val="273"/>
        </w:trPr>
        <w:tc>
          <w:tcPr>
            <w:cnfStyle w:val="001000000000" w:firstRow="0" w:lastRow="0" w:firstColumn="1" w:lastColumn="0" w:oddVBand="0" w:evenVBand="0" w:oddHBand="0" w:evenHBand="0" w:firstRowFirstColumn="0" w:firstRowLastColumn="0" w:lastRowFirstColumn="0" w:lastRowLastColumn="0"/>
            <w:tcW w:w="4519" w:type="pct"/>
            <w:gridSpan w:val="7"/>
          </w:tcPr>
          <w:p w14:paraId="4ECAFF9C" w14:textId="77777777" w:rsidR="00A00D67" w:rsidRPr="00F60CBA" w:rsidRDefault="00A00D67" w:rsidP="00A00D67">
            <w:pPr>
              <w:rPr>
                <w:rFonts w:ascii="Kalinga" w:hAnsi="Kalinga" w:cs="Kalinga"/>
                <w:color w:val="000000" w:themeColor="text1"/>
                <w:sz w:val="16"/>
                <w:szCs w:val="20"/>
                <w:lang w:val="en-US"/>
              </w:rPr>
            </w:pPr>
            <w:r>
              <w:rPr>
                <w:rFonts w:ascii="Kalinga" w:hAnsi="Kalinga" w:cs="Kalinga"/>
                <w:color w:val="000000" w:themeColor="text1"/>
                <w:sz w:val="16"/>
                <w:szCs w:val="16"/>
                <w:lang w:val="en-US"/>
              </w:rPr>
              <w:t>KEY RESULTS AREA:  Maintained coordinated transport infrastructure to serve users and development (Improved safety for Transport Sector User)</w:t>
            </w:r>
          </w:p>
        </w:tc>
        <w:tc>
          <w:tcPr>
            <w:tcW w:w="481" w:type="pct"/>
          </w:tcPr>
          <w:p w14:paraId="5CBCD7BD" w14:textId="77777777" w:rsidR="00A00D67" w:rsidRDefault="00A00D67" w:rsidP="00A00D67">
            <w:pPr>
              <w:cnfStyle w:val="000000000000" w:firstRow="0" w:lastRow="0" w:firstColumn="0" w:lastColumn="0" w:oddVBand="0" w:evenVBand="0" w:oddHBand="0" w:evenHBand="0" w:firstRowFirstColumn="0" w:firstRowLastColumn="0" w:lastRowFirstColumn="0" w:lastRowLastColumn="0"/>
              <w:rPr>
                <w:rFonts w:ascii="Kalinga" w:hAnsi="Kalinga" w:cs="Kalinga"/>
                <w:color w:val="000000" w:themeColor="text1"/>
                <w:sz w:val="16"/>
                <w:szCs w:val="16"/>
                <w:lang w:val="en-US"/>
              </w:rPr>
            </w:pPr>
          </w:p>
        </w:tc>
      </w:tr>
      <w:tr w:rsidR="00A00D67" w:rsidRPr="0000569A" w14:paraId="13F9F51D" w14:textId="77777777" w:rsidTr="001C6BF7">
        <w:tc>
          <w:tcPr>
            <w:cnfStyle w:val="001000000000" w:firstRow="0" w:lastRow="0" w:firstColumn="1" w:lastColumn="0" w:oddVBand="0" w:evenVBand="0" w:oddHBand="0" w:evenHBand="0" w:firstRowFirstColumn="0" w:firstRowLastColumn="0" w:lastRowFirstColumn="0" w:lastRowLastColumn="0"/>
            <w:tcW w:w="258" w:type="pct"/>
          </w:tcPr>
          <w:p w14:paraId="3E375626" w14:textId="77777777" w:rsidR="00A00D67" w:rsidRPr="00B743A3" w:rsidRDefault="00A00D67" w:rsidP="00A00D67">
            <w:pPr>
              <w:jc w:val="both"/>
              <w:rPr>
                <w:rFonts w:ascii="Kalinga" w:hAnsi="Kalinga" w:cs="Kalinga"/>
                <w:sz w:val="18"/>
                <w:szCs w:val="16"/>
                <w:lang w:val="en-US"/>
              </w:rPr>
            </w:pPr>
            <w:r w:rsidRPr="00B743A3">
              <w:rPr>
                <w:rFonts w:ascii="Kalinga" w:hAnsi="Kalinga" w:cs="Kalinga"/>
                <w:sz w:val="18"/>
                <w:szCs w:val="16"/>
                <w:lang w:val="en-US"/>
              </w:rPr>
              <w:t>G3</w:t>
            </w:r>
          </w:p>
          <w:p w14:paraId="6BF0C78B" w14:textId="77777777" w:rsidR="00A00D67" w:rsidRPr="00B743A3" w:rsidRDefault="00A00D67" w:rsidP="00A00D67">
            <w:pPr>
              <w:jc w:val="both"/>
              <w:rPr>
                <w:rFonts w:ascii="Kalinga" w:hAnsi="Kalinga" w:cs="Kalinga"/>
                <w:sz w:val="18"/>
                <w:szCs w:val="16"/>
                <w:lang w:val="en-US"/>
              </w:rPr>
            </w:pPr>
            <w:r w:rsidRPr="00B743A3">
              <w:rPr>
                <w:rFonts w:ascii="Kalinga" w:hAnsi="Kalinga" w:cs="Kalinga"/>
                <w:sz w:val="18"/>
                <w:szCs w:val="16"/>
                <w:lang w:val="en-US"/>
              </w:rPr>
              <w:t>S2.1</w:t>
            </w:r>
          </w:p>
        </w:tc>
        <w:tc>
          <w:tcPr>
            <w:tcW w:w="680" w:type="pct"/>
          </w:tcPr>
          <w:p w14:paraId="76291BA2" w14:textId="77C2B8A9" w:rsidR="00A00D67" w:rsidRPr="00264DF8" w:rsidRDefault="00A00D67" w:rsidP="00264DF8">
            <w:pPr>
              <w:ind w:left="170"/>
              <w:contextualSpacing/>
              <w:cnfStyle w:val="000000000000" w:firstRow="0" w:lastRow="0" w:firstColumn="0" w:lastColumn="0" w:oddVBand="0" w:evenVBand="0" w:oddHBand="0" w:evenHBand="0" w:firstRowFirstColumn="0" w:firstRowLastColumn="0" w:lastRowFirstColumn="0" w:lastRowLastColumn="0"/>
              <w:rPr>
                <w:rFonts w:ascii="Kalinga" w:hAnsi="Kalinga" w:cs="Kalinga"/>
                <w:sz w:val="16"/>
                <w:szCs w:val="16"/>
                <w:lang w:val="en-US"/>
              </w:rPr>
            </w:pPr>
            <w:r w:rsidRPr="00B743A3">
              <w:rPr>
                <w:rFonts w:ascii="Kalinga" w:hAnsi="Kalinga" w:cs="Kalinga"/>
                <w:sz w:val="16"/>
                <w:szCs w:val="16"/>
                <w:lang w:val="en-US"/>
              </w:rPr>
              <w:t>Lack of website to ease acc</w:t>
            </w:r>
            <w:r w:rsidR="00264DF8">
              <w:rPr>
                <w:rFonts w:ascii="Kalinga" w:hAnsi="Kalinga" w:cs="Kalinga"/>
                <w:sz w:val="16"/>
                <w:szCs w:val="16"/>
                <w:lang w:val="en-US"/>
              </w:rPr>
              <w:t>ess to services and information</w:t>
            </w:r>
          </w:p>
        </w:tc>
        <w:tc>
          <w:tcPr>
            <w:tcW w:w="1032" w:type="pct"/>
          </w:tcPr>
          <w:p w14:paraId="22160DE4" w14:textId="77777777" w:rsidR="00A00D67" w:rsidRPr="00B743A3" w:rsidRDefault="00A00D67" w:rsidP="00A00D67">
            <w:pPr>
              <w:pStyle w:val="ListParagraph"/>
              <w:numPr>
                <w:ilvl w:val="0"/>
                <w:numId w:val="17"/>
              </w:numPr>
              <w:ind w:left="170" w:hanging="125"/>
              <w:cnfStyle w:val="000000000000" w:firstRow="0" w:lastRow="0" w:firstColumn="0" w:lastColumn="0" w:oddVBand="0" w:evenVBand="0" w:oddHBand="0" w:evenHBand="0" w:firstRowFirstColumn="0" w:firstRowLastColumn="0" w:lastRowFirstColumn="0" w:lastRowLastColumn="0"/>
              <w:rPr>
                <w:rFonts w:ascii="Kalinga" w:hAnsi="Kalinga" w:cs="Kalinga"/>
                <w:sz w:val="16"/>
                <w:szCs w:val="20"/>
                <w:lang w:val="en-US"/>
              </w:rPr>
            </w:pPr>
            <w:r w:rsidRPr="00B743A3">
              <w:rPr>
                <w:rFonts w:ascii="Kalinga" w:hAnsi="Kalinga" w:cs="Kalinga"/>
                <w:sz w:val="16"/>
                <w:szCs w:val="16"/>
                <w:lang w:val="en-US"/>
              </w:rPr>
              <w:t xml:space="preserve">Establish and maintain MIPU website </w:t>
            </w:r>
          </w:p>
        </w:tc>
        <w:tc>
          <w:tcPr>
            <w:tcW w:w="289" w:type="pct"/>
          </w:tcPr>
          <w:p w14:paraId="431F9701" w14:textId="77777777" w:rsidR="00A00D67" w:rsidRPr="00B743A3" w:rsidRDefault="00A00D67" w:rsidP="00A00D67">
            <w:pPr>
              <w:jc w:val="both"/>
              <w:cnfStyle w:val="000000000000" w:firstRow="0" w:lastRow="0" w:firstColumn="0" w:lastColumn="0" w:oddVBand="0" w:evenVBand="0" w:oddHBand="0" w:evenHBand="0" w:firstRowFirstColumn="0" w:firstRowLastColumn="0" w:lastRowFirstColumn="0" w:lastRowLastColumn="0"/>
              <w:rPr>
                <w:rFonts w:ascii="Kalinga" w:hAnsi="Kalinga" w:cs="Kalinga"/>
                <w:sz w:val="16"/>
                <w:szCs w:val="16"/>
                <w:lang w:val="en-US"/>
              </w:rPr>
            </w:pPr>
            <w:r w:rsidRPr="00B743A3">
              <w:rPr>
                <w:rFonts w:ascii="Kalinga" w:hAnsi="Kalinga" w:cs="Kalinga"/>
                <w:sz w:val="16"/>
                <w:szCs w:val="16"/>
                <w:lang w:val="en-US"/>
              </w:rPr>
              <w:t>CSU</w:t>
            </w:r>
          </w:p>
        </w:tc>
        <w:tc>
          <w:tcPr>
            <w:tcW w:w="240" w:type="pct"/>
          </w:tcPr>
          <w:p w14:paraId="2DF0DD87" w14:textId="77777777" w:rsidR="00A00D67" w:rsidRPr="00B743A3" w:rsidRDefault="00A00D67" w:rsidP="00A00D67">
            <w:pPr>
              <w:jc w:val="both"/>
              <w:cnfStyle w:val="000000000000" w:firstRow="0" w:lastRow="0" w:firstColumn="0" w:lastColumn="0" w:oddVBand="0" w:evenVBand="0" w:oddHBand="0" w:evenHBand="0" w:firstRowFirstColumn="0" w:firstRowLastColumn="0" w:lastRowFirstColumn="0" w:lastRowLastColumn="0"/>
              <w:rPr>
                <w:rFonts w:ascii="Kalinga" w:hAnsi="Kalinga" w:cs="Kalinga"/>
                <w:sz w:val="16"/>
                <w:szCs w:val="16"/>
                <w:lang w:val="en-US"/>
              </w:rPr>
            </w:pPr>
            <w:r w:rsidRPr="00B743A3">
              <w:rPr>
                <w:rFonts w:ascii="Kalinga" w:hAnsi="Kalinga" w:cs="Kalinga"/>
                <w:sz w:val="16"/>
                <w:szCs w:val="16"/>
                <w:lang w:val="en-US"/>
              </w:rPr>
              <w:t>2019</w:t>
            </w:r>
          </w:p>
        </w:tc>
        <w:tc>
          <w:tcPr>
            <w:tcW w:w="337" w:type="pct"/>
          </w:tcPr>
          <w:p w14:paraId="0C6F478F" w14:textId="77777777" w:rsidR="00A00D67" w:rsidRPr="00B743A3" w:rsidRDefault="00A00D67" w:rsidP="00A00D67">
            <w:pPr>
              <w:cnfStyle w:val="000000000000" w:firstRow="0" w:lastRow="0" w:firstColumn="0" w:lastColumn="0" w:oddVBand="0" w:evenVBand="0" w:oddHBand="0" w:evenHBand="0" w:firstRowFirstColumn="0" w:firstRowLastColumn="0" w:lastRowFirstColumn="0" w:lastRowLastColumn="0"/>
              <w:rPr>
                <w:rFonts w:ascii="Kalinga" w:hAnsi="Kalinga" w:cs="Kalinga"/>
                <w:sz w:val="16"/>
                <w:szCs w:val="16"/>
                <w:lang w:val="en-US"/>
              </w:rPr>
            </w:pPr>
            <w:r w:rsidRPr="00B743A3">
              <w:rPr>
                <w:rFonts w:ascii="Kalinga" w:hAnsi="Kalinga" w:cs="Kalinga"/>
                <w:sz w:val="16"/>
                <w:szCs w:val="16"/>
                <w:lang w:val="en-US"/>
              </w:rPr>
              <w:t>Internal and TA</w:t>
            </w:r>
          </w:p>
        </w:tc>
        <w:tc>
          <w:tcPr>
            <w:tcW w:w="1683" w:type="pct"/>
          </w:tcPr>
          <w:p w14:paraId="2418DF51" w14:textId="77777777" w:rsidR="00A00D67" w:rsidRPr="00B743A3" w:rsidRDefault="00A00D67" w:rsidP="00A00D67">
            <w:pPr>
              <w:pStyle w:val="ListParagraph"/>
              <w:numPr>
                <w:ilvl w:val="0"/>
                <w:numId w:val="17"/>
              </w:numPr>
              <w:ind w:left="170" w:hanging="125"/>
              <w:cnfStyle w:val="000000000000" w:firstRow="0" w:lastRow="0" w:firstColumn="0" w:lastColumn="0" w:oddVBand="0" w:evenVBand="0" w:oddHBand="0" w:evenHBand="0" w:firstRowFirstColumn="0" w:firstRowLastColumn="0" w:lastRowFirstColumn="0" w:lastRowLastColumn="0"/>
              <w:rPr>
                <w:rFonts w:ascii="Kalinga" w:hAnsi="Kalinga" w:cs="Kalinga"/>
                <w:sz w:val="16"/>
                <w:szCs w:val="16"/>
                <w:lang w:val="en-US"/>
              </w:rPr>
            </w:pPr>
            <w:r w:rsidRPr="00B743A3">
              <w:rPr>
                <w:rFonts w:ascii="Kalinga" w:hAnsi="Kalinga" w:cs="Kalinga"/>
                <w:sz w:val="16"/>
                <w:szCs w:val="16"/>
                <w:lang w:val="en-US"/>
              </w:rPr>
              <w:t>MIPU website up and running and is accessible to operators</w:t>
            </w:r>
          </w:p>
          <w:p w14:paraId="693BD9E6" w14:textId="77777777" w:rsidR="00A00D67" w:rsidRPr="00B743A3" w:rsidRDefault="00A00D67" w:rsidP="00A00D67">
            <w:pPr>
              <w:ind w:left="45"/>
              <w:cnfStyle w:val="000000000000" w:firstRow="0" w:lastRow="0" w:firstColumn="0" w:lastColumn="0" w:oddVBand="0" w:evenVBand="0" w:oddHBand="0" w:evenHBand="0" w:firstRowFirstColumn="0" w:firstRowLastColumn="0" w:lastRowFirstColumn="0" w:lastRowLastColumn="0"/>
              <w:rPr>
                <w:rFonts w:ascii="Kalinga" w:hAnsi="Kalinga" w:cs="Kalinga"/>
                <w:sz w:val="16"/>
                <w:szCs w:val="16"/>
                <w:lang w:val="en-US"/>
              </w:rPr>
            </w:pPr>
          </w:p>
        </w:tc>
        <w:tc>
          <w:tcPr>
            <w:tcW w:w="481" w:type="pct"/>
          </w:tcPr>
          <w:p w14:paraId="38234497" w14:textId="77777777" w:rsidR="00A00D67" w:rsidRPr="00B743A3" w:rsidRDefault="00836A11" w:rsidP="00A00D67">
            <w:pPr>
              <w:pStyle w:val="ListParagraph"/>
              <w:numPr>
                <w:ilvl w:val="0"/>
                <w:numId w:val="17"/>
              </w:numPr>
              <w:ind w:left="170" w:hanging="125"/>
              <w:cnfStyle w:val="000000000000" w:firstRow="0" w:lastRow="0" w:firstColumn="0" w:lastColumn="0" w:oddVBand="0" w:evenVBand="0" w:oddHBand="0" w:evenHBand="0" w:firstRowFirstColumn="0" w:firstRowLastColumn="0" w:lastRowFirstColumn="0" w:lastRowLastColumn="0"/>
              <w:rPr>
                <w:rFonts w:ascii="Kalinga" w:hAnsi="Kalinga" w:cs="Kalinga"/>
                <w:sz w:val="16"/>
                <w:szCs w:val="20"/>
                <w:lang w:val="en-US"/>
              </w:rPr>
            </w:pPr>
            <w:proofErr w:type="spellStart"/>
            <w:r w:rsidRPr="00B743A3">
              <w:rPr>
                <w:rFonts w:ascii="Kalinga" w:hAnsi="Kalinga" w:cs="Kalinga"/>
                <w:sz w:val="16"/>
                <w:szCs w:val="20"/>
                <w:lang w:val="en-US"/>
              </w:rPr>
              <w:t>Soc</w:t>
            </w:r>
            <w:proofErr w:type="spellEnd"/>
            <w:r w:rsidRPr="00B743A3">
              <w:rPr>
                <w:rFonts w:ascii="Kalinga" w:hAnsi="Kalinga" w:cs="Kalinga"/>
                <w:sz w:val="16"/>
                <w:szCs w:val="20"/>
                <w:lang w:val="en-US"/>
              </w:rPr>
              <w:t xml:space="preserve"> 6.7</w:t>
            </w:r>
          </w:p>
          <w:p w14:paraId="3C0B2E3F" w14:textId="77777777" w:rsidR="00836A11" w:rsidRPr="00B743A3" w:rsidRDefault="00836A11" w:rsidP="00A00D67">
            <w:pPr>
              <w:pStyle w:val="ListParagraph"/>
              <w:numPr>
                <w:ilvl w:val="0"/>
                <w:numId w:val="17"/>
              </w:numPr>
              <w:ind w:left="170" w:hanging="125"/>
              <w:cnfStyle w:val="000000000000" w:firstRow="0" w:lastRow="0" w:firstColumn="0" w:lastColumn="0" w:oddVBand="0" w:evenVBand="0" w:oddHBand="0" w:evenHBand="0" w:firstRowFirstColumn="0" w:firstRowLastColumn="0" w:lastRowFirstColumn="0" w:lastRowLastColumn="0"/>
              <w:rPr>
                <w:rFonts w:ascii="Kalinga" w:hAnsi="Kalinga" w:cs="Kalinga"/>
                <w:sz w:val="16"/>
                <w:szCs w:val="20"/>
                <w:lang w:val="en-US"/>
              </w:rPr>
            </w:pPr>
            <w:r w:rsidRPr="00B743A3">
              <w:rPr>
                <w:rFonts w:ascii="Kalinga" w:hAnsi="Kalinga" w:cs="Kalinga"/>
                <w:sz w:val="16"/>
                <w:szCs w:val="20"/>
                <w:lang w:val="en-US"/>
              </w:rPr>
              <w:t>Eco 2.9</w:t>
            </w:r>
          </w:p>
        </w:tc>
      </w:tr>
      <w:tr w:rsidR="00A00D67" w:rsidRPr="0000569A" w14:paraId="21420FEF" w14:textId="77777777" w:rsidTr="001C6BF7">
        <w:tc>
          <w:tcPr>
            <w:cnfStyle w:val="001000000000" w:firstRow="0" w:lastRow="0" w:firstColumn="1" w:lastColumn="0" w:oddVBand="0" w:evenVBand="0" w:oddHBand="0" w:evenHBand="0" w:firstRowFirstColumn="0" w:firstRowLastColumn="0" w:lastRowFirstColumn="0" w:lastRowLastColumn="0"/>
            <w:tcW w:w="258" w:type="pct"/>
          </w:tcPr>
          <w:p w14:paraId="773D2549" w14:textId="77777777" w:rsidR="00A00D67" w:rsidRDefault="00A00D67" w:rsidP="00A00D67">
            <w:pPr>
              <w:jc w:val="both"/>
              <w:rPr>
                <w:rFonts w:ascii="Kalinga" w:hAnsi="Kalinga" w:cs="Kalinga"/>
                <w:sz w:val="18"/>
                <w:szCs w:val="16"/>
                <w:lang w:val="en-US"/>
              </w:rPr>
            </w:pPr>
            <w:r>
              <w:rPr>
                <w:rFonts w:ascii="Kalinga" w:hAnsi="Kalinga" w:cs="Kalinga"/>
                <w:sz w:val="18"/>
                <w:szCs w:val="16"/>
                <w:lang w:val="en-US"/>
              </w:rPr>
              <w:t>G3</w:t>
            </w:r>
          </w:p>
          <w:p w14:paraId="7FCC53DB" w14:textId="77777777" w:rsidR="00A00D67" w:rsidRPr="0000569A" w:rsidRDefault="00A00D67" w:rsidP="00A00D67">
            <w:pPr>
              <w:jc w:val="both"/>
              <w:rPr>
                <w:rFonts w:ascii="Kalinga" w:hAnsi="Kalinga" w:cs="Kalinga"/>
                <w:sz w:val="18"/>
                <w:szCs w:val="16"/>
                <w:lang w:val="en-US"/>
              </w:rPr>
            </w:pPr>
            <w:r>
              <w:rPr>
                <w:rFonts w:ascii="Kalinga" w:hAnsi="Kalinga" w:cs="Kalinga"/>
                <w:sz w:val="18"/>
                <w:szCs w:val="16"/>
                <w:lang w:val="en-US"/>
              </w:rPr>
              <w:t>S2.2</w:t>
            </w:r>
          </w:p>
        </w:tc>
        <w:tc>
          <w:tcPr>
            <w:tcW w:w="680" w:type="pct"/>
          </w:tcPr>
          <w:p w14:paraId="33686A5B" w14:textId="673C6DF4" w:rsidR="00A00D67" w:rsidRPr="00264DF8" w:rsidRDefault="00A00D67" w:rsidP="00264DF8">
            <w:pPr>
              <w:pStyle w:val="ListParagraph"/>
              <w:numPr>
                <w:ilvl w:val="0"/>
                <w:numId w:val="17"/>
              </w:numPr>
              <w:ind w:left="360"/>
              <w:cnfStyle w:val="000000000000" w:firstRow="0" w:lastRow="0" w:firstColumn="0" w:lastColumn="0" w:oddVBand="0" w:evenVBand="0" w:oddHBand="0" w:evenHBand="0" w:firstRowFirstColumn="0" w:firstRowLastColumn="0" w:lastRowFirstColumn="0" w:lastRowLastColumn="0"/>
              <w:rPr>
                <w:rFonts w:ascii="Kalinga" w:hAnsi="Kalinga" w:cs="Kalinga"/>
                <w:sz w:val="16"/>
                <w:szCs w:val="16"/>
                <w:lang w:val="en-US"/>
              </w:rPr>
            </w:pPr>
            <w:r>
              <w:rPr>
                <w:rFonts w:ascii="Kalinga" w:hAnsi="Kalinga" w:cs="Kalinga"/>
                <w:sz w:val="16"/>
                <w:szCs w:val="16"/>
                <w:lang w:val="en-US"/>
              </w:rPr>
              <w:t xml:space="preserve">Many roads don’t </w:t>
            </w:r>
            <w:r w:rsidR="00836A11">
              <w:rPr>
                <w:rFonts w:ascii="Kalinga" w:hAnsi="Kalinga" w:cs="Kalinga"/>
                <w:sz w:val="16"/>
                <w:szCs w:val="16"/>
                <w:lang w:val="en-US"/>
              </w:rPr>
              <w:t xml:space="preserve">have </w:t>
            </w:r>
            <w:r>
              <w:rPr>
                <w:rFonts w:ascii="Kalinga" w:hAnsi="Kalinga" w:cs="Kalinga"/>
                <w:sz w:val="16"/>
                <w:szCs w:val="16"/>
                <w:lang w:val="en-US"/>
              </w:rPr>
              <w:t>year-round access</w:t>
            </w:r>
          </w:p>
        </w:tc>
        <w:tc>
          <w:tcPr>
            <w:tcW w:w="1032" w:type="pct"/>
          </w:tcPr>
          <w:p w14:paraId="47C4ECC4" w14:textId="77777777" w:rsidR="00A00D67" w:rsidRPr="0000569A" w:rsidRDefault="00A00D67" w:rsidP="00A00D67">
            <w:pPr>
              <w:pStyle w:val="ListParagraph"/>
              <w:numPr>
                <w:ilvl w:val="0"/>
                <w:numId w:val="17"/>
              </w:numPr>
              <w:ind w:left="170" w:hanging="125"/>
              <w:cnfStyle w:val="000000000000" w:firstRow="0" w:lastRow="0" w:firstColumn="0" w:lastColumn="0" w:oddVBand="0" w:evenVBand="0" w:oddHBand="0" w:evenHBand="0" w:firstRowFirstColumn="0" w:firstRowLastColumn="0" w:lastRowFirstColumn="0" w:lastRowLastColumn="0"/>
              <w:rPr>
                <w:rFonts w:ascii="Kalinga" w:hAnsi="Kalinga" w:cs="Kalinga"/>
                <w:sz w:val="16"/>
                <w:szCs w:val="20"/>
                <w:lang w:val="en-US"/>
              </w:rPr>
            </w:pPr>
            <w:r>
              <w:rPr>
                <w:rFonts w:ascii="Kalinga" w:hAnsi="Kalinga" w:cs="Kalinga"/>
                <w:sz w:val="16"/>
                <w:szCs w:val="16"/>
                <w:lang w:val="en-US"/>
              </w:rPr>
              <w:t xml:space="preserve">Review and revise current planning framework </w:t>
            </w:r>
          </w:p>
        </w:tc>
        <w:tc>
          <w:tcPr>
            <w:tcW w:w="289" w:type="pct"/>
          </w:tcPr>
          <w:p w14:paraId="68BBEE85" w14:textId="77777777" w:rsidR="00A00D67" w:rsidRPr="0000569A" w:rsidRDefault="00A00D67" w:rsidP="00A00D67">
            <w:pPr>
              <w:jc w:val="both"/>
              <w:cnfStyle w:val="000000000000" w:firstRow="0" w:lastRow="0" w:firstColumn="0" w:lastColumn="0" w:oddVBand="0" w:evenVBand="0" w:oddHBand="0" w:evenHBand="0" w:firstRowFirstColumn="0" w:firstRowLastColumn="0" w:lastRowFirstColumn="0" w:lastRowLastColumn="0"/>
              <w:rPr>
                <w:rFonts w:ascii="Kalinga" w:hAnsi="Kalinga" w:cs="Kalinga"/>
                <w:sz w:val="16"/>
                <w:szCs w:val="16"/>
                <w:lang w:val="en-US"/>
              </w:rPr>
            </w:pPr>
            <w:r w:rsidRPr="0000569A">
              <w:rPr>
                <w:rFonts w:ascii="Kalinga" w:hAnsi="Kalinga" w:cs="Kalinga"/>
                <w:sz w:val="16"/>
                <w:szCs w:val="16"/>
                <w:lang w:val="en-US"/>
              </w:rPr>
              <w:t>PWD</w:t>
            </w:r>
          </w:p>
        </w:tc>
        <w:tc>
          <w:tcPr>
            <w:tcW w:w="240" w:type="pct"/>
          </w:tcPr>
          <w:p w14:paraId="0CBA63EC" w14:textId="77777777" w:rsidR="00A00D67" w:rsidRPr="0000569A" w:rsidRDefault="00A00D67" w:rsidP="00A00D67">
            <w:pPr>
              <w:jc w:val="both"/>
              <w:cnfStyle w:val="000000000000" w:firstRow="0" w:lastRow="0" w:firstColumn="0" w:lastColumn="0" w:oddVBand="0" w:evenVBand="0" w:oddHBand="0" w:evenHBand="0" w:firstRowFirstColumn="0" w:firstRowLastColumn="0" w:lastRowFirstColumn="0" w:lastRowLastColumn="0"/>
              <w:rPr>
                <w:rFonts w:ascii="Kalinga" w:hAnsi="Kalinga" w:cs="Kalinga"/>
                <w:sz w:val="16"/>
                <w:szCs w:val="16"/>
                <w:lang w:val="en-US"/>
              </w:rPr>
            </w:pPr>
            <w:r>
              <w:rPr>
                <w:rFonts w:ascii="Kalinga" w:hAnsi="Kalinga" w:cs="Kalinga"/>
                <w:sz w:val="16"/>
                <w:szCs w:val="16"/>
                <w:lang w:val="en-US"/>
              </w:rPr>
              <w:t>2018</w:t>
            </w:r>
          </w:p>
        </w:tc>
        <w:tc>
          <w:tcPr>
            <w:tcW w:w="337" w:type="pct"/>
          </w:tcPr>
          <w:p w14:paraId="65981505" w14:textId="77777777" w:rsidR="00A00D67" w:rsidRPr="0000569A" w:rsidRDefault="00A00D67" w:rsidP="00A00D67">
            <w:pPr>
              <w:cnfStyle w:val="000000000000" w:firstRow="0" w:lastRow="0" w:firstColumn="0" w:lastColumn="0" w:oddVBand="0" w:evenVBand="0" w:oddHBand="0" w:evenHBand="0" w:firstRowFirstColumn="0" w:firstRowLastColumn="0" w:lastRowFirstColumn="0" w:lastRowLastColumn="0"/>
              <w:rPr>
                <w:rFonts w:ascii="Kalinga" w:hAnsi="Kalinga" w:cs="Kalinga"/>
                <w:sz w:val="16"/>
                <w:szCs w:val="16"/>
                <w:lang w:val="en-US"/>
              </w:rPr>
            </w:pPr>
          </w:p>
        </w:tc>
        <w:tc>
          <w:tcPr>
            <w:tcW w:w="1683" w:type="pct"/>
          </w:tcPr>
          <w:p w14:paraId="166B5B2D" w14:textId="77777777" w:rsidR="00A00D67" w:rsidRPr="0000569A" w:rsidRDefault="00836A11" w:rsidP="00A00D67">
            <w:pPr>
              <w:ind w:left="45"/>
              <w:cnfStyle w:val="000000000000" w:firstRow="0" w:lastRow="0" w:firstColumn="0" w:lastColumn="0" w:oddVBand="0" w:evenVBand="0" w:oddHBand="0" w:evenHBand="0" w:firstRowFirstColumn="0" w:firstRowLastColumn="0" w:lastRowFirstColumn="0" w:lastRowLastColumn="0"/>
              <w:rPr>
                <w:rFonts w:ascii="Kalinga" w:hAnsi="Kalinga" w:cs="Kalinga"/>
                <w:sz w:val="16"/>
                <w:szCs w:val="16"/>
                <w:lang w:val="en-US"/>
              </w:rPr>
            </w:pPr>
            <w:r>
              <w:rPr>
                <w:rFonts w:ascii="Kalinga" w:hAnsi="Kalinga" w:cs="Kalinga"/>
                <w:sz w:val="16"/>
                <w:szCs w:val="16"/>
                <w:lang w:val="en-US"/>
              </w:rPr>
              <w:t>Improve year-</w:t>
            </w:r>
            <w:r w:rsidR="00A00D67">
              <w:rPr>
                <w:rFonts w:ascii="Kalinga" w:hAnsi="Kalinga" w:cs="Kalinga"/>
                <w:sz w:val="16"/>
                <w:szCs w:val="16"/>
                <w:lang w:val="en-US"/>
              </w:rPr>
              <w:t>round access on existing roads</w:t>
            </w:r>
          </w:p>
        </w:tc>
        <w:tc>
          <w:tcPr>
            <w:tcW w:w="481" w:type="pct"/>
          </w:tcPr>
          <w:p w14:paraId="2F959894" w14:textId="77777777" w:rsidR="00A00D67" w:rsidRDefault="00836A11" w:rsidP="00A00D67">
            <w:pPr>
              <w:pStyle w:val="ListParagraph"/>
              <w:numPr>
                <w:ilvl w:val="0"/>
                <w:numId w:val="17"/>
              </w:numPr>
              <w:ind w:left="170" w:hanging="125"/>
              <w:cnfStyle w:val="000000000000" w:firstRow="0" w:lastRow="0" w:firstColumn="0" w:lastColumn="0" w:oddVBand="0" w:evenVBand="0" w:oddHBand="0" w:evenHBand="0" w:firstRowFirstColumn="0" w:firstRowLastColumn="0" w:lastRowFirstColumn="0" w:lastRowLastColumn="0"/>
              <w:rPr>
                <w:rFonts w:ascii="Kalinga" w:hAnsi="Kalinga" w:cs="Kalinga"/>
                <w:sz w:val="16"/>
                <w:szCs w:val="20"/>
                <w:lang w:val="en-US"/>
              </w:rPr>
            </w:pPr>
            <w:proofErr w:type="spellStart"/>
            <w:r>
              <w:rPr>
                <w:rFonts w:ascii="Kalinga" w:hAnsi="Kalinga" w:cs="Kalinga"/>
                <w:sz w:val="16"/>
                <w:szCs w:val="20"/>
                <w:lang w:val="en-US"/>
              </w:rPr>
              <w:t>Soc</w:t>
            </w:r>
            <w:proofErr w:type="spellEnd"/>
            <w:r>
              <w:rPr>
                <w:rFonts w:ascii="Kalinga" w:hAnsi="Kalinga" w:cs="Kalinga"/>
                <w:sz w:val="16"/>
                <w:szCs w:val="20"/>
                <w:lang w:val="en-US"/>
              </w:rPr>
              <w:t xml:space="preserve"> 4.6 &amp; 6.4</w:t>
            </w:r>
          </w:p>
          <w:p w14:paraId="190B2755" w14:textId="77777777" w:rsidR="00836A11" w:rsidRDefault="00836A11" w:rsidP="00A00D67">
            <w:pPr>
              <w:pStyle w:val="ListParagraph"/>
              <w:numPr>
                <w:ilvl w:val="0"/>
                <w:numId w:val="17"/>
              </w:numPr>
              <w:ind w:left="170" w:hanging="125"/>
              <w:cnfStyle w:val="000000000000" w:firstRow="0" w:lastRow="0" w:firstColumn="0" w:lastColumn="0" w:oddVBand="0" w:evenVBand="0" w:oddHBand="0" w:evenHBand="0" w:firstRowFirstColumn="0" w:firstRowLastColumn="0" w:lastRowFirstColumn="0" w:lastRowLastColumn="0"/>
              <w:rPr>
                <w:rFonts w:ascii="Kalinga" w:hAnsi="Kalinga" w:cs="Kalinga"/>
                <w:sz w:val="16"/>
                <w:szCs w:val="20"/>
                <w:lang w:val="en-US"/>
              </w:rPr>
            </w:pPr>
            <w:r>
              <w:rPr>
                <w:rFonts w:ascii="Kalinga" w:hAnsi="Kalinga" w:cs="Kalinga"/>
                <w:sz w:val="16"/>
                <w:szCs w:val="20"/>
                <w:lang w:val="en-US"/>
              </w:rPr>
              <w:t>Eco 2.4</w:t>
            </w:r>
          </w:p>
          <w:p w14:paraId="5BF098E1" w14:textId="77777777" w:rsidR="00836A11" w:rsidRDefault="00836A11" w:rsidP="00A00D67">
            <w:pPr>
              <w:pStyle w:val="ListParagraph"/>
              <w:numPr>
                <w:ilvl w:val="0"/>
                <w:numId w:val="17"/>
              </w:numPr>
              <w:ind w:left="170" w:hanging="125"/>
              <w:cnfStyle w:val="000000000000" w:firstRow="0" w:lastRow="0" w:firstColumn="0" w:lastColumn="0" w:oddVBand="0" w:evenVBand="0" w:oddHBand="0" w:evenHBand="0" w:firstRowFirstColumn="0" w:firstRowLastColumn="0" w:lastRowFirstColumn="0" w:lastRowLastColumn="0"/>
              <w:rPr>
                <w:rFonts w:ascii="Kalinga" w:hAnsi="Kalinga" w:cs="Kalinga"/>
                <w:sz w:val="16"/>
                <w:szCs w:val="20"/>
                <w:lang w:val="en-US"/>
              </w:rPr>
            </w:pPr>
            <w:r>
              <w:rPr>
                <w:rFonts w:ascii="Kalinga" w:hAnsi="Kalinga" w:cs="Kalinga"/>
                <w:sz w:val="16"/>
                <w:szCs w:val="20"/>
                <w:lang w:val="en-US"/>
              </w:rPr>
              <w:t>Eco 2.8</w:t>
            </w:r>
          </w:p>
          <w:p w14:paraId="3825E800" w14:textId="77777777" w:rsidR="00836A11" w:rsidRPr="0000569A" w:rsidRDefault="00836A11" w:rsidP="00A00D67">
            <w:pPr>
              <w:pStyle w:val="ListParagraph"/>
              <w:numPr>
                <w:ilvl w:val="0"/>
                <w:numId w:val="17"/>
              </w:numPr>
              <w:ind w:left="170" w:hanging="125"/>
              <w:cnfStyle w:val="000000000000" w:firstRow="0" w:lastRow="0" w:firstColumn="0" w:lastColumn="0" w:oddVBand="0" w:evenVBand="0" w:oddHBand="0" w:evenHBand="0" w:firstRowFirstColumn="0" w:firstRowLastColumn="0" w:lastRowFirstColumn="0" w:lastRowLastColumn="0"/>
              <w:rPr>
                <w:rFonts w:ascii="Kalinga" w:hAnsi="Kalinga" w:cs="Kalinga"/>
                <w:sz w:val="16"/>
                <w:szCs w:val="20"/>
                <w:lang w:val="en-US"/>
              </w:rPr>
            </w:pPr>
            <w:r>
              <w:rPr>
                <w:rFonts w:ascii="Kalinga" w:hAnsi="Kalinga" w:cs="Kalinga"/>
                <w:sz w:val="16"/>
                <w:szCs w:val="20"/>
                <w:lang w:val="en-US"/>
              </w:rPr>
              <w:t>Eco 4.9</w:t>
            </w:r>
          </w:p>
        </w:tc>
      </w:tr>
      <w:tr w:rsidR="00A00D67" w:rsidRPr="00E13DC2" w14:paraId="0ADDFC7E" w14:textId="77777777" w:rsidTr="00777728">
        <w:trPr>
          <w:trHeight w:val="273"/>
        </w:trPr>
        <w:tc>
          <w:tcPr>
            <w:cnfStyle w:val="001000000000" w:firstRow="0" w:lastRow="0" w:firstColumn="1" w:lastColumn="0" w:oddVBand="0" w:evenVBand="0" w:oddHBand="0" w:evenHBand="0" w:firstRowFirstColumn="0" w:firstRowLastColumn="0" w:lastRowFirstColumn="0" w:lastRowLastColumn="0"/>
            <w:tcW w:w="4519" w:type="pct"/>
            <w:gridSpan w:val="7"/>
          </w:tcPr>
          <w:p w14:paraId="7E6A05AF" w14:textId="77777777" w:rsidR="00A00D67" w:rsidRPr="00F60CBA" w:rsidRDefault="00A00D67" w:rsidP="00A00D67">
            <w:pPr>
              <w:rPr>
                <w:rFonts w:ascii="Kalinga" w:hAnsi="Kalinga" w:cs="Kalinga"/>
                <w:color w:val="000000" w:themeColor="text1"/>
                <w:sz w:val="16"/>
                <w:szCs w:val="20"/>
                <w:lang w:val="en-US"/>
              </w:rPr>
            </w:pPr>
            <w:r>
              <w:rPr>
                <w:rFonts w:ascii="Kalinga" w:hAnsi="Kalinga" w:cs="Kalinga"/>
                <w:color w:val="000000" w:themeColor="text1"/>
                <w:sz w:val="16"/>
                <w:szCs w:val="16"/>
                <w:lang w:val="en-US"/>
              </w:rPr>
              <w:t xml:space="preserve">KEY RESULTS AREA:  Effectives systems strengthening infrastructure delivery, operation and management </w:t>
            </w:r>
          </w:p>
        </w:tc>
        <w:tc>
          <w:tcPr>
            <w:tcW w:w="481" w:type="pct"/>
          </w:tcPr>
          <w:p w14:paraId="4468FDD0" w14:textId="77777777" w:rsidR="00A00D67" w:rsidRDefault="00A00D67" w:rsidP="00A00D67">
            <w:pPr>
              <w:cnfStyle w:val="000000000000" w:firstRow="0" w:lastRow="0" w:firstColumn="0" w:lastColumn="0" w:oddVBand="0" w:evenVBand="0" w:oddHBand="0" w:evenHBand="0" w:firstRowFirstColumn="0" w:firstRowLastColumn="0" w:lastRowFirstColumn="0" w:lastRowLastColumn="0"/>
              <w:rPr>
                <w:rFonts w:ascii="Kalinga" w:hAnsi="Kalinga" w:cs="Kalinga"/>
                <w:color w:val="000000" w:themeColor="text1"/>
                <w:sz w:val="16"/>
                <w:szCs w:val="16"/>
                <w:lang w:val="en-US"/>
              </w:rPr>
            </w:pPr>
          </w:p>
        </w:tc>
      </w:tr>
      <w:tr w:rsidR="00A00D67" w:rsidRPr="00F052AA" w14:paraId="2E1993C5" w14:textId="77777777" w:rsidTr="001C6BF7">
        <w:tc>
          <w:tcPr>
            <w:cnfStyle w:val="001000000000" w:firstRow="0" w:lastRow="0" w:firstColumn="1" w:lastColumn="0" w:oddVBand="0" w:evenVBand="0" w:oddHBand="0" w:evenHBand="0" w:firstRowFirstColumn="0" w:firstRowLastColumn="0" w:lastRowFirstColumn="0" w:lastRowLastColumn="0"/>
            <w:tcW w:w="258" w:type="pct"/>
          </w:tcPr>
          <w:p w14:paraId="012C1EC8" w14:textId="77777777" w:rsidR="00A00D67" w:rsidRDefault="00A00D67" w:rsidP="00A00D67">
            <w:pPr>
              <w:jc w:val="both"/>
              <w:rPr>
                <w:rFonts w:ascii="Kalinga" w:hAnsi="Kalinga" w:cs="Kalinga"/>
                <w:sz w:val="18"/>
                <w:szCs w:val="16"/>
                <w:lang w:val="en-US"/>
              </w:rPr>
            </w:pPr>
            <w:r>
              <w:rPr>
                <w:rFonts w:ascii="Kalinga" w:hAnsi="Kalinga" w:cs="Kalinga"/>
                <w:sz w:val="18"/>
                <w:szCs w:val="16"/>
                <w:lang w:val="en-US"/>
              </w:rPr>
              <w:t>G3</w:t>
            </w:r>
          </w:p>
          <w:p w14:paraId="14A58A31" w14:textId="77777777" w:rsidR="00A00D67" w:rsidRPr="00F052AA" w:rsidRDefault="00A00D67" w:rsidP="00A00D67">
            <w:pPr>
              <w:jc w:val="both"/>
              <w:rPr>
                <w:rFonts w:ascii="Kalinga" w:hAnsi="Kalinga" w:cs="Kalinga"/>
                <w:sz w:val="18"/>
                <w:szCs w:val="16"/>
                <w:lang w:val="en-US"/>
              </w:rPr>
            </w:pPr>
            <w:r>
              <w:rPr>
                <w:rFonts w:ascii="Kalinga" w:hAnsi="Kalinga" w:cs="Kalinga"/>
                <w:sz w:val="18"/>
                <w:szCs w:val="16"/>
                <w:lang w:val="en-US"/>
              </w:rPr>
              <w:t>S3.1</w:t>
            </w:r>
          </w:p>
        </w:tc>
        <w:tc>
          <w:tcPr>
            <w:tcW w:w="680" w:type="pct"/>
          </w:tcPr>
          <w:p w14:paraId="2DB341BC" w14:textId="77777777" w:rsidR="00A00D67" w:rsidRPr="00F052AA" w:rsidRDefault="00A00D67" w:rsidP="00A00D67">
            <w:pPr>
              <w:pStyle w:val="ListParagraph"/>
              <w:numPr>
                <w:ilvl w:val="0"/>
                <w:numId w:val="17"/>
              </w:numPr>
              <w:ind w:left="170" w:hanging="125"/>
              <w:cnfStyle w:val="000000000000" w:firstRow="0" w:lastRow="0" w:firstColumn="0" w:lastColumn="0" w:oddVBand="0" w:evenVBand="0" w:oddHBand="0" w:evenHBand="0" w:firstRowFirstColumn="0" w:firstRowLastColumn="0" w:lastRowFirstColumn="0" w:lastRowLastColumn="0"/>
              <w:rPr>
                <w:rFonts w:ascii="Kalinga" w:hAnsi="Kalinga" w:cs="Kalinga"/>
                <w:sz w:val="16"/>
                <w:szCs w:val="16"/>
                <w:lang w:val="en-US"/>
              </w:rPr>
            </w:pPr>
            <w:r>
              <w:rPr>
                <w:rFonts w:ascii="Kalinga" w:hAnsi="Kalinga" w:cs="Kalinga"/>
                <w:sz w:val="16"/>
                <w:szCs w:val="16"/>
                <w:lang w:val="en-US"/>
              </w:rPr>
              <w:t>Asset Management systems</w:t>
            </w:r>
            <w:r w:rsidRPr="00F052AA">
              <w:rPr>
                <w:rFonts w:ascii="Kalinga" w:hAnsi="Kalinga" w:cs="Kalinga"/>
                <w:sz w:val="16"/>
                <w:szCs w:val="16"/>
                <w:lang w:val="en-US"/>
              </w:rPr>
              <w:t xml:space="preserve"> not fully Established</w:t>
            </w:r>
          </w:p>
        </w:tc>
        <w:tc>
          <w:tcPr>
            <w:tcW w:w="1032" w:type="pct"/>
          </w:tcPr>
          <w:p w14:paraId="50ED96A9" w14:textId="77777777" w:rsidR="00A00D67" w:rsidRPr="00094469" w:rsidRDefault="00A00D67" w:rsidP="00A00D67">
            <w:pPr>
              <w:pStyle w:val="ListParagraph"/>
              <w:numPr>
                <w:ilvl w:val="0"/>
                <w:numId w:val="17"/>
              </w:numPr>
              <w:ind w:left="170" w:hanging="125"/>
              <w:cnfStyle w:val="000000000000" w:firstRow="0" w:lastRow="0" w:firstColumn="0" w:lastColumn="0" w:oddVBand="0" w:evenVBand="0" w:oddHBand="0" w:evenHBand="0" w:firstRowFirstColumn="0" w:firstRowLastColumn="0" w:lastRowFirstColumn="0" w:lastRowLastColumn="0"/>
              <w:rPr>
                <w:rFonts w:ascii="Kalinga" w:hAnsi="Kalinga" w:cs="Kalinga"/>
                <w:sz w:val="16"/>
                <w:szCs w:val="20"/>
                <w:lang w:val="en-US"/>
              </w:rPr>
            </w:pPr>
            <w:r>
              <w:rPr>
                <w:rFonts w:ascii="Kalinga" w:hAnsi="Kalinga" w:cs="Kalinga"/>
                <w:sz w:val="16"/>
                <w:szCs w:val="16"/>
                <w:lang w:val="en-US"/>
              </w:rPr>
              <w:t>Develop and asset management</w:t>
            </w:r>
          </w:p>
          <w:p w14:paraId="45B9ACEB" w14:textId="77777777" w:rsidR="00A00D67" w:rsidRPr="00F052AA" w:rsidRDefault="00A00D67" w:rsidP="00A00D67">
            <w:pPr>
              <w:pStyle w:val="ListParagraph"/>
              <w:numPr>
                <w:ilvl w:val="0"/>
                <w:numId w:val="17"/>
              </w:numPr>
              <w:ind w:left="170" w:hanging="125"/>
              <w:cnfStyle w:val="000000000000" w:firstRow="0" w:lastRow="0" w:firstColumn="0" w:lastColumn="0" w:oddVBand="0" w:evenVBand="0" w:oddHBand="0" w:evenHBand="0" w:firstRowFirstColumn="0" w:firstRowLastColumn="0" w:lastRowFirstColumn="0" w:lastRowLastColumn="0"/>
              <w:rPr>
                <w:rFonts w:ascii="Kalinga" w:hAnsi="Kalinga" w:cs="Kalinga"/>
                <w:sz w:val="16"/>
                <w:szCs w:val="20"/>
                <w:lang w:val="en-US"/>
              </w:rPr>
            </w:pPr>
            <w:r>
              <w:rPr>
                <w:rFonts w:ascii="Kalinga" w:hAnsi="Kalinga" w:cs="Kalinga"/>
                <w:sz w:val="16"/>
                <w:szCs w:val="16"/>
                <w:lang w:val="en-US"/>
              </w:rPr>
              <w:t xml:space="preserve"> systems </w:t>
            </w:r>
          </w:p>
        </w:tc>
        <w:tc>
          <w:tcPr>
            <w:tcW w:w="289" w:type="pct"/>
          </w:tcPr>
          <w:p w14:paraId="7F2B9B85" w14:textId="77777777" w:rsidR="00A00D67" w:rsidRDefault="00A00D67" w:rsidP="00A00D67">
            <w:pPr>
              <w:jc w:val="both"/>
              <w:cnfStyle w:val="000000000000" w:firstRow="0" w:lastRow="0" w:firstColumn="0" w:lastColumn="0" w:oddVBand="0" w:evenVBand="0" w:oddHBand="0" w:evenHBand="0" w:firstRowFirstColumn="0" w:firstRowLastColumn="0" w:lastRowFirstColumn="0" w:lastRowLastColumn="0"/>
              <w:rPr>
                <w:rFonts w:ascii="Kalinga" w:hAnsi="Kalinga" w:cs="Kalinga"/>
                <w:sz w:val="16"/>
                <w:szCs w:val="16"/>
                <w:lang w:val="en-US"/>
              </w:rPr>
            </w:pPr>
            <w:r>
              <w:rPr>
                <w:rFonts w:ascii="Kalinga" w:hAnsi="Kalinga" w:cs="Kalinga"/>
                <w:sz w:val="16"/>
                <w:szCs w:val="16"/>
                <w:lang w:val="en-US"/>
              </w:rPr>
              <w:t>PWD</w:t>
            </w:r>
          </w:p>
          <w:p w14:paraId="46FA2996" w14:textId="77777777" w:rsidR="00A00D67" w:rsidRPr="00F052AA" w:rsidRDefault="00A00D67" w:rsidP="00A00D67">
            <w:pPr>
              <w:jc w:val="both"/>
              <w:cnfStyle w:val="000000000000" w:firstRow="0" w:lastRow="0" w:firstColumn="0" w:lastColumn="0" w:oddVBand="0" w:evenVBand="0" w:oddHBand="0" w:evenHBand="0" w:firstRowFirstColumn="0" w:firstRowLastColumn="0" w:lastRowFirstColumn="0" w:lastRowLastColumn="0"/>
              <w:rPr>
                <w:rFonts w:ascii="Kalinga" w:hAnsi="Kalinga" w:cs="Kalinga"/>
                <w:sz w:val="16"/>
                <w:szCs w:val="16"/>
                <w:lang w:val="en-US"/>
              </w:rPr>
            </w:pPr>
          </w:p>
        </w:tc>
        <w:tc>
          <w:tcPr>
            <w:tcW w:w="240" w:type="pct"/>
          </w:tcPr>
          <w:p w14:paraId="061A4B78" w14:textId="6BCFDE30" w:rsidR="00A00D67" w:rsidRPr="00F052AA" w:rsidRDefault="00486002" w:rsidP="00A00D67">
            <w:pPr>
              <w:jc w:val="both"/>
              <w:cnfStyle w:val="000000000000" w:firstRow="0" w:lastRow="0" w:firstColumn="0" w:lastColumn="0" w:oddVBand="0" w:evenVBand="0" w:oddHBand="0" w:evenHBand="0" w:firstRowFirstColumn="0" w:firstRowLastColumn="0" w:lastRowFirstColumn="0" w:lastRowLastColumn="0"/>
              <w:rPr>
                <w:rFonts w:ascii="Kalinga" w:hAnsi="Kalinga" w:cs="Kalinga"/>
                <w:sz w:val="16"/>
                <w:szCs w:val="16"/>
                <w:lang w:val="en-US"/>
              </w:rPr>
            </w:pPr>
            <w:r>
              <w:rPr>
                <w:rFonts w:ascii="Kalinga" w:hAnsi="Kalinga" w:cs="Kalinga"/>
                <w:sz w:val="16"/>
                <w:szCs w:val="16"/>
                <w:lang w:val="en-US"/>
              </w:rPr>
              <w:t>2019-2020</w:t>
            </w:r>
          </w:p>
        </w:tc>
        <w:tc>
          <w:tcPr>
            <w:tcW w:w="337" w:type="pct"/>
          </w:tcPr>
          <w:p w14:paraId="39CDE441" w14:textId="77777777" w:rsidR="00A00D67" w:rsidRPr="00F052AA" w:rsidRDefault="00A00D67" w:rsidP="00A00D67">
            <w:pPr>
              <w:cnfStyle w:val="000000000000" w:firstRow="0" w:lastRow="0" w:firstColumn="0" w:lastColumn="0" w:oddVBand="0" w:evenVBand="0" w:oddHBand="0" w:evenHBand="0" w:firstRowFirstColumn="0" w:firstRowLastColumn="0" w:lastRowFirstColumn="0" w:lastRowLastColumn="0"/>
              <w:rPr>
                <w:rFonts w:ascii="Kalinga" w:hAnsi="Kalinga" w:cs="Kalinga"/>
                <w:sz w:val="16"/>
                <w:szCs w:val="16"/>
                <w:lang w:val="en-US"/>
              </w:rPr>
            </w:pPr>
          </w:p>
        </w:tc>
        <w:tc>
          <w:tcPr>
            <w:tcW w:w="1683" w:type="pct"/>
          </w:tcPr>
          <w:p w14:paraId="2ABA6B27" w14:textId="77777777" w:rsidR="00A00D67" w:rsidRDefault="00A00D67" w:rsidP="00A00D67">
            <w:pPr>
              <w:pStyle w:val="ListParagraph"/>
              <w:numPr>
                <w:ilvl w:val="0"/>
                <w:numId w:val="17"/>
              </w:numPr>
              <w:ind w:left="170" w:hanging="125"/>
              <w:cnfStyle w:val="000000000000" w:firstRow="0" w:lastRow="0" w:firstColumn="0" w:lastColumn="0" w:oddVBand="0" w:evenVBand="0" w:oddHBand="0" w:evenHBand="0" w:firstRowFirstColumn="0" w:firstRowLastColumn="0" w:lastRowFirstColumn="0" w:lastRowLastColumn="0"/>
              <w:rPr>
                <w:rFonts w:ascii="Kalinga" w:hAnsi="Kalinga" w:cs="Kalinga"/>
                <w:sz w:val="16"/>
                <w:szCs w:val="16"/>
                <w:lang w:val="en-US"/>
              </w:rPr>
            </w:pPr>
            <w:r>
              <w:rPr>
                <w:rFonts w:ascii="Kalinga" w:hAnsi="Kalinga" w:cs="Kalinga"/>
                <w:sz w:val="16"/>
                <w:szCs w:val="16"/>
                <w:lang w:val="en-US"/>
              </w:rPr>
              <w:t>Asset management systems developed</w:t>
            </w:r>
          </w:p>
          <w:p w14:paraId="39F9E764" w14:textId="5E5E07DA" w:rsidR="00A00D67" w:rsidRPr="00264DF8" w:rsidRDefault="00A00D67" w:rsidP="00264DF8">
            <w:pPr>
              <w:pStyle w:val="ListParagraph"/>
              <w:numPr>
                <w:ilvl w:val="0"/>
                <w:numId w:val="17"/>
              </w:numPr>
              <w:ind w:left="170" w:hanging="125"/>
              <w:cnfStyle w:val="000000000000" w:firstRow="0" w:lastRow="0" w:firstColumn="0" w:lastColumn="0" w:oddVBand="0" w:evenVBand="0" w:oddHBand="0" w:evenHBand="0" w:firstRowFirstColumn="0" w:firstRowLastColumn="0" w:lastRowFirstColumn="0" w:lastRowLastColumn="0"/>
              <w:rPr>
                <w:rFonts w:ascii="Kalinga" w:hAnsi="Kalinga" w:cs="Kalinga"/>
                <w:sz w:val="16"/>
                <w:szCs w:val="16"/>
                <w:lang w:val="en-US"/>
              </w:rPr>
            </w:pPr>
            <w:r>
              <w:rPr>
                <w:rFonts w:ascii="Kalinga" w:hAnsi="Kalinga" w:cs="Kalinga"/>
                <w:sz w:val="16"/>
                <w:szCs w:val="16"/>
                <w:lang w:val="en-US"/>
              </w:rPr>
              <w:t xml:space="preserve">Progress towards donor free self-sustaining asset management systems </w:t>
            </w:r>
          </w:p>
        </w:tc>
        <w:tc>
          <w:tcPr>
            <w:tcW w:w="481" w:type="pct"/>
          </w:tcPr>
          <w:p w14:paraId="432EB40E" w14:textId="77777777" w:rsidR="00836A11" w:rsidRDefault="00836A11" w:rsidP="00A00D67">
            <w:pPr>
              <w:pStyle w:val="ListParagraph"/>
              <w:numPr>
                <w:ilvl w:val="0"/>
                <w:numId w:val="17"/>
              </w:numPr>
              <w:ind w:left="170" w:hanging="125"/>
              <w:cnfStyle w:val="000000000000" w:firstRow="0" w:lastRow="0" w:firstColumn="0" w:lastColumn="0" w:oddVBand="0" w:evenVBand="0" w:oddHBand="0" w:evenHBand="0" w:firstRowFirstColumn="0" w:firstRowLastColumn="0" w:lastRowFirstColumn="0" w:lastRowLastColumn="0"/>
              <w:rPr>
                <w:rFonts w:ascii="Kalinga" w:hAnsi="Kalinga" w:cs="Kalinga"/>
                <w:sz w:val="16"/>
                <w:szCs w:val="20"/>
                <w:lang w:val="en-US"/>
              </w:rPr>
            </w:pPr>
            <w:proofErr w:type="spellStart"/>
            <w:r>
              <w:rPr>
                <w:rFonts w:ascii="Kalinga" w:hAnsi="Kalinga" w:cs="Kalinga"/>
                <w:sz w:val="16"/>
                <w:szCs w:val="20"/>
                <w:lang w:val="en-US"/>
              </w:rPr>
              <w:t>Soc</w:t>
            </w:r>
            <w:proofErr w:type="spellEnd"/>
            <w:r>
              <w:rPr>
                <w:rFonts w:ascii="Kalinga" w:hAnsi="Kalinga" w:cs="Kalinga"/>
                <w:sz w:val="16"/>
                <w:szCs w:val="20"/>
                <w:lang w:val="en-US"/>
              </w:rPr>
              <w:t xml:space="preserve"> 6.1 &amp; 6.4</w:t>
            </w:r>
          </w:p>
          <w:p w14:paraId="71BE56EC" w14:textId="77777777" w:rsidR="00A00D67" w:rsidRPr="00F052AA" w:rsidRDefault="00836A11" w:rsidP="00A00D67">
            <w:pPr>
              <w:pStyle w:val="ListParagraph"/>
              <w:numPr>
                <w:ilvl w:val="0"/>
                <w:numId w:val="17"/>
              </w:numPr>
              <w:ind w:left="170" w:hanging="125"/>
              <w:cnfStyle w:val="000000000000" w:firstRow="0" w:lastRow="0" w:firstColumn="0" w:lastColumn="0" w:oddVBand="0" w:evenVBand="0" w:oddHBand="0" w:evenHBand="0" w:firstRowFirstColumn="0" w:firstRowLastColumn="0" w:lastRowFirstColumn="0" w:lastRowLastColumn="0"/>
              <w:rPr>
                <w:rFonts w:ascii="Kalinga" w:hAnsi="Kalinga" w:cs="Kalinga"/>
                <w:sz w:val="16"/>
                <w:szCs w:val="20"/>
                <w:lang w:val="en-US"/>
              </w:rPr>
            </w:pPr>
            <w:r>
              <w:rPr>
                <w:rFonts w:ascii="Kalinga" w:hAnsi="Kalinga" w:cs="Kalinga"/>
                <w:sz w:val="16"/>
                <w:szCs w:val="20"/>
                <w:lang w:val="en-US"/>
              </w:rPr>
              <w:t>Eco 2.4 &amp; 2.5</w:t>
            </w:r>
          </w:p>
        </w:tc>
      </w:tr>
      <w:tr w:rsidR="00A00D67" w:rsidRPr="00E13DC2" w14:paraId="7A5F74F7" w14:textId="77777777" w:rsidTr="00777728">
        <w:trPr>
          <w:trHeight w:val="273"/>
        </w:trPr>
        <w:tc>
          <w:tcPr>
            <w:cnfStyle w:val="001000000000" w:firstRow="0" w:lastRow="0" w:firstColumn="1" w:lastColumn="0" w:oddVBand="0" w:evenVBand="0" w:oddHBand="0" w:evenHBand="0" w:firstRowFirstColumn="0" w:firstRowLastColumn="0" w:lastRowFirstColumn="0" w:lastRowLastColumn="0"/>
            <w:tcW w:w="4519" w:type="pct"/>
            <w:gridSpan w:val="7"/>
          </w:tcPr>
          <w:p w14:paraId="2646C61C" w14:textId="77777777" w:rsidR="00A00D67" w:rsidRPr="00F60CBA" w:rsidRDefault="00A00D67" w:rsidP="00A00D67">
            <w:pPr>
              <w:rPr>
                <w:rFonts w:ascii="Kalinga" w:hAnsi="Kalinga" w:cs="Kalinga"/>
                <w:color w:val="000000" w:themeColor="text1"/>
                <w:sz w:val="16"/>
                <w:szCs w:val="20"/>
                <w:lang w:val="en-US"/>
              </w:rPr>
            </w:pPr>
            <w:r>
              <w:rPr>
                <w:rFonts w:ascii="Kalinga" w:hAnsi="Kalinga" w:cs="Kalinga"/>
                <w:color w:val="000000" w:themeColor="text1"/>
                <w:sz w:val="16"/>
                <w:szCs w:val="16"/>
                <w:lang w:val="en-US"/>
              </w:rPr>
              <w:t xml:space="preserve">KEY RESULTS AREA:  Secures funding for network development and operations </w:t>
            </w:r>
          </w:p>
        </w:tc>
        <w:tc>
          <w:tcPr>
            <w:tcW w:w="481" w:type="pct"/>
          </w:tcPr>
          <w:p w14:paraId="042AD5F9" w14:textId="77777777" w:rsidR="00A00D67" w:rsidRDefault="00A00D67" w:rsidP="00A00D67">
            <w:pPr>
              <w:cnfStyle w:val="000000000000" w:firstRow="0" w:lastRow="0" w:firstColumn="0" w:lastColumn="0" w:oddVBand="0" w:evenVBand="0" w:oddHBand="0" w:evenHBand="0" w:firstRowFirstColumn="0" w:firstRowLastColumn="0" w:lastRowFirstColumn="0" w:lastRowLastColumn="0"/>
              <w:rPr>
                <w:rFonts w:ascii="Kalinga" w:hAnsi="Kalinga" w:cs="Kalinga"/>
                <w:color w:val="000000" w:themeColor="text1"/>
                <w:sz w:val="16"/>
                <w:szCs w:val="16"/>
                <w:lang w:val="en-US"/>
              </w:rPr>
            </w:pPr>
          </w:p>
        </w:tc>
      </w:tr>
      <w:tr w:rsidR="00A00D67" w:rsidRPr="00F052AA" w14:paraId="3506931D" w14:textId="77777777" w:rsidTr="001C6BF7">
        <w:trPr>
          <w:trHeight w:val="942"/>
        </w:trPr>
        <w:tc>
          <w:tcPr>
            <w:cnfStyle w:val="001000000000" w:firstRow="0" w:lastRow="0" w:firstColumn="1" w:lastColumn="0" w:oddVBand="0" w:evenVBand="0" w:oddHBand="0" w:evenHBand="0" w:firstRowFirstColumn="0" w:firstRowLastColumn="0" w:lastRowFirstColumn="0" w:lastRowLastColumn="0"/>
            <w:tcW w:w="258" w:type="pct"/>
          </w:tcPr>
          <w:p w14:paraId="3B171AD2" w14:textId="77777777" w:rsidR="00A00D67" w:rsidRPr="00FD5353" w:rsidRDefault="00A00D67" w:rsidP="00A00D67">
            <w:pPr>
              <w:jc w:val="both"/>
              <w:rPr>
                <w:rFonts w:ascii="Kalinga" w:hAnsi="Kalinga" w:cs="Kalinga"/>
                <w:sz w:val="18"/>
                <w:szCs w:val="16"/>
                <w:lang w:val="en-US"/>
              </w:rPr>
            </w:pPr>
            <w:r w:rsidRPr="00FD5353">
              <w:rPr>
                <w:rFonts w:ascii="Kalinga" w:hAnsi="Kalinga" w:cs="Kalinga"/>
                <w:sz w:val="18"/>
                <w:szCs w:val="16"/>
                <w:lang w:val="en-US"/>
              </w:rPr>
              <w:t>G3</w:t>
            </w:r>
          </w:p>
          <w:p w14:paraId="006CC422" w14:textId="77777777" w:rsidR="00A00D67" w:rsidRPr="00FD5353" w:rsidRDefault="00A00D67" w:rsidP="00A00D67">
            <w:pPr>
              <w:jc w:val="both"/>
              <w:rPr>
                <w:rFonts w:ascii="Kalinga" w:hAnsi="Kalinga" w:cs="Kalinga"/>
                <w:sz w:val="18"/>
                <w:szCs w:val="16"/>
                <w:lang w:val="en-US"/>
              </w:rPr>
            </w:pPr>
            <w:r w:rsidRPr="00FD5353">
              <w:rPr>
                <w:rFonts w:ascii="Kalinga" w:hAnsi="Kalinga" w:cs="Kalinga"/>
                <w:sz w:val="18"/>
                <w:szCs w:val="16"/>
                <w:lang w:val="en-US"/>
              </w:rPr>
              <w:t>S4.1</w:t>
            </w:r>
          </w:p>
        </w:tc>
        <w:tc>
          <w:tcPr>
            <w:tcW w:w="680" w:type="pct"/>
          </w:tcPr>
          <w:p w14:paraId="67ACF7A8" w14:textId="77777777" w:rsidR="00A00D67" w:rsidRPr="00FD5353" w:rsidRDefault="00A00D67" w:rsidP="00A00D67">
            <w:pPr>
              <w:pStyle w:val="ListParagraph"/>
              <w:numPr>
                <w:ilvl w:val="0"/>
                <w:numId w:val="17"/>
              </w:numPr>
              <w:ind w:left="170" w:hanging="125"/>
              <w:cnfStyle w:val="000000000000" w:firstRow="0" w:lastRow="0" w:firstColumn="0" w:lastColumn="0" w:oddVBand="0" w:evenVBand="0" w:oddHBand="0" w:evenHBand="0" w:firstRowFirstColumn="0" w:firstRowLastColumn="0" w:lastRowFirstColumn="0" w:lastRowLastColumn="0"/>
              <w:rPr>
                <w:rFonts w:ascii="Kalinga" w:hAnsi="Kalinga" w:cs="Kalinga"/>
                <w:sz w:val="16"/>
                <w:szCs w:val="16"/>
                <w:lang w:val="en-US"/>
              </w:rPr>
            </w:pPr>
            <w:r w:rsidRPr="00FD5353">
              <w:rPr>
                <w:rFonts w:ascii="Kalinga" w:hAnsi="Kalinga" w:cs="Kalinga"/>
                <w:sz w:val="16"/>
                <w:szCs w:val="16"/>
                <w:lang w:val="en-US"/>
              </w:rPr>
              <w:t xml:space="preserve">Insufficient road network funds </w:t>
            </w:r>
          </w:p>
        </w:tc>
        <w:tc>
          <w:tcPr>
            <w:tcW w:w="1032" w:type="pct"/>
          </w:tcPr>
          <w:p w14:paraId="71A5E7C8" w14:textId="77777777" w:rsidR="00A00D67" w:rsidRPr="00FD5353" w:rsidRDefault="00A00D67" w:rsidP="00A00D67">
            <w:pPr>
              <w:pStyle w:val="ListParagraph"/>
              <w:numPr>
                <w:ilvl w:val="0"/>
                <w:numId w:val="17"/>
              </w:numPr>
              <w:ind w:left="170" w:hanging="125"/>
              <w:cnfStyle w:val="000000000000" w:firstRow="0" w:lastRow="0" w:firstColumn="0" w:lastColumn="0" w:oddVBand="0" w:evenVBand="0" w:oddHBand="0" w:evenHBand="0" w:firstRowFirstColumn="0" w:firstRowLastColumn="0" w:lastRowFirstColumn="0" w:lastRowLastColumn="0"/>
              <w:rPr>
                <w:rFonts w:ascii="Kalinga" w:hAnsi="Kalinga" w:cs="Kalinga"/>
                <w:sz w:val="16"/>
                <w:szCs w:val="16"/>
                <w:lang w:val="en-US"/>
              </w:rPr>
            </w:pPr>
            <w:r w:rsidRPr="00FD5353">
              <w:rPr>
                <w:rFonts w:ascii="Kalinga" w:hAnsi="Kalinga" w:cs="Kalinga"/>
                <w:sz w:val="16"/>
                <w:szCs w:val="16"/>
                <w:lang w:val="en-US"/>
              </w:rPr>
              <w:t>Development of medium term expenditure framework (</w:t>
            </w:r>
          </w:p>
          <w:p w14:paraId="04B9E3B6" w14:textId="77777777" w:rsidR="00A00D67" w:rsidRPr="00FD5353" w:rsidRDefault="00A00D67" w:rsidP="00A00D67">
            <w:pPr>
              <w:pStyle w:val="ListParagraph"/>
              <w:numPr>
                <w:ilvl w:val="0"/>
                <w:numId w:val="17"/>
              </w:numPr>
              <w:ind w:left="170" w:hanging="125"/>
              <w:cnfStyle w:val="000000000000" w:firstRow="0" w:lastRow="0" w:firstColumn="0" w:lastColumn="0" w:oddVBand="0" w:evenVBand="0" w:oddHBand="0" w:evenHBand="0" w:firstRowFirstColumn="0" w:firstRowLastColumn="0" w:lastRowFirstColumn="0" w:lastRowLastColumn="0"/>
              <w:rPr>
                <w:rFonts w:ascii="Kalinga" w:hAnsi="Kalinga" w:cs="Kalinga"/>
                <w:sz w:val="16"/>
                <w:szCs w:val="16"/>
                <w:lang w:val="en-US"/>
              </w:rPr>
            </w:pPr>
            <w:r w:rsidRPr="00FD5353">
              <w:rPr>
                <w:rFonts w:ascii="Kalinga" w:hAnsi="Kalinga" w:cs="Kalinga"/>
                <w:sz w:val="16"/>
                <w:szCs w:val="16"/>
                <w:lang w:val="en-US"/>
              </w:rPr>
              <w:t>Approval of medium term expenditure framework (3yrs)</w:t>
            </w:r>
          </w:p>
        </w:tc>
        <w:tc>
          <w:tcPr>
            <w:tcW w:w="289" w:type="pct"/>
          </w:tcPr>
          <w:p w14:paraId="6A6180ED" w14:textId="77777777" w:rsidR="00A00D67" w:rsidRPr="00FD5353" w:rsidRDefault="00A00D67" w:rsidP="00A00D67">
            <w:pPr>
              <w:jc w:val="both"/>
              <w:cnfStyle w:val="000000000000" w:firstRow="0" w:lastRow="0" w:firstColumn="0" w:lastColumn="0" w:oddVBand="0" w:evenVBand="0" w:oddHBand="0" w:evenHBand="0" w:firstRowFirstColumn="0" w:firstRowLastColumn="0" w:lastRowFirstColumn="0" w:lastRowLastColumn="0"/>
              <w:rPr>
                <w:rFonts w:ascii="Kalinga" w:hAnsi="Kalinga" w:cs="Kalinga"/>
                <w:sz w:val="16"/>
                <w:szCs w:val="16"/>
                <w:lang w:val="en-US"/>
              </w:rPr>
            </w:pPr>
            <w:r w:rsidRPr="00FD5353">
              <w:rPr>
                <w:rFonts w:ascii="Kalinga" w:hAnsi="Kalinga" w:cs="Kalinga"/>
                <w:sz w:val="16"/>
                <w:szCs w:val="16"/>
                <w:lang w:val="en-US"/>
              </w:rPr>
              <w:t>PWD</w:t>
            </w:r>
          </w:p>
          <w:p w14:paraId="399BECB3" w14:textId="77777777" w:rsidR="00A00D67" w:rsidRPr="00FD5353" w:rsidRDefault="00A00D67" w:rsidP="00A00D67">
            <w:pPr>
              <w:jc w:val="both"/>
              <w:cnfStyle w:val="000000000000" w:firstRow="0" w:lastRow="0" w:firstColumn="0" w:lastColumn="0" w:oddVBand="0" w:evenVBand="0" w:oddHBand="0" w:evenHBand="0" w:firstRowFirstColumn="0" w:firstRowLastColumn="0" w:lastRowFirstColumn="0" w:lastRowLastColumn="0"/>
              <w:rPr>
                <w:rFonts w:ascii="Kalinga" w:hAnsi="Kalinga" w:cs="Kalinga"/>
                <w:sz w:val="16"/>
                <w:szCs w:val="16"/>
                <w:lang w:val="en-US"/>
              </w:rPr>
            </w:pPr>
            <w:r w:rsidRPr="00FD5353">
              <w:rPr>
                <w:rFonts w:ascii="Kalinga" w:hAnsi="Kalinga" w:cs="Kalinga"/>
                <w:sz w:val="16"/>
                <w:szCs w:val="16"/>
                <w:lang w:val="en-US"/>
              </w:rPr>
              <w:t>CSU</w:t>
            </w:r>
          </w:p>
          <w:p w14:paraId="2DD45862" w14:textId="77777777" w:rsidR="00A00D67" w:rsidRPr="00FD5353" w:rsidRDefault="00A00D67" w:rsidP="00A00D67">
            <w:pPr>
              <w:jc w:val="both"/>
              <w:cnfStyle w:val="000000000000" w:firstRow="0" w:lastRow="0" w:firstColumn="0" w:lastColumn="0" w:oddVBand="0" w:evenVBand="0" w:oddHBand="0" w:evenHBand="0" w:firstRowFirstColumn="0" w:firstRowLastColumn="0" w:lastRowFirstColumn="0" w:lastRowLastColumn="0"/>
              <w:rPr>
                <w:rFonts w:ascii="Kalinga" w:hAnsi="Kalinga" w:cs="Kalinga"/>
                <w:sz w:val="16"/>
                <w:szCs w:val="16"/>
                <w:lang w:val="en-US"/>
              </w:rPr>
            </w:pPr>
            <w:r w:rsidRPr="00FD5353">
              <w:rPr>
                <w:rFonts w:ascii="Kalinga" w:hAnsi="Kalinga" w:cs="Kalinga"/>
                <w:sz w:val="16"/>
                <w:szCs w:val="16"/>
                <w:lang w:val="en-US"/>
              </w:rPr>
              <w:t>Directors</w:t>
            </w:r>
          </w:p>
        </w:tc>
        <w:tc>
          <w:tcPr>
            <w:tcW w:w="240" w:type="pct"/>
          </w:tcPr>
          <w:p w14:paraId="464F7AC6" w14:textId="77777777" w:rsidR="00A00D67" w:rsidRPr="00FD5353" w:rsidRDefault="00A00D67" w:rsidP="00A00D67">
            <w:pPr>
              <w:jc w:val="both"/>
              <w:cnfStyle w:val="000000000000" w:firstRow="0" w:lastRow="0" w:firstColumn="0" w:lastColumn="0" w:oddVBand="0" w:evenVBand="0" w:oddHBand="0" w:evenHBand="0" w:firstRowFirstColumn="0" w:firstRowLastColumn="0" w:lastRowFirstColumn="0" w:lastRowLastColumn="0"/>
              <w:rPr>
                <w:rFonts w:ascii="Kalinga" w:hAnsi="Kalinga" w:cs="Kalinga"/>
                <w:sz w:val="16"/>
                <w:szCs w:val="16"/>
                <w:lang w:val="en-US"/>
              </w:rPr>
            </w:pPr>
            <w:r w:rsidRPr="00FD5353">
              <w:rPr>
                <w:rFonts w:ascii="Kalinga" w:hAnsi="Kalinga" w:cs="Kalinga"/>
                <w:sz w:val="16"/>
                <w:szCs w:val="16"/>
                <w:lang w:val="en-US"/>
              </w:rPr>
              <w:t>2018-2020</w:t>
            </w:r>
          </w:p>
        </w:tc>
        <w:tc>
          <w:tcPr>
            <w:tcW w:w="337" w:type="pct"/>
          </w:tcPr>
          <w:p w14:paraId="7225C93B" w14:textId="77777777" w:rsidR="00A00D67" w:rsidRPr="00FD5353" w:rsidRDefault="00A00D67" w:rsidP="00A00D67">
            <w:pPr>
              <w:cnfStyle w:val="000000000000" w:firstRow="0" w:lastRow="0" w:firstColumn="0" w:lastColumn="0" w:oddVBand="0" w:evenVBand="0" w:oddHBand="0" w:evenHBand="0" w:firstRowFirstColumn="0" w:firstRowLastColumn="0" w:lastRowFirstColumn="0" w:lastRowLastColumn="0"/>
              <w:rPr>
                <w:rFonts w:ascii="Kalinga" w:hAnsi="Kalinga" w:cs="Kalinga"/>
                <w:sz w:val="16"/>
                <w:szCs w:val="16"/>
                <w:lang w:val="en-US"/>
              </w:rPr>
            </w:pPr>
          </w:p>
        </w:tc>
        <w:tc>
          <w:tcPr>
            <w:tcW w:w="1683" w:type="pct"/>
          </w:tcPr>
          <w:p w14:paraId="2EA5CB54" w14:textId="77777777" w:rsidR="00A00D67" w:rsidRPr="00FD5353" w:rsidRDefault="00A00D67" w:rsidP="00A00D67">
            <w:pPr>
              <w:pStyle w:val="ListParagraph"/>
              <w:numPr>
                <w:ilvl w:val="0"/>
                <w:numId w:val="17"/>
              </w:numPr>
              <w:ind w:left="170" w:hanging="125"/>
              <w:cnfStyle w:val="000000000000" w:firstRow="0" w:lastRow="0" w:firstColumn="0" w:lastColumn="0" w:oddVBand="0" w:evenVBand="0" w:oddHBand="0" w:evenHBand="0" w:firstRowFirstColumn="0" w:firstRowLastColumn="0" w:lastRowFirstColumn="0" w:lastRowLastColumn="0"/>
              <w:rPr>
                <w:rFonts w:ascii="Kalinga" w:hAnsi="Kalinga" w:cs="Kalinga"/>
                <w:sz w:val="16"/>
                <w:szCs w:val="16"/>
                <w:lang w:val="en-US"/>
              </w:rPr>
            </w:pPr>
            <w:r w:rsidRPr="00FD5353">
              <w:rPr>
                <w:rFonts w:ascii="Kalinga" w:hAnsi="Kalinga" w:cs="Kalinga"/>
                <w:sz w:val="16"/>
                <w:szCs w:val="16"/>
                <w:lang w:val="en-US"/>
              </w:rPr>
              <w:t>Approval of medium term expenditure framework with improved budget for road maintenance</w:t>
            </w:r>
          </w:p>
        </w:tc>
        <w:tc>
          <w:tcPr>
            <w:tcW w:w="481" w:type="pct"/>
          </w:tcPr>
          <w:p w14:paraId="297628C3" w14:textId="77777777" w:rsidR="00642C24" w:rsidRPr="00642C24" w:rsidRDefault="00836A11" w:rsidP="00642C24">
            <w:pPr>
              <w:pStyle w:val="ListParagraph"/>
              <w:numPr>
                <w:ilvl w:val="0"/>
                <w:numId w:val="17"/>
              </w:numPr>
              <w:ind w:left="170" w:hanging="125"/>
              <w:cnfStyle w:val="000000000000" w:firstRow="0" w:lastRow="0" w:firstColumn="0" w:lastColumn="0" w:oddVBand="0" w:evenVBand="0" w:oddHBand="0" w:evenHBand="0" w:firstRowFirstColumn="0" w:firstRowLastColumn="0" w:lastRowFirstColumn="0" w:lastRowLastColumn="0"/>
              <w:rPr>
                <w:rFonts w:ascii="Kalinga" w:hAnsi="Kalinga" w:cs="Kalinga"/>
                <w:sz w:val="16"/>
                <w:szCs w:val="20"/>
                <w:lang w:val="en-US"/>
              </w:rPr>
            </w:pPr>
            <w:r>
              <w:rPr>
                <w:rFonts w:ascii="Kalinga" w:hAnsi="Kalinga" w:cs="Kalinga"/>
                <w:sz w:val="16"/>
                <w:szCs w:val="20"/>
                <w:lang w:val="en-US"/>
              </w:rPr>
              <w:t>Eco 2.4</w:t>
            </w:r>
            <w:r w:rsidR="00642C24">
              <w:rPr>
                <w:rFonts w:ascii="Kalinga" w:hAnsi="Kalinga" w:cs="Kalinga"/>
                <w:sz w:val="16"/>
                <w:szCs w:val="20"/>
                <w:lang w:val="en-US"/>
              </w:rPr>
              <w:t xml:space="preserve"> &amp; 2.5</w:t>
            </w:r>
          </w:p>
        </w:tc>
      </w:tr>
      <w:tr w:rsidR="00A00D67" w:rsidRPr="00F052AA" w14:paraId="48D873BD" w14:textId="77777777" w:rsidTr="001C6BF7">
        <w:tc>
          <w:tcPr>
            <w:cnfStyle w:val="001000000000" w:firstRow="0" w:lastRow="0" w:firstColumn="1" w:lastColumn="0" w:oddVBand="0" w:evenVBand="0" w:oddHBand="0" w:evenHBand="0" w:firstRowFirstColumn="0" w:firstRowLastColumn="0" w:lastRowFirstColumn="0" w:lastRowLastColumn="0"/>
            <w:tcW w:w="258" w:type="pct"/>
          </w:tcPr>
          <w:p w14:paraId="584683F2" w14:textId="77777777" w:rsidR="00A00D67" w:rsidRDefault="00A00D67" w:rsidP="00A00D67">
            <w:pPr>
              <w:jc w:val="both"/>
              <w:rPr>
                <w:rFonts w:ascii="Kalinga" w:hAnsi="Kalinga" w:cs="Kalinga"/>
                <w:sz w:val="18"/>
                <w:szCs w:val="16"/>
                <w:lang w:val="en-US"/>
              </w:rPr>
            </w:pPr>
            <w:r>
              <w:rPr>
                <w:rFonts w:ascii="Kalinga" w:hAnsi="Kalinga" w:cs="Kalinga"/>
                <w:sz w:val="18"/>
                <w:szCs w:val="16"/>
                <w:lang w:val="en-US"/>
              </w:rPr>
              <w:t>G3</w:t>
            </w:r>
          </w:p>
          <w:p w14:paraId="2440AE89" w14:textId="77777777" w:rsidR="00A00D67" w:rsidRPr="00FD5353" w:rsidRDefault="00A00D67" w:rsidP="00A00D67">
            <w:pPr>
              <w:jc w:val="both"/>
              <w:rPr>
                <w:rFonts w:ascii="Kalinga" w:hAnsi="Kalinga" w:cs="Kalinga"/>
                <w:sz w:val="18"/>
                <w:szCs w:val="16"/>
                <w:lang w:val="en-US"/>
              </w:rPr>
            </w:pPr>
            <w:r>
              <w:rPr>
                <w:rFonts w:ascii="Kalinga" w:hAnsi="Kalinga" w:cs="Kalinga"/>
                <w:sz w:val="18"/>
                <w:szCs w:val="16"/>
                <w:lang w:val="en-US"/>
              </w:rPr>
              <w:t>S4.2</w:t>
            </w:r>
          </w:p>
        </w:tc>
        <w:tc>
          <w:tcPr>
            <w:tcW w:w="680" w:type="pct"/>
          </w:tcPr>
          <w:p w14:paraId="60748C84" w14:textId="009E53C0" w:rsidR="00A00D67" w:rsidRPr="00FD5353" w:rsidRDefault="00A00D67" w:rsidP="00A00D67">
            <w:pPr>
              <w:pStyle w:val="ListParagraph"/>
              <w:numPr>
                <w:ilvl w:val="0"/>
                <w:numId w:val="17"/>
              </w:numPr>
              <w:ind w:left="170" w:hanging="125"/>
              <w:cnfStyle w:val="000000000000" w:firstRow="0" w:lastRow="0" w:firstColumn="0" w:lastColumn="0" w:oddVBand="0" w:evenVBand="0" w:oddHBand="0" w:evenHBand="0" w:firstRowFirstColumn="0" w:firstRowLastColumn="0" w:lastRowFirstColumn="0" w:lastRowLastColumn="0"/>
              <w:rPr>
                <w:rFonts w:ascii="Kalinga" w:hAnsi="Kalinga" w:cs="Kalinga"/>
                <w:sz w:val="16"/>
                <w:szCs w:val="16"/>
                <w:lang w:val="en-US"/>
              </w:rPr>
            </w:pPr>
            <w:r>
              <w:rPr>
                <w:rFonts w:ascii="Kalinga" w:hAnsi="Kalinga" w:cs="Kalinga"/>
                <w:sz w:val="16"/>
                <w:szCs w:val="16"/>
                <w:lang w:val="en-US"/>
              </w:rPr>
              <w:t>CAAV receives no funds from Aviation activities to meet/supplement oversi</w:t>
            </w:r>
            <w:r w:rsidR="00582CD7">
              <w:rPr>
                <w:rFonts w:ascii="Kalinga" w:hAnsi="Kalinga" w:cs="Kalinga"/>
                <w:sz w:val="16"/>
                <w:szCs w:val="16"/>
                <w:lang w:val="en-US"/>
              </w:rPr>
              <w:t>ght</w:t>
            </w:r>
            <w:r>
              <w:rPr>
                <w:rFonts w:ascii="Kalinga" w:hAnsi="Kalinga" w:cs="Kalinga"/>
                <w:sz w:val="16"/>
                <w:szCs w:val="16"/>
                <w:lang w:val="en-US"/>
              </w:rPr>
              <w:t xml:space="preserve"> costs</w:t>
            </w:r>
          </w:p>
        </w:tc>
        <w:tc>
          <w:tcPr>
            <w:tcW w:w="1032" w:type="pct"/>
          </w:tcPr>
          <w:p w14:paraId="723FA07B" w14:textId="7834C1E4" w:rsidR="00A00D67" w:rsidRDefault="00A00D67" w:rsidP="00A00D67">
            <w:pPr>
              <w:pStyle w:val="ListParagraph"/>
              <w:numPr>
                <w:ilvl w:val="0"/>
                <w:numId w:val="17"/>
              </w:numPr>
              <w:ind w:left="170" w:hanging="125"/>
              <w:cnfStyle w:val="000000000000" w:firstRow="0" w:lastRow="0" w:firstColumn="0" w:lastColumn="0" w:oddVBand="0" w:evenVBand="0" w:oddHBand="0" w:evenHBand="0" w:firstRowFirstColumn="0" w:firstRowLastColumn="0" w:lastRowFirstColumn="0" w:lastRowLastColumn="0"/>
              <w:rPr>
                <w:rFonts w:ascii="Kalinga" w:hAnsi="Kalinga" w:cs="Kalinga"/>
                <w:sz w:val="16"/>
                <w:szCs w:val="16"/>
                <w:lang w:val="en-US"/>
              </w:rPr>
            </w:pPr>
            <w:r>
              <w:rPr>
                <w:rFonts w:ascii="Kalinga" w:hAnsi="Kalinga" w:cs="Kalinga"/>
                <w:sz w:val="16"/>
                <w:szCs w:val="16"/>
                <w:lang w:val="en-US"/>
              </w:rPr>
              <w:t xml:space="preserve">Work with government and </w:t>
            </w:r>
            <w:r w:rsidR="00582CD7">
              <w:rPr>
                <w:rFonts w:ascii="Kalinga" w:hAnsi="Kalinga" w:cs="Kalinga"/>
                <w:sz w:val="16"/>
                <w:szCs w:val="16"/>
                <w:lang w:val="en-US"/>
              </w:rPr>
              <w:t xml:space="preserve">industry partners </w:t>
            </w:r>
            <w:r>
              <w:rPr>
                <w:rFonts w:ascii="Kalinga" w:hAnsi="Kalinga" w:cs="Kalinga"/>
                <w:sz w:val="16"/>
                <w:szCs w:val="16"/>
                <w:lang w:val="en-US"/>
              </w:rPr>
              <w:t>to ensure</w:t>
            </w:r>
            <w:r w:rsidR="00582CD7">
              <w:rPr>
                <w:rFonts w:ascii="Kalinga" w:hAnsi="Kalinga" w:cs="Kalinga"/>
                <w:sz w:val="16"/>
                <w:szCs w:val="16"/>
                <w:lang w:val="en-US"/>
              </w:rPr>
              <w:t xml:space="preserve"> funding is secured</w:t>
            </w:r>
            <w:r>
              <w:rPr>
                <w:rFonts w:ascii="Kalinga" w:hAnsi="Kalinga" w:cs="Kalinga"/>
                <w:sz w:val="16"/>
                <w:szCs w:val="16"/>
                <w:lang w:val="en-US"/>
              </w:rPr>
              <w:t xml:space="preserve"> </w:t>
            </w:r>
          </w:p>
          <w:p w14:paraId="0DFC8A8B" w14:textId="77777777" w:rsidR="00A00D67" w:rsidRPr="00FD5353" w:rsidRDefault="00A00D67" w:rsidP="00A00D67">
            <w:pPr>
              <w:pStyle w:val="ListParagraph"/>
              <w:numPr>
                <w:ilvl w:val="0"/>
                <w:numId w:val="17"/>
              </w:numPr>
              <w:ind w:left="170" w:hanging="125"/>
              <w:cnfStyle w:val="000000000000" w:firstRow="0" w:lastRow="0" w:firstColumn="0" w:lastColumn="0" w:oddVBand="0" w:evenVBand="0" w:oddHBand="0" w:evenHBand="0" w:firstRowFirstColumn="0" w:firstRowLastColumn="0" w:lastRowFirstColumn="0" w:lastRowLastColumn="0"/>
              <w:rPr>
                <w:rFonts w:ascii="Kalinga" w:hAnsi="Kalinga" w:cs="Kalinga"/>
                <w:sz w:val="16"/>
                <w:szCs w:val="16"/>
                <w:lang w:val="en-US"/>
              </w:rPr>
            </w:pPr>
            <w:r w:rsidRPr="00F052AA">
              <w:rPr>
                <w:rFonts w:ascii="Kalinga" w:hAnsi="Kalinga" w:cs="Kalinga"/>
                <w:sz w:val="16"/>
                <w:szCs w:val="16"/>
                <w:lang w:val="en-US"/>
              </w:rPr>
              <w:t xml:space="preserve">Work with PASO (Pacific Aviation safety office) to </w:t>
            </w:r>
            <w:r>
              <w:rPr>
                <w:rFonts w:ascii="Kalinga" w:hAnsi="Kalinga" w:cs="Kalinga"/>
                <w:sz w:val="16"/>
                <w:szCs w:val="16"/>
                <w:lang w:val="en-US"/>
              </w:rPr>
              <w:t>explore a funding model to</w:t>
            </w:r>
            <w:r w:rsidRPr="00F052AA">
              <w:rPr>
                <w:rFonts w:ascii="Kalinga" w:hAnsi="Kalinga" w:cs="Kalinga"/>
                <w:sz w:val="16"/>
                <w:szCs w:val="16"/>
                <w:lang w:val="en-US"/>
              </w:rPr>
              <w:t xml:space="preserve"> delivery to reduce fees</w:t>
            </w:r>
          </w:p>
        </w:tc>
        <w:tc>
          <w:tcPr>
            <w:tcW w:w="289" w:type="pct"/>
          </w:tcPr>
          <w:p w14:paraId="2C5BB3B7" w14:textId="11E4A3AF" w:rsidR="00A00D67" w:rsidRPr="00FD5353" w:rsidRDefault="00A00D67" w:rsidP="00A00D67">
            <w:pPr>
              <w:jc w:val="both"/>
              <w:cnfStyle w:val="000000000000" w:firstRow="0" w:lastRow="0" w:firstColumn="0" w:lastColumn="0" w:oddVBand="0" w:evenVBand="0" w:oddHBand="0" w:evenHBand="0" w:firstRowFirstColumn="0" w:firstRowLastColumn="0" w:lastRowFirstColumn="0" w:lastRowLastColumn="0"/>
              <w:rPr>
                <w:rFonts w:ascii="Kalinga" w:hAnsi="Kalinga" w:cs="Kalinga"/>
                <w:sz w:val="16"/>
                <w:szCs w:val="16"/>
                <w:lang w:val="en-US"/>
              </w:rPr>
            </w:pPr>
            <w:r w:rsidRPr="00F052AA">
              <w:rPr>
                <w:rFonts w:ascii="Kalinga" w:hAnsi="Kalinga" w:cs="Kalinga"/>
                <w:sz w:val="16"/>
                <w:szCs w:val="16"/>
                <w:lang w:val="en-US"/>
              </w:rPr>
              <w:t>CAAV</w:t>
            </w:r>
            <w:r w:rsidR="00582CD7">
              <w:rPr>
                <w:rFonts w:ascii="Kalinga" w:hAnsi="Kalinga" w:cs="Kalinga"/>
                <w:sz w:val="16"/>
                <w:szCs w:val="16"/>
                <w:lang w:val="en-US"/>
              </w:rPr>
              <w:t xml:space="preserve"> </w:t>
            </w:r>
          </w:p>
        </w:tc>
        <w:tc>
          <w:tcPr>
            <w:tcW w:w="240" w:type="pct"/>
          </w:tcPr>
          <w:p w14:paraId="550A3651" w14:textId="77777777" w:rsidR="00A00D67" w:rsidRPr="00FD5353" w:rsidRDefault="00A00D67" w:rsidP="00A00D67">
            <w:pPr>
              <w:jc w:val="both"/>
              <w:cnfStyle w:val="000000000000" w:firstRow="0" w:lastRow="0" w:firstColumn="0" w:lastColumn="0" w:oddVBand="0" w:evenVBand="0" w:oddHBand="0" w:evenHBand="0" w:firstRowFirstColumn="0" w:firstRowLastColumn="0" w:lastRowFirstColumn="0" w:lastRowLastColumn="0"/>
              <w:rPr>
                <w:rFonts w:ascii="Kalinga" w:hAnsi="Kalinga" w:cs="Kalinga"/>
                <w:sz w:val="16"/>
                <w:szCs w:val="16"/>
                <w:lang w:val="en-US"/>
              </w:rPr>
            </w:pPr>
            <w:r w:rsidRPr="00F052AA">
              <w:rPr>
                <w:rFonts w:ascii="Kalinga" w:hAnsi="Kalinga" w:cs="Kalinga"/>
                <w:sz w:val="16"/>
                <w:szCs w:val="16"/>
                <w:lang w:val="en-US"/>
              </w:rPr>
              <w:t>2020</w:t>
            </w:r>
          </w:p>
        </w:tc>
        <w:tc>
          <w:tcPr>
            <w:tcW w:w="337" w:type="pct"/>
          </w:tcPr>
          <w:p w14:paraId="03D29C2B" w14:textId="6CC4D396" w:rsidR="00A00D67" w:rsidRPr="00FD5353" w:rsidRDefault="008A04C5" w:rsidP="00A00D67">
            <w:pPr>
              <w:cnfStyle w:val="000000000000" w:firstRow="0" w:lastRow="0" w:firstColumn="0" w:lastColumn="0" w:oddVBand="0" w:evenVBand="0" w:oddHBand="0" w:evenHBand="0" w:firstRowFirstColumn="0" w:firstRowLastColumn="0" w:lastRowFirstColumn="0" w:lastRowLastColumn="0"/>
              <w:rPr>
                <w:rFonts w:ascii="Kalinga" w:hAnsi="Kalinga" w:cs="Kalinga"/>
                <w:sz w:val="16"/>
                <w:szCs w:val="16"/>
                <w:lang w:val="en-US"/>
              </w:rPr>
            </w:pPr>
            <w:r>
              <w:rPr>
                <w:rFonts w:ascii="Kalinga" w:hAnsi="Kalinga" w:cs="Kalinga"/>
                <w:sz w:val="16"/>
                <w:szCs w:val="16"/>
                <w:lang w:val="en-US"/>
              </w:rPr>
              <w:t>Industry partners</w:t>
            </w:r>
          </w:p>
        </w:tc>
        <w:tc>
          <w:tcPr>
            <w:tcW w:w="1683" w:type="pct"/>
          </w:tcPr>
          <w:p w14:paraId="41BDCFD3" w14:textId="77777777" w:rsidR="00A00D67" w:rsidRDefault="00A00D67" w:rsidP="00A00D67">
            <w:pPr>
              <w:pStyle w:val="ListParagraph"/>
              <w:numPr>
                <w:ilvl w:val="0"/>
                <w:numId w:val="17"/>
              </w:numPr>
              <w:ind w:left="170" w:hanging="125"/>
              <w:cnfStyle w:val="000000000000" w:firstRow="0" w:lastRow="0" w:firstColumn="0" w:lastColumn="0" w:oddVBand="0" w:evenVBand="0" w:oddHBand="0" w:evenHBand="0" w:firstRowFirstColumn="0" w:firstRowLastColumn="0" w:lastRowFirstColumn="0" w:lastRowLastColumn="0"/>
              <w:rPr>
                <w:rFonts w:ascii="Kalinga" w:hAnsi="Kalinga" w:cs="Kalinga"/>
                <w:sz w:val="16"/>
                <w:szCs w:val="16"/>
                <w:lang w:val="en-US"/>
              </w:rPr>
            </w:pPr>
            <w:r>
              <w:rPr>
                <w:rFonts w:ascii="Kalinga" w:hAnsi="Kalinga" w:cs="Kalinga"/>
                <w:sz w:val="16"/>
                <w:szCs w:val="16"/>
                <w:lang w:val="en-US"/>
              </w:rPr>
              <w:t>Oversight funding secured</w:t>
            </w:r>
          </w:p>
          <w:p w14:paraId="29DA9FF4" w14:textId="77777777" w:rsidR="00A00D67" w:rsidRDefault="00A00D67" w:rsidP="00A00D67">
            <w:pPr>
              <w:pStyle w:val="ListParagraph"/>
              <w:numPr>
                <w:ilvl w:val="0"/>
                <w:numId w:val="17"/>
              </w:numPr>
              <w:ind w:left="170" w:hanging="125"/>
              <w:cnfStyle w:val="000000000000" w:firstRow="0" w:lastRow="0" w:firstColumn="0" w:lastColumn="0" w:oddVBand="0" w:evenVBand="0" w:oddHBand="0" w:evenHBand="0" w:firstRowFirstColumn="0" w:firstRowLastColumn="0" w:lastRowFirstColumn="0" w:lastRowLastColumn="0"/>
              <w:rPr>
                <w:rFonts w:ascii="Kalinga" w:hAnsi="Kalinga" w:cs="Kalinga"/>
                <w:sz w:val="16"/>
                <w:szCs w:val="16"/>
                <w:lang w:val="en-US"/>
              </w:rPr>
            </w:pPr>
            <w:r w:rsidRPr="00FD5353">
              <w:rPr>
                <w:rFonts w:ascii="Kalinga" w:hAnsi="Kalinga" w:cs="Kalinga"/>
                <w:sz w:val="16"/>
                <w:szCs w:val="16"/>
                <w:lang w:val="en-US"/>
              </w:rPr>
              <w:t xml:space="preserve">Level of effective oversight is assured through agreed </w:t>
            </w:r>
            <w:proofErr w:type="spellStart"/>
            <w:r w:rsidRPr="00FD5353">
              <w:rPr>
                <w:rFonts w:ascii="Kalinga" w:hAnsi="Kalinga" w:cs="Kalinga"/>
                <w:sz w:val="16"/>
                <w:szCs w:val="16"/>
                <w:lang w:val="en-US"/>
              </w:rPr>
              <w:t>workplans</w:t>
            </w:r>
            <w:proofErr w:type="spellEnd"/>
          </w:p>
          <w:p w14:paraId="4337265D" w14:textId="77777777" w:rsidR="00A00D67" w:rsidRPr="00FD5353" w:rsidRDefault="00A00D67" w:rsidP="00A00D67">
            <w:pPr>
              <w:pStyle w:val="ListParagraph"/>
              <w:numPr>
                <w:ilvl w:val="0"/>
                <w:numId w:val="17"/>
              </w:numPr>
              <w:ind w:left="170" w:hanging="125"/>
              <w:cnfStyle w:val="000000000000" w:firstRow="0" w:lastRow="0" w:firstColumn="0" w:lastColumn="0" w:oddVBand="0" w:evenVBand="0" w:oddHBand="0" w:evenHBand="0" w:firstRowFirstColumn="0" w:firstRowLastColumn="0" w:lastRowFirstColumn="0" w:lastRowLastColumn="0"/>
              <w:rPr>
                <w:rFonts w:ascii="Kalinga" w:hAnsi="Kalinga" w:cs="Kalinga"/>
                <w:sz w:val="16"/>
                <w:szCs w:val="16"/>
                <w:lang w:val="en-US"/>
              </w:rPr>
            </w:pPr>
            <w:r w:rsidRPr="00FD5353">
              <w:rPr>
                <w:rFonts w:ascii="Kalinga" w:hAnsi="Kalinga" w:cs="Kalinga"/>
                <w:sz w:val="16"/>
                <w:szCs w:val="16"/>
                <w:lang w:val="en-US"/>
              </w:rPr>
              <w:t>All certificated organizations receive the required level of oversight</w:t>
            </w:r>
          </w:p>
        </w:tc>
        <w:tc>
          <w:tcPr>
            <w:tcW w:w="481" w:type="pct"/>
          </w:tcPr>
          <w:p w14:paraId="35C785A4" w14:textId="77777777" w:rsidR="00A00D67" w:rsidRDefault="00642C24" w:rsidP="00A00D67">
            <w:pPr>
              <w:pStyle w:val="ListParagraph"/>
              <w:numPr>
                <w:ilvl w:val="0"/>
                <w:numId w:val="17"/>
              </w:numPr>
              <w:ind w:left="170" w:hanging="125"/>
              <w:cnfStyle w:val="000000000000" w:firstRow="0" w:lastRow="0" w:firstColumn="0" w:lastColumn="0" w:oddVBand="0" w:evenVBand="0" w:oddHBand="0" w:evenHBand="0" w:firstRowFirstColumn="0" w:firstRowLastColumn="0" w:lastRowFirstColumn="0" w:lastRowLastColumn="0"/>
              <w:rPr>
                <w:rFonts w:ascii="Kalinga" w:hAnsi="Kalinga" w:cs="Kalinga"/>
                <w:sz w:val="16"/>
                <w:szCs w:val="20"/>
                <w:lang w:val="en-US"/>
              </w:rPr>
            </w:pPr>
            <w:proofErr w:type="spellStart"/>
            <w:r>
              <w:rPr>
                <w:rFonts w:ascii="Kalinga" w:hAnsi="Kalinga" w:cs="Kalinga"/>
                <w:sz w:val="16"/>
                <w:szCs w:val="20"/>
                <w:lang w:val="en-US"/>
              </w:rPr>
              <w:t>Soc</w:t>
            </w:r>
            <w:proofErr w:type="spellEnd"/>
            <w:r>
              <w:rPr>
                <w:rFonts w:ascii="Kalinga" w:hAnsi="Kalinga" w:cs="Kalinga"/>
                <w:sz w:val="16"/>
                <w:szCs w:val="20"/>
                <w:lang w:val="en-US"/>
              </w:rPr>
              <w:t xml:space="preserve"> 6.2</w:t>
            </w:r>
            <w:r w:rsidR="007621D2">
              <w:rPr>
                <w:rFonts w:ascii="Kalinga" w:hAnsi="Kalinga" w:cs="Kalinga"/>
                <w:sz w:val="16"/>
                <w:szCs w:val="20"/>
                <w:lang w:val="en-US"/>
              </w:rPr>
              <w:t xml:space="preserve"> &amp; 6.4</w:t>
            </w:r>
          </w:p>
          <w:p w14:paraId="425EC5D6" w14:textId="77777777" w:rsidR="00642C24" w:rsidRPr="00FD5353" w:rsidRDefault="00642C24" w:rsidP="00A00D67">
            <w:pPr>
              <w:pStyle w:val="ListParagraph"/>
              <w:numPr>
                <w:ilvl w:val="0"/>
                <w:numId w:val="17"/>
              </w:numPr>
              <w:ind w:left="170" w:hanging="125"/>
              <w:cnfStyle w:val="000000000000" w:firstRow="0" w:lastRow="0" w:firstColumn="0" w:lastColumn="0" w:oddVBand="0" w:evenVBand="0" w:oddHBand="0" w:evenHBand="0" w:firstRowFirstColumn="0" w:firstRowLastColumn="0" w:lastRowFirstColumn="0" w:lastRowLastColumn="0"/>
              <w:rPr>
                <w:rFonts w:ascii="Kalinga" w:hAnsi="Kalinga" w:cs="Kalinga"/>
                <w:sz w:val="16"/>
                <w:szCs w:val="20"/>
                <w:lang w:val="en-US"/>
              </w:rPr>
            </w:pPr>
            <w:r>
              <w:rPr>
                <w:rFonts w:ascii="Kalinga" w:hAnsi="Kalinga" w:cs="Kalinga"/>
                <w:sz w:val="16"/>
                <w:szCs w:val="20"/>
                <w:lang w:val="en-US"/>
              </w:rPr>
              <w:t>Eco 2.4</w:t>
            </w:r>
            <w:r w:rsidR="007621D2">
              <w:rPr>
                <w:rFonts w:ascii="Kalinga" w:hAnsi="Kalinga" w:cs="Kalinga"/>
                <w:sz w:val="16"/>
                <w:szCs w:val="20"/>
                <w:lang w:val="en-US"/>
              </w:rPr>
              <w:t xml:space="preserve"> &amp; 2.5</w:t>
            </w:r>
          </w:p>
        </w:tc>
      </w:tr>
      <w:tr w:rsidR="00A00D67" w:rsidRPr="00F052AA" w14:paraId="6F61F23E" w14:textId="77777777" w:rsidTr="001C6BF7">
        <w:tc>
          <w:tcPr>
            <w:cnfStyle w:val="001000000000" w:firstRow="0" w:lastRow="0" w:firstColumn="1" w:lastColumn="0" w:oddVBand="0" w:evenVBand="0" w:oddHBand="0" w:evenHBand="0" w:firstRowFirstColumn="0" w:firstRowLastColumn="0" w:lastRowFirstColumn="0" w:lastRowLastColumn="0"/>
            <w:tcW w:w="258" w:type="pct"/>
          </w:tcPr>
          <w:p w14:paraId="32DD0110" w14:textId="77777777" w:rsidR="00A00D67" w:rsidRDefault="00A00D67" w:rsidP="00A00D67">
            <w:pPr>
              <w:jc w:val="both"/>
              <w:rPr>
                <w:rFonts w:ascii="Kalinga" w:hAnsi="Kalinga" w:cs="Kalinga"/>
                <w:sz w:val="18"/>
                <w:szCs w:val="16"/>
                <w:lang w:val="en-US"/>
              </w:rPr>
            </w:pPr>
            <w:r>
              <w:rPr>
                <w:rFonts w:ascii="Kalinga" w:hAnsi="Kalinga" w:cs="Kalinga"/>
                <w:sz w:val="18"/>
                <w:szCs w:val="16"/>
                <w:lang w:val="en-US"/>
              </w:rPr>
              <w:t>G3</w:t>
            </w:r>
          </w:p>
          <w:p w14:paraId="637E8FC3" w14:textId="220B825B" w:rsidR="00A00D67" w:rsidRPr="00CC705C" w:rsidRDefault="00A00D67" w:rsidP="00A00D67">
            <w:pPr>
              <w:rPr>
                <w:rFonts w:ascii="Kalinga" w:hAnsi="Kalinga" w:cs="Kalinga"/>
                <w:sz w:val="18"/>
                <w:szCs w:val="16"/>
                <w:lang w:val="en-US"/>
              </w:rPr>
            </w:pPr>
            <w:r>
              <w:rPr>
                <w:rFonts w:ascii="Kalinga" w:hAnsi="Kalinga" w:cs="Kalinga"/>
                <w:sz w:val="18"/>
                <w:szCs w:val="16"/>
                <w:lang w:val="en-US"/>
              </w:rPr>
              <w:t>S4.</w:t>
            </w:r>
            <w:r w:rsidR="008A04C5" w:rsidDel="008A04C5">
              <w:rPr>
                <w:rFonts w:ascii="Kalinga" w:hAnsi="Kalinga" w:cs="Kalinga"/>
                <w:sz w:val="18"/>
                <w:szCs w:val="16"/>
                <w:lang w:val="en-US"/>
              </w:rPr>
              <w:t xml:space="preserve"> </w:t>
            </w:r>
            <w:r w:rsidR="008A04C5">
              <w:rPr>
                <w:rFonts w:ascii="Kalinga" w:hAnsi="Kalinga" w:cs="Kalinga"/>
                <w:sz w:val="18"/>
                <w:szCs w:val="16"/>
                <w:lang w:val="en-US"/>
              </w:rPr>
              <w:t>3</w:t>
            </w:r>
          </w:p>
        </w:tc>
        <w:tc>
          <w:tcPr>
            <w:tcW w:w="680" w:type="pct"/>
          </w:tcPr>
          <w:p w14:paraId="095E1A96" w14:textId="77777777" w:rsidR="00A00D67" w:rsidRPr="00F052AA" w:rsidRDefault="00A00D67" w:rsidP="00A00D67">
            <w:pPr>
              <w:pStyle w:val="ListParagraph"/>
              <w:numPr>
                <w:ilvl w:val="0"/>
                <w:numId w:val="17"/>
              </w:numPr>
              <w:ind w:left="170" w:hanging="125"/>
              <w:cnfStyle w:val="000000000000" w:firstRow="0" w:lastRow="0" w:firstColumn="0" w:lastColumn="0" w:oddVBand="0" w:evenVBand="0" w:oddHBand="0" w:evenHBand="0" w:firstRowFirstColumn="0" w:firstRowLastColumn="0" w:lastRowFirstColumn="0" w:lastRowLastColumn="0"/>
              <w:rPr>
                <w:rFonts w:ascii="Kalinga" w:hAnsi="Kalinga" w:cs="Kalinga"/>
                <w:sz w:val="16"/>
                <w:szCs w:val="16"/>
                <w:lang w:val="en-US"/>
              </w:rPr>
            </w:pPr>
            <w:r w:rsidRPr="00F052AA">
              <w:rPr>
                <w:rFonts w:ascii="Kalinga" w:hAnsi="Kalinga" w:cs="Kalinga"/>
                <w:sz w:val="16"/>
                <w:szCs w:val="16"/>
                <w:lang w:val="en-US"/>
              </w:rPr>
              <w:t xml:space="preserve">Lack of funding availability to </w:t>
            </w:r>
            <w:r w:rsidR="00C903E9">
              <w:rPr>
                <w:rFonts w:ascii="Kalinga" w:hAnsi="Kalinga" w:cs="Kalinga"/>
                <w:sz w:val="16"/>
                <w:szCs w:val="16"/>
                <w:lang w:val="en-US"/>
              </w:rPr>
              <w:t xml:space="preserve">maintain, </w:t>
            </w:r>
            <w:r w:rsidRPr="00F052AA">
              <w:rPr>
                <w:rFonts w:ascii="Kalinga" w:hAnsi="Kalinga" w:cs="Kalinga"/>
                <w:sz w:val="16"/>
                <w:szCs w:val="16"/>
                <w:lang w:val="en-US"/>
              </w:rPr>
              <w:t>improve</w:t>
            </w:r>
            <w:r w:rsidR="00C903E9">
              <w:rPr>
                <w:rFonts w:ascii="Kalinga" w:hAnsi="Kalinga" w:cs="Kalinga"/>
                <w:sz w:val="16"/>
                <w:szCs w:val="16"/>
                <w:lang w:val="en-US"/>
              </w:rPr>
              <w:t>/upgrade</w:t>
            </w:r>
            <w:r w:rsidRPr="00F052AA">
              <w:rPr>
                <w:rFonts w:ascii="Kalinga" w:hAnsi="Kalinga" w:cs="Kalinga"/>
                <w:sz w:val="16"/>
                <w:szCs w:val="16"/>
                <w:lang w:val="en-US"/>
              </w:rPr>
              <w:t xml:space="preserve"> and sustain domestic airport network to standards</w:t>
            </w:r>
          </w:p>
        </w:tc>
        <w:tc>
          <w:tcPr>
            <w:tcW w:w="1032" w:type="pct"/>
          </w:tcPr>
          <w:p w14:paraId="7A2EB1CC" w14:textId="77777777" w:rsidR="00A00D67" w:rsidRDefault="00A00D67" w:rsidP="00A00D67">
            <w:pPr>
              <w:pStyle w:val="ListParagraph"/>
              <w:numPr>
                <w:ilvl w:val="0"/>
                <w:numId w:val="17"/>
              </w:numPr>
              <w:ind w:left="170" w:hanging="125"/>
              <w:cnfStyle w:val="000000000000" w:firstRow="0" w:lastRow="0" w:firstColumn="0" w:lastColumn="0" w:oddVBand="0" w:evenVBand="0" w:oddHBand="0" w:evenHBand="0" w:firstRowFirstColumn="0" w:firstRowLastColumn="0" w:lastRowFirstColumn="0" w:lastRowLastColumn="0"/>
              <w:rPr>
                <w:rFonts w:ascii="Kalinga" w:hAnsi="Kalinga" w:cs="Kalinga"/>
                <w:sz w:val="16"/>
                <w:szCs w:val="16"/>
                <w:lang w:val="en-US"/>
              </w:rPr>
            </w:pPr>
            <w:r w:rsidRPr="00F052AA">
              <w:rPr>
                <w:rFonts w:ascii="Kalinga" w:hAnsi="Kalinga" w:cs="Kalinga"/>
                <w:sz w:val="16"/>
                <w:szCs w:val="16"/>
                <w:lang w:val="en-US"/>
              </w:rPr>
              <w:t>Implement provisions of CAP178 – Airport Departure Tax (Domestic Flights)</w:t>
            </w:r>
          </w:p>
          <w:p w14:paraId="6C67DFFC" w14:textId="77777777" w:rsidR="00A00D67" w:rsidRDefault="00A00D67" w:rsidP="00A00D67">
            <w:pPr>
              <w:pStyle w:val="ListParagraph"/>
              <w:numPr>
                <w:ilvl w:val="0"/>
                <w:numId w:val="17"/>
              </w:numPr>
              <w:ind w:left="170" w:hanging="125"/>
              <w:cnfStyle w:val="000000000000" w:firstRow="0" w:lastRow="0" w:firstColumn="0" w:lastColumn="0" w:oddVBand="0" w:evenVBand="0" w:oddHBand="0" w:evenHBand="0" w:firstRowFirstColumn="0" w:firstRowLastColumn="0" w:lastRowFirstColumn="0" w:lastRowLastColumn="0"/>
              <w:rPr>
                <w:rFonts w:ascii="Kalinga" w:hAnsi="Kalinga" w:cs="Kalinga"/>
                <w:sz w:val="16"/>
                <w:szCs w:val="16"/>
                <w:lang w:val="en-US"/>
              </w:rPr>
            </w:pPr>
            <w:r>
              <w:rPr>
                <w:rFonts w:ascii="Kalinga" w:hAnsi="Kalinga" w:cs="Kalinga"/>
                <w:sz w:val="16"/>
                <w:szCs w:val="16"/>
                <w:lang w:val="en-US"/>
              </w:rPr>
              <w:t>Establish system to capture revenue</w:t>
            </w:r>
          </w:p>
          <w:p w14:paraId="6808B091" w14:textId="77777777" w:rsidR="00A00D67" w:rsidRPr="00F052AA" w:rsidRDefault="00A00D67" w:rsidP="00A00D67">
            <w:pPr>
              <w:pStyle w:val="ListParagraph"/>
              <w:numPr>
                <w:ilvl w:val="0"/>
                <w:numId w:val="17"/>
              </w:numPr>
              <w:ind w:left="170" w:hanging="125"/>
              <w:cnfStyle w:val="000000000000" w:firstRow="0" w:lastRow="0" w:firstColumn="0" w:lastColumn="0" w:oddVBand="0" w:evenVBand="0" w:oddHBand="0" w:evenHBand="0" w:firstRowFirstColumn="0" w:firstRowLastColumn="0" w:lastRowFirstColumn="0" w:lastRowLastColumn="0"/>
              <w:rPr>
                <w:rFonts w:ascii="Kalinga" w:hAnsi="Kalinga" w:cs="Kalinga"/>
                <w:sz w:val="16"/>
                <w:szCs w:val="16"/>
                <w:lang w:val="en-US"/>
              </w:rPr>
            </w:pPr>
            <w:r>
              <w:rPr>
                <w:rFonts w:ascii="Kalinga" w:hAnsi="Kalinga" w:cs="Kalinga"/>
                <w:sz w:val="16"/>
                <w:szCs w:val="16"/>
                <w:lang w:val="en-US"/>
              </w:rPr>
              <w:t>Efficient appropriate of revenue</w:t>
            </w:r>
          </w:p>
        </w:tc>
        <w:tc>
          <w:tcPr>
            <w:tcW w:w="289" w:type="pct"/>
          </w:tcPr>
          <w:p w14:paraId="306AABC7" w14:textId="77777777" w:rsidR="00A00D67" w:rsidRPr="00F052AA" w:rsidRDefault="00A00D67" w:rsidP="00A00D67">
            <w:pPr>
              <w:jc w:val="both"/>
              <w:cnfStyle w:val="000000000000" w:firstRow="0" w:lastRow="0" w:firstColumn="0" w:lastColumn="0" w:oddVBand="0" w:evenVBand="0" w:oddHBand="0" w:evenHBand="0" w:firstRowFirstColumn="0" w:firstRowLastColumn="0" w:lastRowFirstColumn="0" w:lastRowLastColumn="0"/>
              <w:rPr>
                <w:rFonts w:ascii="Kalinga" w:hAnsi="Kalinga" w:cs="Kalinga"/>
                <w:sz w:val="16"/>
                <w:szCs w:val="16"/>
                <w:lang w:val="en-US"/>
              </w:rPr>
            </w:pPr>
            <w:r w:rsidRPr="00F052AA">
              <w:rPr>
                <w:rFonts w:ascii="Kalinga" w:hAnsi="Kalinga" w:cs="Kalinga"/>
                <w:sz w:val="16"/>
                <w:szCs w:val="16"/>
                <w:lang w:val="en-US"/>
              </w:rPr>
              <w:t>CAAV</w:t>
            </w:r>
          </w:p>
        </w:tc>
        <w:tc>
          <w:tcPr>
            <w:tcW w:w="240" w:type="pct"/>
          </w:tcPr>
          <w:p w14:paraId="074CC9DD" w14:textId="77777777" w:rsidR="00A00D67" w:rsidRPr="00F052AA" w:rsidRDefault="00A00D67" w:rsidP="00A00D67">
            <w:pPr>
              <w:jc w:val="both"/>
              <w:cnfStyle w:val="000000000000" w:firstRow="0" w:lastRow="0" w:firstColumn="0" w:lastColumn="0" w:oddVBand="0" w:evenVBand="0" w:oddHBand="0" w:evenHBand="0" w:firstRowFirstColumn="0" w:firstRowLastColumn="0" w:lastRowFirstColumn="0" w:lastRowLastColumn="0"/>
              <w:rPr>
                <w:rFonts w:ascii="Kalinga" w:hAnsi="Kalinga" w:cs="Kalinga"/>
                <w:sz w:val="16"/>
                <w:szCs w:val="16"/>
                <w:lang w:val="en-US"/>
              </w:rPr>
            </w:pPr>
            <w:r w:rsidRPr="00F052AA">
              <w:rPr>
                <w:rFonts w:ascii="Kalinga" w:hAnsi="Kalinga" w:cs="Kalinga"/>
                <w:sz w:val="16"/>
                <w:szCs w:val="16"/>
                <w:lang w:val="en-US"/>
              </w:rPr>
              <w:t>2019</w:t>
            </w:r>
          </w:p>
        </w:tc>
        <w:tc>
          <w:tcPr>
            <w:tcW w:w="337" w:type="pct"/>
          </w:tcPr>
          <w:p w14:paraId="27E8CB39" w14:textId="77777777" w:rsidR="00A00D67" w:rsidRPr="00F052AA" w:rsidRDefault="00A00D67" w:rsidP="00A00D67">
            <w:pPr>
              <w:cnfStyle w:val="000000000000" w:firstRow="0" w:lastRow="0" w:firstColumn="0" w:lastColumn="0" w:oddVBand="0" w:evenVBand="0" w:oddHBand="0" w:evenHBand="0" w:firstRowFirstColumn="0" w:firstRowLastColumn="0" w:lastRowFirstColumn="0" w:lastRowLastColumn="0"/>
              <w:rPr>
                <w:rFonts w:ascii="Kalinga" w:hAnsi="Kalinga" w:cs="Kalinga"/>
                <w:sz w:val="16"/>
                <w:szCs w:val="16"/>
                <w:lang w:val="en-US"/>
              </w:rPr>
            </w:pPr>
            <w:r w:rsidRPr="00F052AA">
              <w:rPr>
                <w:rFonts w:ascii="Kalinga" w:hAnsi="Kalinga" w:cs="Kalinga"/>
                <w:sz w:val="16"/>
                <w:szCs w:val="16"/>
                <w:lang w:val="en-US"/>
              </w:rPr>
              <w:t>Internal</w:t>
            </w:r>
          </w:p>
        </w:tc>
        <w:tc>
          <w:tcPr>
            <w:tcW w:w="1683" w:type="pct"/>
          </w:tcPr>
          <w:p w14:paraId="28C91C6E" w14:textId="77777777" w:rsidR="00A00D67" w:rsidRDefault="00A00D67" w:rsidP="00A00D67">
            <w:pPr>
              <w:pStyle w:val="ListParagraph"/>
              <w:numPr>
                <w:ilvl w:val="0"/>
                <w:numId w:val="17"/>
              </w:numPr>
              <w:ind w:left="170" w:hanging="125"/>
              <w:cnfStyle w:val="000000000000" w:firstRow="0" w:lastRow="0" w:firstColumn="0" w:lastColumn="0" w:oddVBand="0" w:evenVBand="0" w:oddHBand="0" w:evenHBand="0" w:firstRowFirstColumn="0" w:firstRowLastColumn="0" w:lastRowFirstColumn="0" w:lastRowLastColumn="0"/>
              <w:rPr>
                <w:rFonts w:ascii="Kalinga" w:hAnsi="Kalinga" w:cs="Kalinga"/>
                <w:sz w:val="16"/>
                <w:szCs w:val="16"/>
                <w:lang w:val="en-US"/>
              </w:rPr>
            </w:pPr>
            <w:r>
              <w:rPr>
                <w:rFonts w:ascii="Kalinga" w:hAnsi="Kalinga" w:cs="Kalinga"/>
                <w:sz w:val="16"/>
                <w:szCs w:val="16"/>
                <w:lang w:val="en-US"/>
              </w:rPr>
              <w:t>CAAV collect departure tax – per CAP 178</w:t>
            </w:r>
          </w:p>
          <w:p w14:paraId="46546FD1" w14:textId="77777777" w:rsidR="00A00D67" w:rsidRDefault="00A00D67" w:rsidP="00A00D67">
            <w:pPr>
              <w:pStyle w:val="ListParagraph"/>
              <w:numPr>
                <w:ilvl w:val="0"/>
                <w:numId w:val="17"/>
              </w:numPr>
              <w:ind w:left="170" w:hanging="125"/>
              <w:cnfStyle w:val="000000000000" w:firstRow="0" w:lastRow="0" w:firstColumn="0" w:lastColumn="0" w:oddVBand="0" w:evenVBand="0" w:oddHBand="0" w:evenHBand="0" w:firstRowFirstColumn="0" w:firstRowLastColumn="0" w:lastRowFirstColumn="0" w:lastRowLastColumn="0"/>
              <w:rPr>
                <w:rFonts w:ascii="Kalinga" w:hAnsi="Kalinga" w:cs="Kalinga"/>
                <w:sz w:val="16"/>
                <w:szCs w:val="16"/>
                <w:lang w:val="en-US"/>
              </w:rPr>
            </w:pPr>
            <w:r>
              <w:rPr>
                <w:rFonts w:ascii="Kalinga" w:hAnsi="Kalinga" w:cs="Kalinga"/>
                <w:sz w:val="16"/>
                <w:szCs w:val="16"/>
                <w:lang w:val="en-US"/>
              </w:rPr>
              <w:t>Establish agreed disbursement framework</w:t>
            </w:r>
          </w:p>
          <w:p w14:paraId="3052862F" w14:textId="77777777" w:rsidR="00A00D67" w:rsidRDefault="00A00D67" w:rsidP="00A00D67">
            <w:pPr>
              <w:pStyle w:val="ListParagraph"/>
              <w:numPr>
                <w:ilvl w:val="0"/>
                <w:numId w:val="17"/>
              </w:numPr>
              <w:ind w:left="170" w:hanging="125"/>
              <w:cnfStyle w:val="000000000000" w:firstRow="0" w:lastRow="0" w:firstColumn="0" w:lastColumn="0" w:oddVBand="0" w:evenVBand="0" w:oddHBand="0" w:evenHBand="0" w:firstRowFirstColumn="0" w:firstRowLastColumn="0" w:lastRowFirstColumn="0" w:lastRowLastColumn="0"/>
              <w:rPr>
                <w:rFonts w:ascii="Kalinga" w:hAnsi="Kalinga" w:cs="Kalinga"/>
                <w:sz w:val="16"/>
                <w:szCs w:val="16"/>
                <w:lang w:val="en-US"/>
              </w:rPr>
            </w:pPr>
            <w:r>
              <w:rPr>
                <w:rFonts w:ascii="Kalinga" w:hAnsi="Kalinga" w:cs="Kalinga"/>
                <w:sz w:val="16"/>
                <w:szCs w:val="16"/>
                <w:lang w:val="en-US"/>
              </w:rPr>
              <w:t xml:space="preserve">Required proportion of funds utilized to maintain domestic airport to required standards </w:t>
            </w:r>
          </w:p>
          <w:p w14:paraId="68F28A12" w14:textId="77777777" w:rsidR="00A00D67" w:rsidRPr="00094469" w:rsidRDefault="00A00D67" w:rsidP="00A00D67">
            <w:pPr>
              <w:ind w:left="45"/>
              <w:cnfStyle w:val="000000000000" w:firstRow="0" w:lastRow="0" w:firstColumn="0" w:lastColumn="0" w:oddVBand="0" w:evenVBand="0" w:oddHBand="0" w:evenHBand="0" w:firstRowFirstColumn="0" w:firstRowLastColumn="0" w:lastRowFirstColumn="0" w:lastRowLastColumn="0"/>
              <w:rPr>
                <w:rFonts w:ascii="Kalinga" w:hAnsi="Kalinga" w:cs="Kalinga"/>
                <w:sz w:val="16"/>
                <w:szCs w:val="16"/>
                <w:lang w:val="en-US"/>
              </w:rPr>
            </w:pPr>
          </w:p>
        </w:tc>
        <w:tc>
          <w:tcPr>
            <w:tcW w:w="481" w:type="pct"/>
          </w:tcPr>
          <w:p w14:paraId="3BA7BBF1" w14:textId="77777777" w:rsidR="007621D2" w:rsidRDefault="007621D2" w:rsidP="007621D2">
            <w:pPr>
              <w:pStyle w:val="ListParagraph"/>
              <w:numPr>
                <w:ilvl w:val="0"/>
                <w:numId w:val="17"/>
              </w:numPr>
              <w:ind w:left="170" w:hanging="125"/>
              <w:cnfStyle w:val="000000000000" w:firstRow="0" w:lastRow="0" w:firstColumn="0" w:lastColumn="0" w:oddVBand="0" w:evenVBand="0" w:oddHBand="0" w:evenHBand="0" w:firstRowFirstColumn="0" w:firstRowLastColumn="0" w:lastRowFirstColumn="0" w:lastRowLastColumn="0"/>
              <w:rPr>
                <w:rFonts w:ascii="Kalinga" w:hAnsi="Kalinga" w:cs="Kalinga"/>
                <w:sz w:val="16"/>
                <w:szCs w:val="20"/>
                <w:lang w:val="en-US"/>
              </w:rPr>
            </w:pPr>
            <w:proofErr w:type="spellStart"/>
            <w:r>
              <w:rPr>
                <w:rFonts w:ascii="Kalinga" w:hAnsi="Kalinga" w:cs="Kalinga"/>
                <w:sz w:val="16"/>
                <w:szCs w:val="20"/>
                <w:lang w:val="en-US"/>
              </w:rPr>
              <w:t>Soc</w:t>
            </w:r>
            <w:proofErr w:type="spellEnd"/>
            <w:r>
              <w:rPr>
                <w:rFonts w:ascii="Kalinga" w:hAnsi="Kalinga" w:cs="Kalinga"/>
                <w:sz w:val="16"/>
                <w:szCs w:val="20"/>
                <w:lang w:val="en-US"/>
              </w:rPr>
              <w:t xml:space="preserve"> 6.2 &amp; 6.4</w:t>
            </w:r>
          </w:p>
          <w:p w14:paraId="2CE1D981" w14:textId="77777777" w:rsidR="00A00D67" w:rsidRPr="00F052AA" w:rsidRDefault="007621D2" w:rsidP="007621D2">
            <w:pPr>
              <w:pStyle w:val="ListParagraph"/>
              <w:numPr>
                <w:ilvl w:val="0"/>
                <w:numId w:val="17"/>
              </w:numPr>
              <w:ind w:left="170" w:hanging="125"/>
              <w:cnfStyle w:val="000000000000" w:firstRow="0" w:lastRow="0" w:firstColumn="0" w:lastColumn="0" w:oddVBand="0" w:evenVBand="0" w:oddHBand="0" w:evenHBand="0" w:firstRowFirstColumn="0" w:firstRowLastColumn="0" w:lastRowFirstColumn="0" w:lastRowLastColumn="0"/>
              <w:rPr>
                <w:rFonts w:ascii="Kalinga" w:hAnsi="Kalinga" w:cs="Kalinga"/>
                <w:sz w:val="16"/>
                <w:szCs w:val="20"/>
                <w:lang w:val="en-US"/>
              </w:rPr>
            </w:pPr>
            <w:r>
              <w:rPr>
                <w:rFonts w:ascii="Kalinga" w:hAnsi="Kalinga" w:cs="Kalinga"/>
                <w:sz w:val="16"/>
                <w:szCs w:val="20"/>
                <w:lang w:val="en-US"/>
              </w:rPr>
              <w:t>Eco 2.4 &amp; 2.5</w:t>
            </w:r>
          </w:p>
        </w:tc>
      </w:tr>
    </w:tbl>
    <w:p w14:paraId="1B972033" w14:textId="77777777" w:rsidR="00816E03" w:rsidRDefault="00816E03" w:rsidP="009D3FD1">
      <w:pPr>
        <w:spacing w:after="0" w:line="240" w:lineRule="auto"/>
        <w:jc w:val="both"/>
        <w:rPr>
          <w:rFonts w:ascii="Kalinga" w:hAnsi="Kalinga" w:cs="Kalinga"/>
          <w:b/>
          <w:color w:val="5B9BD5" w:themeColor="accent1"/>
          <w:sz w:val="20"/>
          <w:szCs w:val="20"/>
          <w:lang w:val="en-US"/>
        </w:rPr>
      </w:pPr>
    </w:p>
    <w:p w14:paraId="663008C0" w14:textId="77777777" w:rsidR="00864E64" w:rsidRDefault="00864E64">
      <w:pPr>
        <w:rPr>
          <w:rFonts w:ascii="Kalinga" w:hAnsi="Kalinga" w:cs="Kalinga"/>
          <w:b/>
          <w:sz w:val="20"/>
          <w:szCs w:val="20"/>
          <w:lang w:val="en-US"/>
        </w:rPr>
      </w:pPr>
      <w:r>
        <w:rPr>
          <w:rFonts w:ascii="Kalinga" w:hAnsi="Kalinga" w:cs="Kalinga"/>
          <w:b/>
          <w:sz w:val="20"/>
          <w:szCs w:val="20"/>
          <w:lang w:val="en-US"/>
        </w:rPr>
        <w:br w:type="page"/>
      </w:r>
    </w:p>
    <w:p w14:paraId="15392592" w14:textId="3218382E" w:rsidR="001D77F8" w:rsidRPr="00AC2076" w:rsidRDefault="001D77F8" w:rsidP="001D77F8">
      <w:pPr>
        <w:spacing w:after="0" w:line="240" w:lineRule="auto"/>
        <w:jc w:val="both"/>
        <w:rPr>
          <w:rFonts w:ascii="Kalinga" w:hAnsi="Kalinga" w:cs="Kalinga"/>
          <w:b/>
          <w:color w:val="0070C0"/>
          <w:sz w:val="20"/>
          <w:szCs w:val="20"/>
        </w:rPr>
      </w:pPr>
      <w:r w:rsidRPr="00AC2076">
        <w:rPr>
          <w:rFonts w:ascii="Kalinga" w:hAnsi="Kalinga" w:cs="Kalinga"/>
          <w:b/>
          <w:sz w:val="20"/>
          <w:szCs w:val="20"/>
          <w:lang w:val="en-US"/>
        </w:rPr>
        <w:t>CORPORATE GOAL 4:</w:t>
      </w:r>
      <w:r w:rsidRPr="00AC2076">
        <w:rPr>
          <w:rFonts w:ascii="Kalinga" w:hAnsi="Kalinga" w:cs="Kalinga"/>
          <w:b/>
          <w:sz w:val="20"/>
          <w:szCs w:val="20"/>
        </w:rPr>
        <w:t xml:space="preserve">  </w:t>
      </w:r>
      <w:r w:rsidRPr="00AC2076">
        <w:rPr>
          <w:rFonts w:ascii="Kalinga" w:hAnsi="Kalinga" w:cs="Kalinga"/>
          <w:b/>
          <w:color w:val="0070C0"/>
          <w:sz w:val="20"/>
          <w:szCs w:val="20"/>
        </w:rPr>
        <w:t xml:space="preserve">MAXIMUM BENEFIT TO COMMUNITIES THROUGH COORDINATION AND PARTNERSHIPS </w:t>
      </w:r>
    </w:p>
    <w:p w14:paraId="4C62FDA6" w14:textId="77777777" w:rsidR="001D77F8" w:rsidRPr="00AC2076" w:rsidRDefault="001D77F8" w:rsidP="001D77F8">
      <w:pPr>
        <w:spacing w:after="0" w:line="240" w:lineRule="auto"/>
        <w:jc w:val="both"/>
        <w:rPr>
          <w:rFonts w:ascii="Kalinga" w:hAnsi="Kalinga" w:cs="Kalinga"/>
          <w:bCs/>
          <w:sz w:val="20"/>
          <w:szCs w:val="20"/>
          <w:lang w:val="en-US"/>
        </w:rPr>
      </w:pPr>
      <w:r w:rsidRPr="00AC2076">
        <w:rPr>
          <w:rFonts w:ascii="Kalinga" w:hAnsi="Kalinga" w:cs="Kalinga"/>
          <w:bCs/>
          <w:sz w:val="20"/>
          <w:szCs w:val="20"/>
          <w:lang w:val="en-US"/>
        </w:rPr>
        <w:t>STRATEGIES:</w:t>
      </w:r>
    </w:p>
    <w:p w14:paraId="0CA99835" w14:textId="77777777" w:rsidR="001D77F8" w:rsidRPr="00AC2076" w:rsidRDefault="00044E83" w:rsidP="009D3FD1">
      <w:pPr>
        <w:numPr>
          <w:ilvl w:val="1"/>
          <w:numId w:val="6"/>
        </w:numPr>
        <w:spacing w:after="0" w:line="240" w:lineRule="auto"/>
        <w:jc w:val="both"/>
        <w:rPr>
          <w:rFonts w:ascii="Kalinga" w:hAnsi="Kalinga" w:cs="Kalinga"/>
          <w:sz w:val="20"/>
          <w:szCs w:val="20"/>
          <w:lang w:val="en-US"/>
        </w:rPr>
      </w:pPr>
      <w:r w:rsidRPr="00AC2076">
        <w:rPr>
          <w:rFonts w:ascii="Kalinga" w:hAnsi="Kalinga" w:cs="Kalinga"/>
          <w:sz w:val="20"/>
          <w:szCs w:val="20"/>
          <w:lang w:val="en-US"/>
        </w:rPr>
        <w:t>Strategy 1</w:t>
      </w:r>
      <w:r w:rsidR="001D77F8" w:rsidRPr="00AC2076">
        <w:rPr>
          <w:rFonts w:ascii="Kalinga" w:hAnsi="Kalinga" w:cs="Kalinga"/>
          <w:sz w:val="20"/>
          <w:szCs w:val="20"/>
          <w:lang w:val="en-US"/>
        </w:rPr>
        <w:t>. Communicate strategies that provide partnership opportunities</w:t>
      </w:r>
    </w:p>
    <w:p w14:paraId="6140E6FE" w14:textId="77777777" w:rsidR="001D77F8" w:rsidRPr="00AC2076" w:rsidRDefault="00044E83" w:rsidP="009D3FD1">
      <w:pPr>
        <w:numPr>
          <w:ilvl w:val="1"/>
          <w:numId w:val="6"/>
        </w:numPr>
        <w:spacing w:after="0" w:line="240" w:lineRule="auto"/>
        <w:jc w:val="both"/>
        <w:rPr>
          <w:rFonts w:ascii="Kalinga" w:hAnsi="Kalinga" w:cs="Kalinga"/>
          <w:sz w:val="20"/>
          <w:szCs w:val="20"/>
          <w:lang w:val="en-US"/>
        </w:rPr>
      </w:pPr>
      <w:r w:rsidRPr="00AC2076">
        <w:rPr>
          <w:rFonts w:ascii="Kalinga" w:hAnsi="Kalinga" w:cs="Kalinga"/>
          <w:sz w:val="20"/>
          <w:szCs w:val="20"/>
          <w:lang w:val="en-US"/>
        </w:rPr>
        <w:t>Strategy 2</w:t>
      </w:r>
      <w:r w:rsidR="001D77F8" w:rsidRPr="00AC2076">
        <w:rPr>
          <w:rFonts w:ascii="Kalinga" w:hAnsi="Kalinga" w:cs="Kalinga"/>
          <w:sz w:val="20"/>
          <w:szCs w:val="20"/>
          <w:lang w:val="en-US"/>
        </w:rPr>
        <w:t xml:space="preserve">. Ensure effective coordination with donors </w:t>
      </w:r>
    </w:p>
    <w:p w14:paraId="11EA91E4" w14:textId="77777777" w:rsidR="001D77F8" w:rsidRPr="00AC2076" w:rsidRDefault="001D77F8" w:rsidP="009D3FD1">
      <w:pPr>
        <w:numPr>
          <w:ilvl w:val="1"/>
          <w:numId w:val="6"/>
        </w:numPr>
        <w:spacing w:after="0" w:line="240" w:lineRule="auto"/>
        <w:rPr>
          <w:rFonts w:ascii="Kalinga" w:hAnsi="Kalinga" w:cs="Kalinga"/>
          <w:sz w:val="20"/>
          <w:szCs w:val="20"/>
          <w:lang w:val="en-US"/>
        </w:rPr>
      </w:pPr>
      <w:r w:rsidRPr="00AC2076">
        <w:rPr>
          <w:rFonts w:ascii="Kalinga" w:hAnsi="Kalinga" w:cs="Kalinga"/>
          <w:sz w:val="20"/>
          <w:szCs w:val="20"/>
          <w:lang w:val="en-US"/>
        </w:rPr>
        <w:t xml:space="preserve">Strategy </w:t>
      </w:r>
      <w:r w:rsidR="00044E83" w:rsidRPr="00AC2076">
        <w:rPr>
          <w:rFonts w:ascii="Kalinga" w:hAnsi="Kalinga" w:cs="Kalinga"/>
          <w:sz w:val="20"/>
          <w:szCs w:val="20"/>
          <w:lang w:val="en-US"/>
        </w:rPr>
        <w:t>3</w:t>
      </w:r>
      <w:r w:rsidRPr="00AC2076">
        <w:rPr>
          <w:rFonts w:ascii="Kalinga" w:hAnsi="Kalinga" w:cs="Kalinga"/>
          <w:sz w:val="20"/>
          <w:szCs w:val="20"/>
          <w:lang w:val="en-US"/>
        </w:rPr>
        <w:t>. Ensure capacity-building and skills transfer through donor programs</w:t>
      </w:r>
    </w:p>
    <w:p w14:paraId="6EEB95B7" w14:textId="77777777" w:rsidR="001D77F8" w:rsidRPr="00AC2076" w:rsidRDefault="001D77F8" w:rsidP="009D3FD1">
      <w:pPr>
        <w:numPr>
          <w:ilvl w:val="1"/>
          <w:numId w:val="6"/>
        </w:numPr>
        <w:spacing w:after="0" w:line="240" w:lineRule="auto"/>
        <w:rPr>
          <w:rFonts w:ascii="Kalinga" w:hAnsi="Kalinga" w:cs="Kalinga"/>
          <w:sz w:val="20"/>
          <w:szCs w:val="20"/>
          <w:lang w:val="en-US"/>
        </w:rPr>
      </w:pPr>
      <w:r w:rsidRPr="00AC2076">
        <w:rPr>
          <w:rFonts w:ascii="Kalinga" w:hAnsi="Kalinga" w:cs="Kalinga"/>
          <w:sz w:val="20"/>
          <w:szCs w:val="20"/>
          <w:lang w:val="en-US"/>
        </w:rPr>
        <w:t xml:space="preserve">Strategy </w:t>
      </w:r>
      <w:r w:rsidR="00044E83" w:rsidRPr="00AC2076">
        <w:rPr>
          <w:rFonts w:ascii="Kalinga" w:hAnsi="Kalinga" w:cs="Kalinga"/>
          <w:sz w:val="20"/>
          <w:szCs w:val="20"/>
          <w:lang w:val="en-US"/>
        </w:rPr>
        <w:t>4</w:t>
      </w:r>
      <w:r w:rsidRPr="00AC2076">
        <w:rPr>
          <w:rFonts w:ascii="Kalinga" w:hAnsi="Kalinga" w:cs="Kalinga"/>
          <w:sz w:val="20"/>
          <w:szCs w:val="20"/>
          <w:lang w:val="en-US"/>
        </w:rPr>
        <w:t>. Provide an enabling environment for local private sector development</w:t>
      </w:r>
    </w:p>
    <w:p w14:paraId="5EDB8F08" w14:textId="77777777" w:rsidR="001D77F8" w:rsidRPr="00AC2076" w:rsidRDefault="001D77F8" w:rsidP="001D77F8">
      <w:pPr>
        <w:numPr>
          <w:ilvl w:val="1"/>
          <w:numId w:val="6"/>
        </w:numPr>
        <w:spacing w:after="0" w:line="240" w:lineRule="auto"/>
        <w:jc w:val="both"/>
        <w:rPr>
          <w:rFonts w:ascii="Kalinga" w:hAnsi="Kalinga" w:cs="Kalinga"/>
          <w:sz w:val="20"/>
          <w:szCs w:val="20"/>
          <w:lang w:val="en-US"/>
        </w:rPr>
      </w:pPr>
      <w:r w:rsidRPr="00AC2076">
        <w:rPr>
          <w:rFonts w:ascii="Kalinga" w:hAnsi="Kalinga" w:cs="Kalinga"/>
          <w:sz w:val="20"/>
          <w:szCs w:val="20"/>
          <w:lang w:val="en-US"/>
        </w:rPr>
        <w:t xml:space="preserve">Strategy </w:t>
      </w:r>
      <w:r w:rsidR="00044E83" w:rsidRPr="00AC2076">
        <w:rPr>
          <w:rFonts w:ascii="Kalinga" w:hAnsi="Kalinga" w:cs="Kalinga"/>
          <w:sz w:val="20"/>
          <w:szCs w:val="20"/>
          <w:lang w:val="en-US"/>
        </w:rPr>
        <w:t>5</w:t>
      </w:r>
      <w:r w:rsidRPr="00AC2076">
        <w:rPr>
          <w:rFonts w:ascii="Kalinga" w:hAnsi="Kalinga" w:cs="Kalinga"/>
          <w:sz w:val="20"/>
          <w:szCs w:val="20"/>
          <w:lang w:val="en-US"/>
        </w:rPr>
        <w:t>. Involve local communities in infrastructure delivery, maintenance and operations</w:t>
      </w:r>
    </w:p>
    <w:p w14:paraId="280B01FF" w14:textId="77777777" w:rsidR="00F052AA" w:rsidRPr="00AC2076" w:rsidRDefault="00F052AA" w:rsidP="00F052AA">
      <w:pPr>
        <w:spacing w:after="0" w:line="240" w:lineRule="auto"/>
        <w:ind w:left="1080"/>
        <w:jc w:val="both"/>
        <w:rPr>
          <w:rFonts w:ascii="Kalinga" w:hAnsi="Kalinga" w:cs="Kalinga"/>
          <w:sz w:val="20"/>
          <w:szCs w:val="20"/>
          <w:lang w:val="en-US"/>
        </w:rPr>
      </w:pPr>
    </w:p>
    <w:p w14:paraId="4958502E" w14:textId="77777777" w:rsidR="001D77F8" w:rsidRPr="00AC2076" w:rsidRDefault="001D77F8" w:rsidP="009D3FD1">
      <w:pPr>
        <w:spacing w:after="0" w:line="240" w:lineRule="auto"/>
        <w:jc w:val="both"/>
        <w:rPr>
          <w:rFonts w:ascii="Kalinga" w:hAnsi="Kalinga" w:cs="Kalinga"/>
          <w:sz w:val="20"/>
          <w:szCs w:val="20"/>
          <w:lang w:val="en-US"/>
        </w:rPr>
      </w:pPr>
      <w:r w:rsidRPr="00AC2076">
        <w:rPr>
          <w:rFonts w:ascii="Kalinga" w:hAnsi="Kalinga" w:cs="Kalinga"/>
          <w:sz w:val="20"/>
          <w:szCs w:val="20"/>
          <w:lang w:val="en-US"/>
        </w:rPr>
        <w:t>Measuring our performance for goal 4. Partnerships</w:t>
      </w:r>
    </w:p>
    <w:p w14:paraId="5C08C58F" w14:textId="77777777" w:rsidR="00F052AA" w:rsidRDefault="00F052AA" w:rsidP="009D3FD1">
      <w:pPr>
        <w:spacing w:after="0" w:line="240" w:lineRule="auto"/>
        <w:jc w:val="both"/>
        <w:rPr>
          <w:rFonts w:ascii="Kalinga" w:hAnsi="Kalinga" w:cs="Kalinga"/>
          <w:b/>
          <w:color w:val="5B9BD5" w:themeColor="accent1"/>
          <w:sz w:val="20"/>
          <w:szCs w:val="20"/>
          <w:lang w:val="en-US"/>
        </w:rPr>
      </w:pPr>
    </w:p>
    <w:tbl>
      <w:tblPr>
        <w:tblStyle w:val="GridTable1Light13"/>
        <w:tblW w:w="5061" w:type="pct"/>
        <w:tblLayout w:type="fixed"/>
        <w:tblLook w:val="04A0" w:firstRow="1" w:lastRow="0" w:firstColumn="1" w:lastColumn="0" w:noHBand="0" w:noVBand="1"/>
      </w:tblPr>
      <w:tblGrid>
        <w:gridCol w:w="776"/>
        <w:gridCol w:w="2047"/>
        <w:gridCol w:w="3107"/>
        <w:gridCol w:w="870"/>
        <w:gridCol w:w="723"/>
        <w:gridCol w:w="1015"/>
        <w:gridCol w:w="5067"/>
        <w:gridCol w:w="1448"/>
      </w:tblGrid>
      <w:tr w:rsidR="008C1181" w:rsidRPr="00E13DC2" w14:paraId="06F620EF" w14:textId="77777777" w:rsidTr="001C6BF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58" w:type="pct"/>
            <w:shd w:val="clear" w:color="auto" w:fill="ACB9CA" w:themeFill="text2" w:themeFillTint="66"/>
          </w:tcPr>
          <w:p w14:paraId="578FD86A" w14:textId="77777777" w:rsidR="008C1181" w:rsidRPr="00BF5A55" w:rsidRDefault="008C1181" w:rsidP="008C1181">
            <w:pPr>
              <w:rPr>
                <w:rFonts w:ascii="Kalinga" w:hAnsi="Kalinga" w:cs="Kalinga"/>
                <w:sz w:val="16"/>
                <w:szCs w:val="16"/>
                <w:lang w:val="en-US"/>
              </w:rPr>
            </w:pPr>
            <w:r>
              <w:rPr>
                <w:rFonts w:ascii="Kalinga" w:hAnsi="Kalinga" w:cs="Kalinga"/>
                <w:sz w:val="16"/>
                <w:szCs w:val="16"/>
                <w:lang w:val="en-US"/>
              </w:rPr>
              <w:t xml:space="preserve">KRA &amp; </w:t>
            </w:r>
            <w:r w:rsidRPr="00BF5A55">
              <w:rPr>
                <w:rFonts w:ascii="Kalinga" w:hAnsi="Kalinga" w:cs="Kalinga"/>
                <w:sz w:val="16"/>
                <w:szCs w:val="16"/>
                <w:lang w:val="en-US"/>
              </w:rPr>
              <w:t>Strategies</w:t>
            </w:r>
          </w:p>
        </w:tc>
        <w:tc>
          <w:tcPr>
            <w:tcW w:w="680" w:type="pct"/>
            <w:shd w:val="clear" w:color="auto" w:fill="ACB9CA" w:themeFill="text2" w:themeFillTint="66"/>
          </w:tcPr>
          <w:p w14:paraId="446E2FB4" w14:textId="77777777" w:rsidR="008C1181" w:rsidRPr="00BF5A55" w:rsidRDefault="008C1181" w:rsidP="008C1181">
            <w:pPr>
              <w:cnfStyle w:val="100000000000" w:firstRow="1" w:lastRow="0" w:firstColumn="0" w:lastColumn="0" w:oddVBand="0" w:evenVBand="0" w:oddHBand="0" w:evenHBand="0" w:firstRowFirstColumn="0" w:firstRowLastColumn="0" w:lastRowFirstColumn="0" w:lastRowLastColumn="0"/>
              <w:rPr>
                <w:rFonts w:ascii="Kalinga" w:hAnsi="Kalinga" w:cs="Kalinga"/>
                <w:sz w:val="16"/>
                <w:szCs w:val="20"/>
                <w:lang w:val="en-US"/>
              </w:rPr>
            </w:pPr>
            <w:r w:rsidRPr="00BF5A55">
              <w:rPr>
                <w:rFonts w:ascii="Kalinga" w:hAnsi="Kalinga" w:cs="Kalinga"/>
                <w:sz w:val="16"/>
                <w:szCs w:val="20"/>
                <w:lang w:val="en-US"/>
              </w:rPr>
              <w:t>Baseline (gaps)</w:t>
            </w:r>
          </w:p>
        </w:tc>
        <w:tc>
          <w:tcPr>
            <w:tcW w:w="1032" w:type="pct"/>
            <w:shd w:val="clear" w:color="auto" w:fill="ACB9CA" w:themeFill="text2" w:themeFillTint="66"/>
          </w:tcPr>
          <w:p w14:paraId="5228D405" w14:textId="77777777" w:rsidR="008C1181" w:rsidRPr="00BF5A55" w:rsidRDefault="008C1181" w:rsidP="008C1181">
            <w:pPr>
              <w:cnfStyle w:val="100000000000" w:firstRow="1" w:lastRow="0" w:firstColumn="0" w:lastColumn="0" w:oddVBand="0" w:evenVBand="0" w:oddHBand="0" w:evenHBand="0" w:firstRowFirstColumn="0" w:firstRowLastColumn="0" w:lastRowFirstColumn="0" w:lastRowLastColumn="0"/>
              <w:rPr>
                <w:rFonts w:ascii="Kalinga" w:hAnsi="Kalinga" w:cs="Kalinga"/>
                <w:sz w:val="16"/>
                <w:szCs w:val="16"/>
                <w:lang w:val="en-US"/>
              </w:rPr>
            </w:pPr>
            <w:r w:rsidRPr="00BF5A55">
              <w:rPr>
                <w:rFonts w:ascii="Kalinga" w:hAnsi="Kalinga" w:cs="Kalinga"/>
                <w:sz w:val="16"/>
                <w:szCs w:val="16"/>
                <w:lang w:val="en-US"/>
              </w:rPr>
              <w:t>Required Performance Actions</w:t>
            </w:r>
          </w:p>
        </w:tc>
        <w:tc>
          <w:tcPr>
            <w:tcW w:w="289" w:type="pct"/>
            <w:shd w:val="clear" w:color="auto" w:fill="ACB9CA" w:themeFill="text2" w:themeFillTint="66"/>
          </w:tcPr>
          <w:p w14:paraId="035AB689" w14:textId="77777777" w:rsidR="008C1181" w:rsidRPr="00BF5A55" w:rsidRDefault="008C1181" w:rsidP="008C1181">
            <w:pPr>
              <w:cnfStyle w:val="100000000000" w:firstRow="1" w:lastRow="0" w:firstColumn="0" w:lastColumn="0" w:oddVBand="0" w:evenVBand="0" w:oddHBand="0" w:evenHBand="0" w:firstRowFirstColumn="0" w:firstRowLastColumn="0" w:lastRowFirstColumn="0" w:lastRowLastColumn="0"/>
              <w:rPr>
                <w:rFonts w:ascii="Kalinga" w:hAnsi="Kalinga" w:cs="Kalinga"/>
                <w:sz w:val="16"/>
                <w:szCs w:val="20"/>
                <w:lang w:val="en-US"/>
              </w:rPr>
            </w:pPr>
            <w:r w:rsidRPr="00BF5A55">
              <w:rPr>
                <w:rFonts w:ascii="Kalinga" w:hAnsi="Kalinga" w:cs="Kalinga"/>
                <w:sz w:val="16"/>
                <w:szCs w:val="16"/>
                <w:lang w:val="en-US"/>
              </w:rPr>
              <w:t>Lead Agency</w:t>
            </w:r>
          </w:p>
        </w:tc>
        <w:tc>
          <w:tcPr>
            <w:tcW w:w="240" w:type="pct"/>
            <w:shd w:val="clear" w:color="auto" w:fill="ACB9CA" w:themeFill="text2" w:themeFillTint="66"/>
          </w:tcPr>
          <w:p w14:paraId="4A195CC4" w14:textId="77777777" w:rsidR="008C1181" w:rsidRPr="00BF5A55" w:rsidRDefault="008C1181" w:rsidP="008C1181">
            <w:pPr>
              <w:cnfStyle w:val="100000000000" w:firstRow="1" w:lastRow="0" w:firstColumn="0" w:lastColumn="0" w:oddVBand="0" w:evenVBand="0" w:oddHBand="0" w:evenHBand="0" w:firstRowFirstColumn="0" w:firstRowLastColumn="0" w:lastRowFirstColumn="0" w:lastRowLastColumn="0"/>
              <w:rPr>
                <w:rFonts w:ascii="Kalinga" w:hAnsi="Kalinga" w:cs="Kalinga"/>
                <w:sz w:val="16"/>
                <w:szCs w:val="16"/>
                <w:lang w:val="en-US"/>
              </w:rPr>
            </w:pPr>
            <w:r w:rsidRPr="00BF5A55">
              <w:rPr>
                <w:rFonts w:ascii="Kalinga" w:hAnsi="Kalinga" w:cs="Kalinga"/>
                <w:sz w:val="16"/>
                <w:szCs w:val="16"/>
                <w:lang w:val="en-US"/>
              </w:rPr>
              <w:t>Time</w:t>
            </w:r>
            <w:r>
              <w:rPr>
                <w:rFonts w:ascii="Kalinga" w:hAnsi="Kalinga" w:cs="Kalinga"/>
                <w:sz w:val="16"/>
                <w:szCs w:val="16"/>
                <w:lang w:val="en-US"/>
              </w:rPr>
              <w:t>-</w:t>
            </w:r>
            <w:r w:rsidRPr="00BF5A55">
              <w:rPr>
                <w:rFonts w:ascii="Kalinga" w:hAnsi="Kalinga" w:cs="Kalinga"/>
                <w:sz w:val="16"/>
                <w:szCs w:val="16"/>
                <w:lang w:val="en-US"/>
              </w:rPr>
              <w:t>frame</w:t>
            </w:r>
          </w:p>
        </w:tc>
        <w:tc>
          <w:tcPr>
            <w:tcW w:w="337" w:type="pct"/>
            <w:shd w:val="clear" w:color="auto" w:fill="ACB9CA" w:themeFill="text2" w:themeFillTint="66"/>
          </w:tcPr>
          <w:p w14:paraId="4A08B17B" w14:textId="77777777" w:rsidR="008C1181" w:rsidRPr="00BF5A55" w:rsidRDefault="008C1181" w:rsidP="008C1181">
            <w:pPr>
              <w:cnfStyle w:val="100000000000" w:firstRow="1" w:lastRow="0" w:firstColumn="0" w:lastColumn="0" w:oddVBand="0" w:evenVBand="0" w:oddHBand="0" w:evenHBand="0" w:firstRowFirstColumn="0" w:firstRowLastColumn="0" w:lastRowFirstColumn="0" w:lastRowLastColumn="0"/>
              <w:rPr>
                <w:rFonts w:ascii="Kalinga" w:hAnsi="Kalinga" w:cs="Kalinga"/>
                <w:sz w:val="16"/>
                <w:szCs w:val="16"/>
                <w:lang w:val="en-US"/>
              </w:rPr>
            </w:pPr>
            <w:r>
              <w:rPr>
                <w:rFonts w:ascii="Kalinga" w:hAnsi="Kalinga" w:cs="Kalinga"/>
                <w:sz w:val="16"/>
                <w:szCs w:val="16"/>
                <w:lang w:val="en-US"/>
              </w:rPr>
              <w:t xml:space="preserve">Support </w:t>
            </w:r>
            <w:r w:rsidRPr="00BF5A55">
              <w:rPr>
                <w:rFonts w:ascii="Kalinga" w:hAnsi="Kalinga" w:cs="Kalinga"/>
                <w:sz w:val="16"/>
                <w:szCs w:val="16"/>
                <w:lang w:val="en-US"/>
              </w:rPr>
              <w:t>Resources</w:t>
            </w:r>
          </w:p>
        </w:tc>
        <w:tc>
          <w:tcPr>
            <w:tcW w:w="1683" w:type="pct"/>
            <w:shd w:val="clear" w:color="auto" w:fill="ACB9CA" w:themeFill="text2" w:themeFillTint="66"/>
          </w:tcPr>
          <w:p w14:paraId="4A8D9333" w14:textId="77777777" w:rsidR="008C1181" w:rsidRPr="00BF5A55" w:rsidRDefault="008C1181" w:rsidP="008C1181">
            <w:pPr>
              <w:cnfStyle w:val="100000000000" w:firstRow="1" w:lastRow="0" w:firstColumn="0" w:lastColumn="0" w:oddVBand="0" w:evenVBand="0" w:oddHBand="0" w:evenHBand="0" w:firstRowFirstColumn="0" w:firstRowLastColumn="0" w:lastRowFirstColumn="0" w:lastRowLastColumn="0"/>
              <w:rPr>
                <w:rFonts w:ascii="Kalinga" w:hAnsi="Kalinga" w:cs="Kalinga"/>
                <w:sz w:val="16"/>
                <w:szCs w:val="20"/>
                <w:lang w:val="en-US"/>
              </w:rPr>
            </w:pPr>
            <w:r w:rsidRPr="00BF5A55">
              <w:rPr>
                <w:rFonts w:ascii="Kalinga" w:hAnsi="Kalinga" w:cs="Kalinga"/>
                <w:sz w:val="16"/>
                <w:szCs w:val="20"/>
                <w:lang w:val="en-US"/>
              </w:rPr>
              <w:t>Key Performance Indicators (change required)</w:t>
            </w:r>
          </w:p>
          <w:p w14:paraId="3454EB5D" w14:textId="77777777" w:rsidR="008C1181" w:rsidRPr="00BF5A55" w:rsidRDefault="008C1181" w:rsidP="008C1181">
            <w:pPr>
              <w:cnfStyle w:val="100000000000" w:firstRow="1" w:lastRow="0" w:firstColumn="0" w:lastColumn="0" w:oddVBand="0" w:evenVBand="0" w:oddHBand="0" w:evenHBand="0" w:firstRowFirstColumn="0" w:firstRowLastColumn="0" w:lastRowFirstColumn="0" w:lastRowLastColumn="0"/>
              <w:rPr>
                <w:rFonts w:ascii="Kalinga" w:hAnsi="Kalinga" w:cs="Kalinga"/>
                <w:sz w:val="16"/>
                <w:szCs w:val="16"/>
                <w:lang w:val="en-US"/>
              </w:rPr>
            </w:pPr>
            <w:r w:rsidRPr="00BF5A55">
              <w:rPr>
                <w:rFonts w:ascii="Kalinga" w:hAnsi="Kalinga" w:cs="Kalinga"/>
                <w:color w:val="5B9BD5" w:themeColor="accent1"/>
                <w:sz w:val="10"/>
                <w:szCs w:val="20"/>
                <w:lang w:val="en-US"/>
              </w:rPr>
              <w:t>(</w:t>
            </w:r>
            <w:r>
              <w:rPr>
                <w:rFonts w:ascii="Kalinga" w:hAnsi="Kalinga" w:cs="Kalinga"/>
                <w:color w:val="5B9BD5" w:themeColor="accent1"/>
                <w:sz w:val="10"/>
                <w:szCs w:val="20"/>
                <w:lang w:val="en-US"/>
              </w:rPr>
              <w:t>KPIs MUST BE INCORPORATED IN THE</w:t>
            </w:r>
            <w:r w:rsidRPr="00BF5A55">
              <w:rPr>
                <w:rFonts w:ascii="Kalinga" w:hAnsi="Kalinga" w:cs="Kalinga"/>
                <w:color w:val="5B9BD5" w:themeColor="accent1"/>
                <w:sz w:val="10"/>
                <w:szCs w:val="20"/>
                <w:lang w:val="en-US"/>
              </w:rPr>
              <w:t xml:space="preserve"> BUSINESS PLAN)</w:t>
            </w:r>
          </w:p>
        </w:tc>
        <w:tc>
          <w:tcPr>
            <w:tcW w:w="481" w:type="pct"/>
            <w:shd w:val="clear" w:color="auto" w:fill="ACB9CA" w:themeFill="text2" w:themeFillTint="66"/>
          </w:tcPr>
          <w:p w14:paraId="38D60E7A" w14:textId="77777777" w:rsidR="008C1181" w:rsidRPr="00360A5C" w:rsidRDefault="008C1181" w:rsidP="008C1181">
            <w:pPr>
              <w:cnfStyle w:val="100000000000" w:firstRow="1" w:lastRow="0" w:firstColumn="0" w:lastColumn="0" w:oddVBand="0" w:evenVBand="0" w:oddHBand="0" w:evenHBand="0" w:firstRowFirstColumn="0" w:firstRowLastColumn="0" w:lastRowFirstColumn="0" w:lastRowLastColumn="0"/>
              <w:rPr>
                <w:rFonts w:ascii="Kalinga" w:hAnsi="Kalinga" w:cs="Kalinga"/>
                <w:sz w:val="14"/>
                <w:szCs w:val="20"/>
                <w:lang w:val="en-US"/>
              </w:rPr>
            </w:pPr>
            <w:r w:rsidRPr="00360A5C">
              <w:rPr>
                <w:rFonts w:ascii="Kalinga" w:hAnsi="Kalinga" w:cs="Kalinga"/>
                <w:sz w:val="14"/>
                <w:szCs w:val="20"/>
                <w:lang w:val="en-US"/>
              </w:rPr>
              <w:t>NSDP link</w:t>
            </w:r>
          </w:p>
        </w:tc>
      </w:tr>
      <w:tr w:rsidR="008C1181" w:rsidRPr="00E13DC2" w14:paraId="0C3E3D8C" w14:textId="77777777" w:rsidTr="001C6BF7">
        <w:trPr>
          <w:trHeight w:val="273"/>
        </w:trPr>
        <w:tc>
          <w:tcPr>
            <w:cnfStyle w:val="001000000000" w:firstRow="0" w:lastRow="0" w:firstColumn="1" w:lastColumn="0" w:oddVBand="0" w:evenVBand="0" w:oddHBand="0" w:evenHBand="0" w:firstRowFirstColumn="0" w:firstRowLastColumn="0" w:lastRowFirstColumn="0" w:lastRowLastColumn="0"/>
            <w:tcW w:w="4519" w:type="pct"/>
            <w:gridSpan w:val="7"/>
          </w:tcPr>
          <w:p w14:paraId="2B5A36A9" w14:textId="77777777" w:rsidR="008C1181" w:rsidRPr="00F60CBA" w:rsidRDefault="008C1181" w:rsidP="008C1181">
            <w:pPr>
              <w:rPr>
                <w:rFonts w:ascii="Kalinga" w:hAnsi="Kalinga" w:cs="Kalinga"/>
                <w:color w:val="000000" w:themeColor="text1"/>
                <w:sz w:val="16"/>
                <w:szCs w:val="20"/>
                <w:lang w:val="en-US"/>
              </w:rPr>
            </w:pPr>
            <w:r>
              <w:rPr>
                <w:rFonts w:ascii="Kalinga" w:hAnsi="Kalinga" w:cs="Kalinga"/>
                <w:color w:val="000000" w:themeColor="text1"/>
                <w:sz w:val="16"/>
                <w:szCs w:val="16"/>
                <w:lang w:val="en-US"/>
              </w:rPr>
              <w:t xml:space="preserve">KEY RESULTS AREA:  Partnership development </w:t>
            </w:r>
          </w:p>
        </w:tc>
        <w:tc>
          <w:tcPr>
            <w:tcW w:w="481" w:type="pct"/>
          </w:tcPr>
          <w:p w14:paraId="3EEFAFF6" w14:textId="77777777" w:rsidR="008C1181" w:rsidRDefault="008C1181" w:rsidP="008C1181">
            <w:pPr>
              <w:cnfStyle w:val="000000000000" w:firstRow="0" w:lastRow="0" w:firstColumn="0" w:lastColumn="0" w:oddVBand="0" w:evenVBand="0" w:oddHBand="0" w:evenHBand="0" w:firstRowFirstColumn="0" w:firstRowLastColumn="0" w:lastRowFirstColumn="0" w:lastRowLastColumn="0"/>
              <w:rPr>
                <w:rFonts w:ascii="Kalinga" w:hAnsi="Kalinga" w:cs="Kalinga"/>
                <w:color w:val="000000" w:themeColor="text1"/>
                <w:sz w:val="16"/>
                <w:szCs w:val="16"/>
                <w:lang w:val="en-US"/>
              </w:rPr>
            </w:pPr>
          </w:p>
        </w:tc>
      </w:tr>
      <w:tr w:rsidR="00D2072B" w:rsidRPr="00A24946" w14:paraId="266039D4" w14:textId="77777777" w:rsidTr="001C6BF7">
        <w:tc>
          <w:tcPr>
            <w:cnfStyle w:val="001000000000" w:firstRow="0" w:lastRow="0" w:firstColumn="1" w:lastColumn="0" w:oddVBand="0" w:evenVBand="0" w:oddHBand="0" w:evenHBand="0" w:firstRowFirstColumn="0" w:firstRowLastColumn="0" w:lastRowFirstColumn="0" w:lastRowLastColumn="0"/>
            <w:tcW w:w="258" w:type="pct"/>
          </w:tcPr>
          <w:p w14:paraId="4ACBDAC8" w14:textId="77777777" w:rsidR="00D2072B" w:rsidRPr="00A24946" w:rsidRDefault="00A24946" w:rsidP="00D2072B">
            <w:pPr>
              <w:jc w:val="both"/>
              <w:rPr>
                <w:rFonts w:ascii="Kalinga" w:hAnsi="Kalinga" w:cs="Kalinga"/>
                <w:sz w:val="18"/>
                <w:szCs w:val="16"/>
                <w:lang w:val="en-US"/>
              </w:rPr>
            </w:pPr>
            <w:r w:rsidRPr="00A24946">
              <w:rPr>
                <w:rFonts w:ascii="Kalinga" w:hAnsi="Kalinga" w:cs="Kalinga"/>
                <w:sz w:val="18"/>
                <w:szCs w:val="16"/>
                <w:lang w:val="en-US"/>
              </w:rPr>
              <w:t>G4</w:t>
            </w:r>
          </w:p>
          <w:p w14:paraId="099509F8" w14:textId="77777777" w:rsidR="00A24946" w:rsidRPr="00A24946" w:rsidRDefault="00A24946" w:rsidP="00D2072B">
            <w:pPr>
              <w:jc w:val="both"/>
              <w:rPr>
                <w:rFonts w:ascii="Kalinga" w:hAnsi="Kalinga" w:cs="Kalinga"/>
                <w:sz w:val="18"/>
                <w:szCs w:val="16"/>
                <w:lang w:val="en-US"/>
              </w:rPr>
            </w:pPr>
            <w:r w:rsidRPr="00A24946">
              <w:rPr>
                <w:rFonts w:ascii="Kalinga" w:hAnsi="Kalinga" w:cs="Kalinga"/>
                <w:sz w:val="18"/>
                <w:szCs w:val="16"/>
                <w:lang w:val="en-US"/>
              </w:rPr>
              <w:t>S1.1</w:t>
            </w:r>
          </w:p>
        </w:tc>
        <w:tc>
          <w:tcPr>
            <w:tcW w:w="680" w:type="pct"/>
          </w:tcPr>
          <w:p w14:paraId="35AC245E" w14:textId="77777777" w:rsidR="00D2072B" w:rsidRPr="00A24946" w:rsidRDefault="00D2072B" w:rsidP="00D2072B">
            <w:pPr>
              <w:pStyle w:val="ListParagraph"/>
              <w:numPr>
                <w:ilvl w:val="0"/>
                <w:numId w:val="17"/>
              </w:numPr>
              <w:ind w:left="170" w:hanging="125"/>
              <w:cnfStyle w:val="000000000000" w:firstRow="0" w:lastRow="0" w:firstColumn="0" w:lastColumn="0" w:oddVBand="0" w:evenVBand="0" w:oddHBand="0" w:evenHBand="0" w:firstRowFirstColumn="0" w:firstRowLastColumn="0" w:lastRowFirstColumn="0" w:lastRowLastColumn="0"/>
              <w:rPr>
                <w:rFonts w:ascii="Kalinga" w:hAnsi="Kalinga" w:cs="Kalinga"/>
                <w:sz w:val="16"/>
                <w:szCs w:val="16"/>
                <w:lang w:val="en-US"/>
              </w:rPr>
            </w:pPr>
            <w:r w:rsidRPr="00A24946">
              <w:rPr>
                <w:rFonts w:ascii="Kalinga" w:hAnsi="Kalinga" w:cs="Kalinga"/>
                <w:sz w:val="16"/>
                <w:szCs w:val="16"/>
                <w:lang w:val="en-US"/>
              </w:rPr>
              <w:t>No clear policy framework for MIPU established and published (goal 1)</w:t>
            </w:r>
          </w:p>
          <w:p w14:paraId="27FC099C" w14:textId="77777777" w:rsidR="00D2072B" w:rsidRPr="00A24946" w:rsidRDefault="00D2072B" w:rsidP="00D2072B">
            <w:pPr>
              <w:pStyle w:val="ListParagraph"/>
              <w:numPr>
                <w:ilvl w:val="0"/>
                <w:numId w:val="17"/>
              </w:numPr>
              <w:ind w:left="170" w:hanging="125"/>
              <w:cnfStyle w:val="000000000000" w:firstRow="0" w:lastRow="0" w:firstColumn="0" w:lastColumn="0" w:oddVBand="0" w:evenVBand="0" w:oddHBand="0" w:evenHBand="0" w:firstRowFirstColumn="0" w:firstRowLastColumn="0" w:lastRowFirstColumn="0" w:lastRowLastColumn="0"/>
              <w:rPr>
                <w:rFonts w:ascii="Kalinga" w:hAnsi="Kalinga" w:cs="Kalinga"/>
                <w:sz w:val="16"/>
                <w:szCs w:val="16"/>
                <w:lang w:val="en-US"/>
              </w:rPr>
            </w:pPr>
            <w:r w:rsidRPr="00A24946">
              <w:rPr>
                <w:rFonts w:ascii="Kalinga" w:hAnsi="Kalinga" w:cs="Kalinga"/>
                <w:sz w:val="16"/>
                <w:szCs w:val="16"/>
                <w:lang w:val="en-US"/>
              </w:rPr>
              <w:t xml:space="preserve">Policy framework not published and communicated </w:t>
            </w:r>
          </w:p>
        </w:tc>
        <w:tc>
          <w:tcPr>
            <w:tcW w:w="1032" w:type="pct"/>
          </w:tcPr>
          <w:p w14:paraId="0B0968E3" w14:textId="77777777" w:rsidR="00D2072B" w:rsidRPr="00A24946" w:rsidRDefault="00D2072B" w:rsidP="00D2072B">
            <w:pPr>
              <w:pStyle w:val="ListParagraph"/>
              <w:numPr>
                <w:ilvl w:val="0"/>
                <w:numId w:val="17"/>
              </w:numPr>
              <w:ind w:left="170" w:hanging="125"/>
              <w:cnfStyle w:val="000000000000" w:firstRow="0" w:lastRow="0" w:firstColumn="0" w:lastColumn="0" w:oddVBand="0" w:evenVBand="0" w:oddHBand="0" w:evenHBand="0" w:firstRowFirstColumn="0" w:firstRowLastColumn="0" w:lastRowFirstColumn="0" w:lastRowLastColumn="0"/>
              <w:rPr>
                <w:rFonts w:ascii="Kalinga" w:hAnsi="Kalinga" w:cs="Kalinga"/>
                <w:sz w:val="16"/>
                <w:szCs w:val="16"/>
                <w:lang w:val="en-US"/>
              </w:rPr>
            </w:pPr>
            <w:r w:rsidRPr="00A24946">
              <w:rPr>
                <w:rFonts w:ascii="Kalinga" w:hAnsi="Kalinga" w:cs="Kalinga"/>
                <w:sz w:val="16"/>
                <w:szCs w:val="16"/>
                <w:lang w:val="en-US"/>
              </w:rPr>
              <w:t xml:space="preserve">Formally publish all MIPU policies so that latest versions readily available </w:t>
            </w:r>
          </w:p>
        </w:tc>
        <w:tc>
          <w:tcPr>
            <w:tcW w:w="289" w:type="pct"/>
          </w:tcPr>
          <w:p w14:paraId="03097D52" w14:textId="77777777" w:rsidR="00D2072B" w:rsidRPr="00A24946" w:rsidRDefault="00D2072B" w:rsidP="00D2072B">
            <w:pPr>
              <w:jc w:val="both"/>
              <w:cnfStyle w:val="000000000000" w:firstRow="0" w:lastRow="0" w:firstColumn="0" w:lastColumn="0" w:oddVBand="0" w:evenVBand="0" w:oddHBand="0" w:evenHBand="0" w:firstRowFirstColumn="0" w:firstRowLastColumn="0" w:lastRowFirstColumn="0" w:lastRowLastColumn="0"/>
              <w:rPr>
                <w:rFonts w:ascii="Kalinga" w:hAnsi="Kalinga" w:cs="Kalinga"/>
                <w:sz w:val="16"/>
                <w:szCs w:val="16"/>
                <w:lang w:val="en-US"/>
              </w:rPr>
            </w:pPr>
            <w:r w:rsidRPr="00A24946">
              <w:rPr>
                <w:rFonts w:ascii="Kalinga" w:hAnsi="Kalinga" w:cs="Kalinga"/>
                <w:sz w:val="16"/>
                <w:szCs w:val="16"/>
                <w:lang w:val="en-US"/>
              </w:rPr>
              <w:t>CSU</w:t>
            </w:r>
          </w:p>
        </w:tc>
        <w:tc>
          <w:tcPr>
            <w:tcW w:w="240" w:type="pct"/>
          </w:tcPr>
          <w:p w14:paraId="1E1976C0" w14:textId="77777777" w:rsidR="00D2072B" w:rsidRPr="00A24946" w:rsidRDefault="00D2072B" w:rsidP="00D2072B">
            <w:pPr>
              <w:jc w:val="both"/>
              <w:cnfStyle w:val="000000000000" w:firstRow="0" w:lastRow="0" w:firstColumn="0" w:lastColumn="0" w:oddVBand="0" w:evenVBand="0" w:oddHBand="0" w:evenHBand="0" w:firstRowFirstColumn="0" w:firstRowLastColumn="0" w:lastRowFirstColumn="0" w:lastRowLastColumn="0"/>
              <w:rPr>
                <w:rFonts w:ascii="Kalinga" w:hAnsi="Kalinga" w:cs="Kalinga"/>
                <w:sz w:val="16"/>
                <w:szCs w:val="16"/>
                <w:lang w:val="en-US"/>
              </w:rPr>
            </w:pPr>
            <w:r w:rsidRPr="00A24946">
              <w:rPr>
                <w:rFonts w:ascii="Kalinga" w:hAnsi="Kalinga" w:cs="Kalinga"/>
                <w:sz w:val="16"/>
                <w:szCs w:val="16"/>
                <w:lang w:val="en-US"/>
              </w:rPr>
              <w:t>2018-2019</w:t>
            </w:r>
          </w:p>
        </w:tc>
        <w:tc>
          <w:tcPr>
            <w:tcW w:w="337" w:type="pct"/>
          </w:tcPr>
          <w:p w14:paraId="51ED73ED" w14:textId="77777777" w:rsidR="00D2072B" w:rsidRPr="00A24946" w:rsidRDefault="00D2072B" w:rsidP="00D2072B">
            <w:pPr>
              <w:cnfStyle w:val="000000000000" w:firstRow="0" w:lastRow="0" w:firstColumn="0" w:lastColumn="0" w:oddVBand="0" w:evenVBand="0" w:oddHBand="0" w:evenHBand="0" w:firstRowFirstColumn="0" w:firstRowLastColumn="0" w:lastRowFirstColumn="0" w:lastRowLastColumn="0"/>
              <w:rPr>
                <w:rFonts w:ascii="Kalinga" w:hAnsi="Kalinga" w:cs="Kalinga"/>
                <w:sz w:val="16"/>
                <w:szCs w:val="16"/>
                <w:lang w:val="en-US"/>
              </w:rPr>
            </w:pPr>
            <w:r w:rsidRPr="00A24946">
              <w:rPr>
                <w:rFonts w:ascii="Kalinga" w:hAnsi="Kalinga" w:cs="Kalinga"/>
                <w:sz w:val="16"/>
                <w:szCs w:val="16"/>
                <w:lang w:val="en-US"/>
              </w:rPr>
              <w:t>Internal, possible TA/donor support</w:t>
            </w:r>
          </w:p>
        </w:tc>
        <w:tc>
          <w:tcPr>
            <w:tcW w:w="1683" w:type="pct"/>
          </w:tcPr>
          <w:p w14:paraId="1D852337" w14:textId="77777777" w:rsidR="00D2072B" w:rsidRPr="00A24946" w:rsidRDefault="00D2072B" w:rsidP="00D2072B">
            <w:pPr>
              <w:pStyle w:val="ListParagraph"/>
              <w:numPr>
                <w:ilvl w:val="0"/>
                <w:numId w:val="17"/>
              </w:numPr>
              <w:ind w:left="170" w:hanging="125"/>
              <w:cnfStyle w:val="000000000000" w:firstRow="0" w:lastRow="0" w:firstColumn="0" w:lastColumn="0" w:oddVBand="0" w:evenVBand="0" w:oddHBand="0" w:evenHBand="0" w:firstRowFirstColumn="0" w:firstRowLastColumn="0" w:lastRowFirstColumn="0" w:lastRowLastColumn="0"/>
              <w:rPr>
                <w:rFonts w:ascii="Kalinga" w:hAnsi="Kalinga" w:cs="Kalinga"/>
                <w:sz w:val="16"/>
                <w:szCs w:val="16"/>
                <w:lang w:val="en-US"/>
              </w:rPr>
            </w:pPr>
            <w:r w:rsidRPr="00A24946">
              <w:rPr>
                <w:rFonts w:ascii="Kalinga" w:hAnsi="Kalinga" w:cs="Kalinga"/>
                <w:sz w:val="16"/>
                <w:szCs w:val="16"/>
                <w:lang w:val="en-US"/>
              </w:rPr>
              <w:t>All published policies published and available to staff, stakeholders, and where appropriate, the public (web-based)</w:t>
            </w:r>
          </w:p>
        </w:tc>
        <w:tc>
          <w:tcPr>
            <w:tcW w:w="481" w:type="pct"/>
          </w:tcPr>
          <w:p w14:paraId="17A4BFD6" w14:textId="77777777" w:rsidR="00D2072B" w:rsidRPr="00A24946" w:rsidRDefault="007621D2" w:rsidP="00D2072B">
            <w:pPr>
              <w:pStyle w:val="ListParagraph"/>
              <w:numPr>
                <w:ilvl w:val="0"/>
                <w:numId w:val="17"/>
              </w:numPr>
              <w:ind w:left="170" w:hanging="125"/>
              <w:cnfStyle w:val="000000000000" w:firstRow="0" w:lastRow="0" w:firstColumn="0" w:lastColumn="0" w:oddVBand="0" w:evenVBand="0" w:oddHBand="0" w:evenHBand="0" w:firstRowFirstColumn="0" w:firstRowLastColumn="0" w:lastRowFirstColumn="0" w:lastRowLastColumn="0"/>
              <w:rPr>
                <w:rFonts w:ascii="Kalinga" w:hAnsi="Kalinga" w:cs="Kalinga"/>
                <w:sz w:val="16"/>
                <w:szCs w:val="20"/>
                <w:lang w:val="en-US"/>
              </w:rPr>
            </w:pPr>
            <w:proofErr w:type="spellStart"/>
            <w:r>
              <w:rPr>
                <w:rFonts w:ascii="Kalinga" w:hAnsi="Kalinga" w:cs="Kalinga"/>
                <w:sz w:val="16"/>
                <w:szCs w:val="20"/>
                <w:lang w:val="en-US"/>
              </w:rPr>
              <w:t>Soc</w:t>
            </w:r>
            <w:proofErr w:type="spellEnd"/>
            <w:r>
              <w:rPr>
                <w:rFonts w:ascii="Kalinga" w:hAnsi="Kalinga" w:cs="Kalinga"/>
                <w:sz w:val="16"/>
                <w:szCs w:val="20"/>
                <w:lang w:val="en-US"/>
              </w:rPr>
              <w:t xml:space="preserve"> 6.1, 6.4, 6.6 &amp; 6.7</w:t>
            </w:r>
          </w:p>
        </w:tc>
      </w:tr>
      <w:tr w:rsidR="008C1181" w:rsidRPr="00A24946" w14:paraId="02AF6459" w14:textId="77777777" w:rsidTr="001C6BF7">
        <w:trPr>
          <w:trHeight w:val="273"/>
        </w:trPr>
        <w:tc>
          <w:tcPr>
            <w:cnfStyle w:val="001000000000" w:firstRow="0" w:lastRow="0" w:firstColumn="1" w:lastColumn="0" w:oddVBand="0" w:evenVBand="0" w:oddHBand="0" w:evenHBand="0" w:firstRowFirstColumn="0" w:firstRowLastColumn="0" w:lastRowFirstColumn="0" w:lastRowLastColumn="0"/>
            <w:tcW w:w="4519" w:type="pct"/>
            <w:gridSpan w:val="7"/>
          </w:tcPr>
          <w:p w14:paraId="54973FA0" w14:textId="77777777" w:rsidR="008C1181" w:rsidRPr="00A24946" w:rsidRDefault="008C1181" w:rsidP="008C1181">
            <w:pPr>
              <w:rPr>
                <w:rFonts w:ascii="Kalinga" w:hAnsi="Kalinga" w:cs="Kalinga"/>
                <w:sz w:val="16"/>
                <w:szCs w:val="20"/>
                <w:lang w:val="en-US"/>
              </w:rPr>
            </w:pPr>
            <w:r w:rsidRPr="00A24946">
              <w:rPr>
                <w:rFonts w:ascii="Kalinga" w:hAnsi="Kalinga" w:cs="Kalinga"/>
                <w:sz w:val="16"/>
                <w:szCs w:val="16"/>
                <w:lang w:val="en-US"/>
              </w:rPr>
              <w:t>KEY RESULTS AREA:  Donor Coordination</w:t>
            </w:r>
          </w:p>
        </w:tc>
        <w:tc>
          <w:tcPr>
            <w:tcW w:w="481" w:type="pct"/>
          </w:tcPr>
          <w:p w14:paraId="4970AD26" w14:textId="77777777" w:rsidR="008C1181" w:rsidRPr="00A24946" w:rsidRDefault="008C1181" w:rsidP="008C1181">
            <w:pPr>
              <w:cnfStyle w:val="000000000000" w:firstRow="0" w:lastRow="0" w:firstColumn="0" w:lastColumn="0" w:oddVBand="0" w:evenVBand="0" w:oddHBand="0" w:evenHBand="0" w:firstRowFirstColumn="0" w:firstRowLastColumn="0" w:lastRowFirstColumn="0" w:lastRowLastColumn="0"/>
              <w:rPr>
                <w:rFonts w:ascii="Kalinga" w:hAnsi="Kalinga" w:cs="Kalinga"/>
                <w:sz w:val="16"/>
                <w:szCs w:val="16"/>
                <w:lang w:val="en-US"/>
              </w:rPr>
            </w:pPr>
          </w:p>
        </w:tc>
      </w:tr>
      <w:tr w:rsidR="00D2072B" w:rsidRPr="00A24946" w14:paraId="7A275BEB" w14:textId="77777777" w:rsidTr="001C6BF7">
        <w:tc>
          <w:tcPr>
            <w:cnfStyle w:val="001000000000" w:firstRow="0" w:lastRow="0" w:firstColumn="1" w:lastColumn="0" w:oddVBand="0" w:evenVBand="0" w:oddHBand="0" w:evenHBand="0" w:firstRowFirstColumn="0" w:firstRowLastColumn="0" w:lastRowFirstColumn="0" w:lastRowLastColumn="0"/>
            <w:tcW w:w="258" w:type="pct"/>
          </w:tcPr>
          <w:p w14:paraId="1DA96022" w14:textId="77777777" w:rsidR="00D2072B" w:rsidRPr="00A24946" w:rsidRDefault="00A24946" w:rsidP="00D2072B">
            <w:pPr>
              <w:jc w:val="both"/>
              <w:rPr>
                <w:rFonts w:ascii="Kalinga" w:hAnsi="Kalinga" w:cs="Kalinga"/>
                <w:sz w:val="18"/>
                <w:szCs w:val="16"/>
                <w:lang w:val="en-US"/>
              </w:rPr>
            </w:pPr>
            <w:r w:rsidRPr="00A24946">
              <w:rPr>
                <w:rFonts w:ascii="Kalinga" w:hAnsi="Kalinga" w:cs="Kalinga"/>
                <w:sz w:val="18"/>
                <w:szCs w:val="16"/>
                <w:lang w:val="en-US"/>
              </w:rPr>
              <w:t>G4</w:t>
            </w:r>
          </w:p>
          <w:p w14:paraId="05D9BBDE" w14:textId="77777777" w:rsidR="00A24946" w:rsidRPr="00A24946" w:rsidRDefault="00A24946" w:rsidP="00D2072B">
            <w:pPr>
              <w:jc w:val="both"/>
              <w:rPr>
                <w:rFonts w:ascii="Kalinga" w:hAnsi="Kalinga" w:cs="Kalinga"/>
                <w:sz w:val="18"/>
                <w:szCs w:val="16"/>
                <w:lang w:val="en-US"/>
              </w:rPr>
            </w:pPr>
            <w:r w:rsidRPr="00A24946">
              <w:rPr>
                <w:rFonts w:ascii="Kalinga" w:hAnsi="Kalinga" w:cs="Kalinga"/>
                <w:sz w:val="18"/>
                <w:szCs w:val="16"/>
                <w:lang w:val="en-US"/>
              </w:rPr>
              <w:t>S2.1</w:t>
            </w:r>
          </w:p>
        </w:tc>
        <w:tc>
          <w:tcPr>
            <w:tcW w:w="680" w:type="pct"/>
          </w:tcPr>
          <w:p w14:paraId="0D08F105" w14:textId="77777777" w:rsidR="00D2072B" w:rsidRPr="00A24946" w:rsidRDefault="00D2072B" w:rsidP="00D2072B">
            <w:pPr>
              <w:pStyle w:val="ListParagraph"/>
              <w:numPr>
                <w:ilvl w:val="0"/>
                <w:numId w:val="17"/>
              </w:numPr>
              <w:ind w:left="170" w:hanging="125"/>
              <w:cnfStyle w:val="000000000000" w:firstRow="0" w:lastRow="0" w:firstColumn="0" w:lastColumn="0" w:oddVBand="0" w:evenVBand="0" w:oddHBand="0" w:evenHBand="0" w:firstRowFirstColumn="0" w:firstRowLastColumn="0" w:lastRowFirstColumn="0" w:lastRowLastColumn="0"/>
              <w:rPr>
                <w:rFonts w:ascii="Kalinga" w:hAnsi="Kalinga" w:cs="Kalinga"/>
                <w:sz w:val="16"/>
                <w:szCs w:val="16"/>
                <w:lang w:val="en-US"/>
              </w:rPr>
            </w:pPr>
            <w:r w:rsidRPr="00A24946">
              <w:rPr>
                <w:rFonts w:ascii="Kalinga" w:hAnsi="Kalinga" w:cs="Kalinga"/>
                <w:sz w:val="16"/>
                <w:szCs w:val="16"/>
                <w:lang w:val="en-US"/>
              </w:rPr>
              <w:t>Co-ordination with each donor is good, but co-ordination across donor programs is fragmented and inefficient</w:t>
            </w:r>
          </w:p>
        </w:tc>
        <w:tc>
          <w:tcPr>
            <w:tcW w:w="1032" w:type="pct"/>
          </w:tcPr>
          <w:p w14:paraId="2B12F73A" w14:textId="77777777" w:rsidR="00A24946" w:rsidRDefault="00D2072B" w:rsidP="00D2072B">
            <w:pPr>
              <w:pStyle w:val="ListParagraph"/>
              <w:numPr>
                <w:ilvl w:val="0"/>
                <w:numId w:val="17"/>
              </w:numPr>
              <w:ind w:left="170" w:hanging="125"/>
              <w:cnfStyle w:val="000000000000" w:firstRow="0" w:lastRow="0" w:firstColumn="0" w:lastColumn="0" w:oddVBand="0" w:evenVBand="0" w:oddHBand="0" w:evenHBand="0" w:firstRowFirstColumn="0" w:firstRowLastColumn="0" w:lastRowFirstColumn="0" w:lastRowLastColumn="0"/>
              <w:rPr>
                <w:rFonts w:ascii="Kalinga" w:hAnsi="Kalinga" w:cs="Kalinga"/>
                <w:sz w:val="16"/>
                <w:szCs w:val="16"/>
                <w:lang w:val="en-US"/>
              </w:rPr>
            </w:pPr>
            <w:r w:rsidRPr="00A24946">
              <w:rPr>
                <w:rFonts w:ascii="Kalinga" w:hAnsi="Kalinga" w:cs="Kalinga"/>
                <w:sz w:val="16"/>
                <w:szCs w:val="16"/>
                <w:lang w:val="en-US"/>
              </w:rPr>
              <w:t xml:space="preserve">Review adequacy of existing donor co-ordination efforts and forums in Vanuatu. </w:t>
            </w:r>
          </w:p>
          <w:p w14:paraId="11A33E92" w14:textId="77777777" w:rsidR="00D2072B" w:rsidRPr="00A24946" w:rsidRDefault="00D2072B" w:rsidP="00D2072B">
            <w:pPr>
              <w:pStyle w:val="ListParagraph"/>
              <w:numPr>
                <w:ilvl w:val="0"/>
                <w:numId w:val="17"/>
              </w:numPr>
              <w:ind w:left="170" w:hanging="125"/>
              <w:cnfStyle w:val="000000000000" w:firstRow="0" w:lastRow="0" w:firstColumn="0" w:lastColumn="0" w:oddVBand="0" w:evenVBand="0" w:oddHBand="0" w:evenHBand="0" w:firstRowFirstColumn="0" w:firstRowLastColumn="0" w:lastRowFirstColumn="0" w:lastRowLastColumn="0"/>
              <w:rPr>
                <w:rFonts w:ascii="Kalinga" w:hAnsi="Kalinga" w:cs="Kalinga"/>
                <w:sz w:val="16"/>
                <w:szCs w:val="16"/>
                <w:lang w:val="en-US"/>
              </w:rPr>
            </w:pPr>
            <w:r w:rsidRPr="00A24946">
              <w:rPr>
                <w:rFonts w:ascii="Kalinga" w:hAnsi="Kalinga" w:cs="Kalinga"/>
                <w:sz w:val="16"/>
                <w:szCs w:val="16"/>
                <w:lang w:val="en-US"/>
              </w:rPr>
              <w:t>MIPU to take the lead in chairing/</w:t>
            </w:r>
            <w:proofErr w:type="spellStart"/>
            <w:r w:rsidRPr="00A24946">
              <w:rPr>
                <w:rFonts w:ascii="Kalinga" w:hAnsi="Kalinga" w:cs="Kalinga"/>
                <w:sz w:val="16"/>
                <w:szCs w:val="16"/>
                <w:lang w:val="en-US"/>
              </w:rPr>
              <w:t>organising</w:t>
            </w:r>
            <w:proofErr w:type="spellEnd"/>
            <w:r w:rsidRPr="00A24946">
              <w:rPr>
                <w:rFonts w:ascii="Kalinga" w:hAnsi="Kalinga" w:cs="Kalinga"/>
                <w:sz w:val="16"/>
                <w:szCs w:val="16"/>
                <w:lang w:val="en-US"/>
              </w:rPr>
              <w:t xml:space="preserve"> necessary co-ordination forums with the aim of maximizing benefit from donor programs for Vanuatu by reducing overlap and where appropriate working together.</w:t>
            </w:r>
          </w:p>
        </w:tc>
        <w:tc>
          <w:tcPr>
            <w:tcW w:w="289" w:type="pct"/>
          </w:tcPr>
          <w:p w14:paraId="3EA419FE" w14:textId="77777777" w:rsidR="00D2072B" w:rsidRPr="00A24946" w:rsidRDefault="00D2072B" w:rsidP="00D2072B">
            <w:pPr>
              <w:cnfStyle w:val="000000000000" w:firstRow="0" w:lastRow="0" w:firstColumn="0" w:lastColumn="0" w:oddVBand="0" w:evenVBand="0" w:oddHBand="0" w:evenHBand="0" w:firstRowFirstColumn="0" w:firstRowLastColumn="0" w:lastRowFirstColumn="0" w:lastRowLastColumn="0"/>
              <w:rPr>
                <w:rFonts w:ascii="Kalinga" w:hAnsi="Kalinga" w:cs="Kalinga"/>
                <w:sz w:val="16"/>
                <w:szCs w:val="16"/>
                <w:lang w:val="en-US"/>
              </w:rPr>
            </w:pPr>
            <w:r w:rsidRPr="00A24946">
              <w:rPr>
                <w:rFonts w:ascii="Kalinga" w:hAnsi="Kalinga" w:cs="Kalinga"/>
                <w:sz w:val="16"/>
                <w:szCs w:val="16"/>
                <w:lang w:val="en-US"/>
              </w:rPr>
              <w:t xml:space="preserve">CSU </w:t>
            </w:r>
          </w:p>
          <w:p w14:paraId="3885EC88" w14:textId="77777777" w:rsidR="00D2072B" w:rsidRPr="00A24946" w:rsidRDefault="00D2072B" w:rsidP="00D2072B">
            <w:pPr>
              <w:jc w:val="both"/>
              <w:cnfStyle w:val="000000000000" w:firstRow="0" w:lastRow="0" w:firstColumn="0" w:lastColumn="0" w:oddVBand="0" w:evenVBand="0" w:oddHBand="0" w:evenHBand="0" w:firstRowFirstColumn="0" w:firstRowLastColumn="0" w:lastRowFirstColumn="0" w:lastRowLastColumn="0"/>
              <w:rPr>
                <w:rFonts w:ascii="Kalinga" w:hAnsi="Kalinga" w:cs="Kalinga"/>
                <w:sz w:val="16"/>
                <w:szCs w:val="16"/>
                <w:lang w:val="en-US"/>
              </w:rPr>
            </w:pPr>
            <w:r w:rsidRPr="00A24946">
              <w:rPr>
                <w:rFonts w:ascii="Kalinga" w:hAnsi="Kalinga" w:cs="Kalinga"/>
                <w:sz w:val="16"/>
                <w:szCs w:val="16"/>
                <w:lang w:val="en-US"/>
              </w:rPr>
              <w:t xml:space="preserve">(+ MIPU </w:t>
            </w:r>
            <w:proofErr w:type="spellStart"/>
            <w:r w:rsidRPr="00A24946">
              <w:rPr>
                <w:rFonts w:ascii="Kalinga" w:hAnsi="Kalinga" w:cs="Kalinga"/>
                <w:sz w:val="16"/>
                <w:szCs w:val="16"/>
                <w:lang w:val="en-US"/>
              </w:rPr>
              <w:t>Dept</w:t>
            </w:r>
            <w:proofErr w:type="spellEnd"/>
            <w:r w:rsidRPr="00A24946">
              <w:rPr>
                <w:rFonts w:ascii="Kalinga" w:hAnsi="Kalinga" w:cs="Kalinga"/>
                <w:sz w:val="16"/>
                <w:szCs w:val="16"/>
                <w:lang w:val="en-US"/>
              </w:rPr>
              <w:t xml:space="preserve"> Directors)</w:t>
            </w:r>
          </w:p>
        </w:tc>
        <w:tc>
          <w:tcPr>
            <w:tcW w:w="240" w:type="pct"/>
          </w:tcPr>
          <w:p w14:paraId="04CFED49" w14:textId="77777777" w:rsidR="00D2072B" w:rsidRPr="00A24946" w:rsidRDefault="00D2072B" w:rsidP="00D2072B">
            <w:pPr>
              <w:jc w:val="both"/>
              <w:cnfStyle w:val="000000000000" w:firstRow="0" w:lastRow="0" w:firstColumn="0" w:lastColumn="0" w:oddVBand="0" w:evenVBand="0" w:oddHBand="0" w:evenHBand="0" w:firstRowFirstColumn="0" w:firstRowLastColumn="0" w:lastRowFirstColumn="0" w:lastRowLastColumn="0"/>
              <w:rPr>
                <w:rFonts w:ascii="Kalinga" w:hAnsi="Kalinga" w:cs="Kalinga"/>
                <w:sz w:val="16"/>
                <w:szCs w:val="16"/>
                <w:lang w:val="en-US"/>
              </w:rPr>
            </w:pPr>
            <w:r w:rsidRPr="00A24946">
              <w:rPr>
                <w:rFonts w:ascii="Kalinga" w:hAnsi="Kalinga" w:cs="Kalinga"/>
                <w:sz w:val="16"/>
                <w:szCs w:val="16"/>
                <w:lang w:val="en-US"/>
              </w:rPr>
              <w:t>2018</w:t>
            </w:r>
          </w:p>
        </w:tc>
        <w:tc>
          <w:tcPr>
            <w:tcW w:w="337" w:type="pct"/>
          </w:tcPr>
          <w:p w14:paraId="37CEAEC2" w14:textId="77777777" w:rsidR="00D2072B" w:rsidRPr="00A24946" w:rsidRDefault="00D2072B" w:rsidP="00D2072B">
            <w:pPr>
              <w:cnfStyle w:val="000000000000" w:firstRow="0" w:lastRow="0" w:firstColumn="0" w:lastColumn="0" w:oddVBand="0" w:evenVBand="0" w:oddHBand="0" w:evenHBand="0" w:firstRowFirstColumn="0" w:firstRowLastColumn="0" w:lastRowFirstColumn="0" w:lastRowLastColumn="0"/>
              <w:rPr>
                <w:rFonts w:ascii="Kalinga" w:hAnsi="Kalinga" w:cs="Kalinga"/>
                <w:sz w:val="16"/>
                <w:szCs w:val="16"/>
                <w:lang w:val="en-US"/>
              </w:rPr>
            </w:pPr>
            <w:r w:rsidRPr="00A24946">
              <w:rPr>
                <w:rFonts w:ascii="Kalinga" w:hAnsi="Kalinga" w:cs="Kalinga"/>
                <w:sz w:val="16"/>
                <w:szCs w:val="16"/>
                <w:lang w:val="en-US"/>
              </w:rPr>
              <w:t>Internal</w:t>
            </w:r>
          </w:p>
        </w:tc>
        <w:tc>
          <w:tcPr>
            <w:tcW w:w="1683" w:type="pct"/>
          </w:tcPr>
          <w:p w14:paraId="0F132CE2" w14:textId="77777777" w:rsidR="00D2072B" w:rsidRPr="00A24946" w:rsidRDefault="00D2072B" w:rsidP="00D2072B">
            <w:pPr>
              <w:pStyle w:val="ListParagraph"/>
              <w:numPr>
                <w:ilvl w:val="0"/>
                <w:numId w:val="17"/>
              </w:numPr>
              <w:ind w:left="170" w:hanging="125"/>
              <w:cnfStyle w:val="000000000000" w:firstRow="0" w:lastRow="0" w:firstColumn="0" w:lastColumn="0" w:oddVBand="0" w:evenVBand="0" w:oddHBand="0" w:evenHBand="0" w:firstRowFirstColumn="0" w:firstRowLastColumn="0" w:lastRowFirstColumn="0" w:lastRowLastColumn="0"/>
              <w:rPr>
                <w:rFonts w:ascii="Kalinga" w:hAnsi="Kalinga" w:cs="Kalinga"/>
                <w:sz w:val="16"/>
                <w:szCs w:val="16"/>
                <w:lang w:val="en-US"/>
              </w:rPr>
            </w:pPr>
            <w:r w:rsidRPr="00A24946">
              <w:rPr>
                <w:rFonts w:ascii="Kalinga" w:hAnsi="Kalinga" w:cs="Kalinga"/>
                <w:sz w:val="16"/>
                <w:szCs w:val="16"/>
                <w:lang w:val="en-US"/>
              </w:rPr>
              <w:t xml:space="preserve">Donor co-ordination forums defined and operating  </w:t>
            </w:r>
          </w:p>
        </w:tc>
        <w:tc>
          <w:tcPr>
            <w:tcW w:w="481" w:type="pct"/>
          </w:tcPr>
          <w:p w14:paraId="6DAD9CDC" w14:textId="77777777" w:rsidR="00D2072B" w:rsidRDefault="007621D2" w:rsidP="00D2072B">
            <w:pPr>
              <w:pStyle w:val="ListParagraph"/>
              <w:numPr>
                <w:ilvl w:val="0"/>
                <w:numId w:val="17"/>
              </w:numPr>
              <w:ind w:left="170" w:hanging="125"/>
              <w:cnfStyle w:val="000000000000" w:firstRow="0" w:lastRow="0" w:firstColumn="0" w:lastColumn="0" w:oddVBand="0" w:evenVBand="0" w:oddHBand="0" w:evenHBand="0" w:firstRowFirstColumn="0" w:firstRowLastColumn="0" w:lastRowFirstColumn="0" w:lastRowLastColumn="0"/>
              <w:rPr>
                <w:rFonts w:ascii="Kalinga" w:hAnsi="Kalinga" w:cs="Kalinga"/>
                <w:sz w:val="16"/>
                <w:szCs w:val="20"/>
                <w:lang w:val="en-US"/>
              </w:rPr>
            </w:pPr>
            <w:proofErr w:type="spellStart"/>
            <w:r>
              <w:rPr>
                <w:rFonts w:ascii="Kalinga" w:hAnsi="Kalinga" w:cs="Kalinga"/>
                <w:sz w:val="16"/>
                <w:szCs w:val="20"/>
                <w:lang w:val="en-US"/>
              </w:rPr>
              <w:t>Soc</w:t>
            </w:r>
            <w:proofErr w:type="spellEnd"/>
            <w:r>
              <w:rPr>
                <w:rFonts w:ascii="Kalinga" w:hAnsi="Kalinga" w:cs="Kalinga"/>
                <w:sz w:val="16"/>
                <w:szCs w:val="20"/>
                <w:lang w:val="en-US"/>
              </w:rPr>
              <w:t xml:space="preserve"> 6.1, 6.4 &amp; 6.8</w:t>
            </w:r>
          </w:p>
          <w:p w14:paraId="38679E0E" w14:textId="77777777" w:rsidR="007621D2" w:rsidRPr="00A24946" w:rsidRDefault="007621D2" w:rsidP="00D2072B">
            <w:pPr>
              <w:pStyle w:val="ListParagraph"/>
              <w:numPr>
                <w:ilvl w:val="0"/>
                <w:numId w:val="17"/>
              </w:numPr>
              <w:ind w:left="170" w:hanging="125"/>
              <w:cnfStyle w:val="000000000000" w:firstRow="0" w:lastRow="0" w:firstColumn="0" w:lastColumn="0" w:oddVBand="0" w:evenVBand="0" w:oddHBand="0" w:evenHBand="0" w:firstRowFirstColumn="0" w:firstRowLastColumn="0" w:lastRowFirstColumn="0" w:lastRowLastColumn="0"/>
              <w:rPr>
                <w:rFonts w:ascii="Kalinga" w:hAnsi="Kalinga" w:cs="Kalinga"/>
                <w:sz w:val="16"/>
                <w:szCs w:val="20"/>
                <w:lang w:val="en-US"/>
              </w:rPr>
            </w:pPr>
            <w:r>
              <w:rPr>
                <w:rFonts w:ascii="Kalinga" w:hAnsi="Kalinga" w:cs="Kalinga"/>
                <w:sz w:val="16"/>
                <w:szCs w:val="20"/>
                <w:lang w:val="en-US"/>
              </w:rPr>
              <w:t>Eco 2.4 &amp; 2.8</w:t>
            </w:r>
          </w:p>
        </w:tc>
      </w:tr>
      <w:tr w:rsidR="00A24946" w:rsidRPr="00A24946" w14:paraId="61B46814" w14:textId="77777777" w:rsidTr="001C6BF7">
        <w:trPr>
          <w:trHeight w:val="180"/>
        </w:trPr>
        <w:tc>
          <w:tcPr>
            <w:cnfStyle w:val="001000000000" w:firstRow="0" w:lastRow="0" w:firstColumn="1" w:lastColumn="0" w:oddVBand="0" w:evenVBand="0" w:oddHBand="0" w:evenHBand="0" w:firstRowFirstColumn="0" w:firstRowLastColumn="0" w:lastRowFirstColumn="0" w:lastRowLastColumn="0"/>
            <w:tcW w:w="4519" w:type="pct"/>
            <w:gridSpan w:val="7"/>
          </w:tcPr>
          <w:p w14:paraId="52FE4898" w14:textId="77777777" w:rsidR="008C1181" w:rsidRPr="00A24946" w:rsidRDefault="008C1181" w:rsidP="008C1181">
            <w:pPr>
              <w:rPr>
                <w:rFonts w:ascii="Kalinga" w:hAnsi="Kalinga" w:cs="Kalinga"/>
                <w:sz w:val="16"/>
                <w:szCs w:val="20"/>
                <w:lang w:val="en-US"/>
              </w:rPr>
            </w:pPr>
            <w:r w:rsidRPr="00A24946">
              <w:rPr>
                <w:rFonts w:ascii="Kalinga" w:hAnsi="Kalinga" w:cs="Kalinga"/>
                <w:sz w:val="16"/>
                <w:szCs w:val="16"/>
                <w:lang w:val="en-US"/>
              </w:rPr>
              <w:t xml:space="preserve">KEY RESULTS AREA:  Donor supported capacity development </w:t>
            </w:r>
          </w:p>
        </w:tc>
        <w:tc>
          <w:tcPr>
            <w:tcW w:w="481" w:type="pct"/>
          </w:tcPr>
          <w:p w14:paraId="0033E3BD" w14:textId="77777777" w:rsidR="008C1181" w:rsidRPr="00A24946" w:rsidRDefault="008C1181" w:rsidP="008C1181">
            <w:pPr>
              <w:cnfStyle w:val="000000000000" w:firstRow="0" w:lastRow="0" w:firstColumn="0" w:lastColumn="0" w:oddVBand="0" w:evenVBand="0" w:oddHBand="0" w:evenHBand="0" w:firstRowFirstColumn="0" w:firstRowLastColumn="0" w:lastRowFirstColumn="0" w:lastRowLastColumn="0"/>
              <w:rPr>
                <w:rFonts w:ascii="Kalinga" w:hAnsi="Kalinga" w:cs="Kalinga"/>
                <w:sz w:val="16"/>
                <w:szCs w:val="16"/>
                <w:lang w:val="en-US"/>
              </w:rPr>
            </w:pPr>
          </w:p>
        </w:tc>
      </w:tr>
      <w:tr w:rsidR="00D2072B" w:rsidRPr="00A24946" w14:paraId="4ED119E7" w14:textId="77777777" w:rsidTr="001C6BF7">
        <w:tc>
          <w:tcPr>
            <w:cnfStyle w:val="001000000000" w:firstRow="0" w:lastRow="0" w:firstColumn="1" w:lastColumn="0" w:oddVBand="0" w:evenVBand="0" w:oddHBand="0" w:evenHBand="0" w:firstRowFirstColumn="0" w:firstRowLastColumn="0" w:lastRowFirstColumn="0" w:lastRowLastColumn="0"/>
            <w:tcW w:w="258" w:type="pct"/>
          </w:tcPr>
          <w:p w14:paraId="6109BDBA" w14:textId="77777777" w:rsidR="00D2072B" w:rsidRPr="00A24946" w:rsidRDefault="00A24946" w:rsidP="00D2072B">
            <w:pPr>
              <w:jc w:val="both"/>
              <w:rPr>
                <w:rFonts w:ascii="Kalinga" w:hAnsi="Kalinga" w:cs="Kalinga"/>
                <w:sz w:val="18"/>
                <w:szCs w:val="16"/>
                <w:lang w:val="en-US"/>
              </w:rPr>
            </w:pPr>
            <w:r w:rsidRPr="00A24946">
              <w:rPr>
                <w:rFonts w:ascii="Kalinga" w:hAnsi="Kalinga" w:cs="Kalinga"/>
                <w:sz w:val="18"/>
                <w:szCs w:val="16"/>
                <w:lang w:val="en-US"/>
              </w:rPr>
              <w:t>G4</w:t>
            </w:r>
          </w:p>
          <w:p w14:paraId="4DC07777" w14:textId="77777777" w:rsidR="00A24946" w:rsidRPr="00A24946" w:rsidRDefault="00A24946" w:rsidP="00D2072B">
            <w:pPr>
              <w:jc w:val="both"/>
              <w:rPr>
                <w:rFonts w:ascii="Kalinga" w:hAnsi="Kalinga" w:cs="Kalinga"/>
                <w:sz w:val="18"/>
                <w:szCs w:val="16"/>
                <w:lang w:val="en-US"/>
              </w:rPr>
            </w:pPr>
            <w:r w:rsidRPr="00A24946">
              <w:rPr>
                <w:rFonts w:ascii="Kalinga" w:hAnsi="Kalinga" w:cs="Kalinga"/>
                <w:sz w:val="18"/>
                <w:szCs w:val="16"/>
                <w:lang w:val="en-US"/>
              </w:rPr>
              <w:t>S3.1</w:t>
            </w:r>
          </w:p>
        </w:tc>
        <w:tc>
          <w:tcPr>
            <w:tcW w:w="680" w:type="pct"/>
          </w:tcPr>
          <w:p w14:paraId="6BB3E379" w14:textId="77777777" w:rsidR="00D2072B" w:rsidRPr="00A24946" w:rsidRDefault="00D2072B" w:rsidP="00D2072B">
            <w:pPr>
              <w:pStyle w:val="ListParagraph"/>
              <w:numPr>
                <w:ilvl w:val="0"/>
                <w:numId w:val="17"/>
              </w:numPr>
              <w:ind w:left="170" w:hanging="125"/>
              <w:cnfStyle w:val="000000000000" w:firstRow="0" w:lastRow="0" w:firstColumn="0" w:lastColumn="0" w:oddVBand="0" w:evenVBand="0" w:oddHBand="0" w:evenHBand="0" w:firstRowFirstColumn="0" w:firstRowLastColumn="0" w:lastRowFirstColumn="0" w:lastRowLastColumn="0"/>
              <w:rPr>
                <w:rFonts w:ascii="Kalinga" w:hAnsi="Kalinga" w:cs="Kalinga"/>
                <w:sz w:val="16"/>
                <w:szCs w:val="16"/>
                <w:lang w:val="en-US"/>
              </w:rPr>
            </w:pPr>
            <w:r w:rsidRPr="00A24946">
              <w:rPr>
                <w:rFonts w:ascii="Kalinga" w:hAnsi="Kalinga" w:cs="Kalinga"/>
                <w:sz w:val="16"/>
                <w:szCs w:val="16"/>
                <w:lang w:val="en-US"/>
              </w:rPr>
              <w:t>Donors are generally defining their own capacity building efforts but these are not developed or implemented as part of an overall capacity development strategy/plan for MIPU</w:t>
            </w:r>
          </w:p>
        </w:tc>
        <w:tc>
          <w:tcPr>
            <w:tcW w:w="1032" w:type="pct"/>
          </w:tcPr>
          <w:p w14:paraId="6F2A9197" w14:textId="77777777" w:rsidR="00D2072B" w:rsidRPr="00A24946" w:rsidRDefault="00D2072B" w:rsidP="00D2072B">
            <w:pPr>
              <w:pStyle w:val="ListParagraph"/>
              <w:numPr>
                <w:ilvl w:val="0"/>
                <w:numId w:val="17"/>
              </w:numPr>
              <w:ind w:left="170" w:hanging="125"/>
              <w:cnfStyle w:val="000000000000" w:firstRow="0" w:lastRow="0" w:firstColumn="0" w:lastColumn="0" w:oddVBand="0" w:evenVBand="0" w:oddHBand="0" w:evenHBand="0" w:firstRowFirstColumn="0" w:firstRowLastColumn="0" w:lastRowFirstColumn="0" w:lastRowLastColumn="0"/>
              <w:rPr>
                <w:rFonts w:ascii="Kalinga" w:hAnsi="Kalinga" w:cs="Kalinga"/>
                <w:sz w:val="16"/>
                <w:szCs w:val="16"/>
                <w:lang w:val="en-US"/>
              </w:rPr>
            </w:pPr>
            <w:r w:rsidRPr="00A24946">
              <w:rPr>
                <w:rFonts w:ascii="Kalinga" w:hAnsi="Kalinga" w:cs="Kalinga"/>
                <w:sz w:val="16"/>
                <w:szCs w:val="16"/>
                <w:lang w:val="en-US"/>
              </w:rPr>
              <w:t>Develop an overall capacity development framework for MIPU staff and highlight those areas of the strategy where donors may support</w:t>
            </w:r>
          </w:p>
          <w:p w14:paraId="4F2038C7" w14:textId="77777777" w:rsidR="00D2072B" w:rsidRPr="00A24946" w:rsidRDefault="00D2072B" w:rsidP="00D2072B">
            <w:pPr>
              <w:pStyle w:val="ListParagraph"/>
              <w:numPr>
                <w:ilvl w:val="0"/>
                <w:numId w:val="17"/>
              </w:numPr>
              <w:ind w:left="170" w:hanging="125"/>
              <w:cnfStyle w:val="000000000000" w:firstRow="0" w:lastRow="0" w:firstColumn="0" w:lastColumn="0" w:oddVBand="0" w:evenVBand="0" w:oddHBand="0" w:evenHBand="0" w:firstRowFirstColumn="0" w:firstRowLastColumn="0" w:lastRowFirstColumn="0" w:lastRowLastColumn="0"/>
              <w:rPr>
                <w:rFonts w:ascii="Kalinga" w:hAnsi="Kalinga" w:cs="Kalinga"/>
                <w:sz w:val="16"/>
                <w:szCs w:val="16"/>
                <w:lang w:val="en-US"/>
              </w:rPr>
            </w:pPr>
            <w:r w:rsidRPr="00A24946">
              <w:rPr>
                <w:rFonts w:ascii="Kalinga" w:hAnsi="Kalinga" w:cs="Kalinga"/>
                <w:sz w:val="16"/>
                <w:szCs w:val="16"/>
                <w:lang w:val="en-US"/>
              </w:rPr>
              <w:t>Ensure donors understand what capacity building they are required to deliver through their programs, and how this fits in with other MIPU self-funded and donor capacity building efforts</w:t>
            </w:r>
          </w:p>
          <w:p w14:paraId="222F0BED" w14:textId="77777777" w:rsidR="00D2072B" w:rsidRPr="00A24946" w:rsidRDefault="00D2072B" w:rsidP="00D2072B">
            <w:pPr>
              <w:pStyle w:val="ListParagraph"/>
              <w:numPr>
                <w:ilvl w:val="0"/>
                <w:numId w:val="17"/>
              </w:numPr>
              <w:ind w:left="170" w:hanging="125"/>
              <w:cnfStyle w:val="000000000000" w:firstRow="0" w:lastRow="0" w:firstColumn="0" w:lastColumn="0" w:oddVBand="0" w:evenVBand="0" w:oddHBand="0" w:evenHBand="0" w:firstRowFirstColumn="0" w:firstRowLastColumn="0" w:lastRowFirstColumn="0" w:lastRowLastColumn="0"/>
              <w:rPr>
                <w:rFonts w:ascii="Kalinga" w:hAnsi="Kalinga" w:cs="Kalinga"/>
                <w:sz w:val="16"/>
                <w:szCs w:val="16"/>
                <w:lang w:val="en-US"/>
              </w:rPr>
            </w:pPr>
            <w:r w:rsidRPr="00A24946">
              <w:rPr>
                <w:rFonts w:ascii="Kalinga" w:hAnsi="Kalinga" w:cs="Kalinga"/>
                <w:sz w:val="16"/>
                <w:szCs w:val="16"/>
                <w:lang w:val="en-US"/>
              </w:rPr>
              <w:t>Implement (HRD) Capacity Development Framework</w:t>
            </w:r>
          </w:p>
        </w:tc>
        <w:tc>
          <w:tcPr>
            <w:tcW w:w="289" w:type="pct"/>
          </w:tcPr>
          <w:p w14:paraId="01E95094" w14:textId="77777777" w:rsidR="00D2072B" w:rsidRPr="00A24946" w:rsidRDefault="00D2072B" w:rsidP="00D2072B">
            <w:pPr>
              <w:jc w:val="both"/>
              <w:cnfStyle w:val="000000000000" w:firstRow="0" w:lastRow="0" w:firstColumn="0" w:lastColumn="0" w:oddVBand="0" w:evenVBand="0" w:oddHBand="0" w:evenHBand="0" w:firstRowFirstColumn="0" w:firstRowLastColumn="0" w:lastRowFirstColumn="0" w:lastRowLastColumn="0"/>
              <w:rPr>
                <w:rFonts w:ascii="Kalinga" w:hAnsi="Kalinga" w:cs="Kalinga"/>
                <w:sz w:val="16"/>
                <w:szCs w:val="16"/>
                <w:lang w:val="en-US"/>
              </w:rPr>
            </w:pPr>
            <w:r w:rsidRPr="00A24946">
              <w:rPr>
                <w:rFonts w:ascii="Kalinga" w:hAnsi="Kalinga" w:cs="Kalinga"/>
                <w:sz w:val="16"/>
                <w:szCs w:val="16"/>
                <w:lang w:val="en-US"/>
              </w:rPr>
              <w:t>CSU</w:t>
            </w:r>
          </w:p>
        </w:tc>
        <w:tc>
          <w:tcPr>
            <w:tcW w:w="240" w:type="pct"/>
          </w:tcPr>
          <w:p w14:paraId="6EC4EA32" w14:textId="77777777" w:rsidR="00D2072B" w:rsidRPr="00A24946" w:rsidRDefault="00D2072B" w:rsidP="00D2072B">
            <w:pPr>
              <w:jc w:val="both"/>
              <w:cnfStyle w:val="000000000000" w:firstRow="0" w:lastRow="0" w:firstColumn="0" w:lastColumn="0" w:oddVBand="0" w:evenVBand="0" w:oddHBand="0" w:evenHBand="0" w:firstRowFirstColumn="0" w:firstRowLastColumn="0" w:lastRowFirstColumn="0" w:lastRowLastColumn="0"/>
              <w:rPr>
                <w:rFonts w:ascii="Kalinga" w:hAnsi="Kalinga" w:cs="Kalinga"/>
                <w:sz w:val="16"/>
                <w:szCs w:val="16"/>
                <w:lang w:val="en-US"/>
              </w:rPr>
            </w:pPr>
            <w:r w:rsidRPr="00A24946">
              <w:rPr>
                <w:rFonts w:ascii="Kalinga" w:hAnsi="Kalinga" w:cs="Kalinga"/>
                <w:sz w:val="16"/>
                <w:szCs w:val="16"/>
                <w:lang w:val="en-US"/>
              </w:rPr>
              <w:t>2018-2020 and ongoing</w:t>
            </w:r>
          </w:p>
        </w:tc>
        <w:tc>
          <w:tcPr>
            <w:tcW w:w="337" w:type="pct"/>
          </w:tcPr>
          <w:p w14:paraId="1359755B" w14:textId="77777777" w:rsidR="00D2072B" w:rsidRPr="00A24946" w:rsidRDefault="00D2072B" w:rsidP="00D2072B">
            <w:pPr>
              <w:cnfStyle w:val="000000000000" w:firstRow="0" w:lastRow="0" w:firstColumn="0" w:lastColumn="0" w:oddVBand="0" w:evenVBand="0" w:oddHBand="0" w:evenHBand="0" w:firstRowFirstColumn="0" w:firstRowLastColumn="0" w:lastRowFirstColumn="0" w:lastRowLastColumn="0"/>
              <w:rPr>
                <w:rFonts w:ascii="Kalinga" w:hAnsi="Kalinga" w:cs="Kalinga"/>
                <w:sz w:val="16"/>
                <w:szCs w:val="16"/>
                <w:lang w:val="en-US"/>
              </w:rPr>
            </w:pPr>
            <w:r w:rsidRPr="00A24946">
              <w:rPr>
                <w:rFonts w:ascii="Kalinga" w:hAnsi="Kalinga" w:cs="Kalinga"/>
                <w:sz w:val="16"/>
                <w:szCs w:val="16"/>
                <w:lang w:val="en-US"/>
              </w:rPr>
              <w:t>Internal</w:t>
            </w:r>
          </w:p>
          <w:p w14:paraId="69F7F1E8" w14:textId="77777777" w:rsidR="00D2072B" w:rsidRPr="00A24946" w:rsidRDefault="00D2072B" w:rsidP="00D2072B">
            <w:pPr>
              <w:cnfStyle w:val="000000000000" w:firstRow="0" w:lastRow="0" w:firstColumn="0" w:lastColumn="0" w:oddVBand="0" w:evenVBand="0" w:oddHBand="0" w:evenHBand="0" w:firstRowFirstColumn="0" w:firstRowLastColumn="0" w:lastRowFirstColumn="0" w:lastRowLastColumn="0"/>
              <w:rPr>
                <w:rFonts w:ascii="Kalinga" w:hAnsi="Kalinga" w:cs="Kalinga"/>
                <w:sz w:val="16"/>
                <w:szCs w:val="16"/>
                <w:lang w:val="en-US"/>
              </w:rPr>
            </w:pPr>
            <w:r w:rsidRPr="00A24946">
              <w:rPr>
                <w:rFonts w:ascii="Kalinga" w:hAnsi="Kalinga" w:cs="Kalinga"/>
                <w:sz w:val="16"/>
                <w:szCs w:val="16"/>
                <w:lang w:val="en-US"/>
              </w:rPr>
              <w:t>+ various donor support</w:t>
            </w:r>
          </w:p>
        </w:tc>
        <w:tc>
          <w:tcPr>
            <w:tcW w:w="1683" w:type="pct"/>
          </w:tcPr>
          <w:p w14:paraId="680846EB" w14:textId="77777777" w:rsidR="00D2072B" w:rsidRPr="00A24946" w:rsidRDefault="00D2072B" w:rsidP="00D2072B">
            <w:pPr>
              <w:pStyle w:val="ListParagraph"/>
              <w:numPr>
                <w:ilvl w:val="0"/>
                <w:numId w:val="17"/>
              </w:numPr>
              <w:ind w:left="170" w:hanging="125"/>
              <w:cnfStyle w:val="000000000000" w:firstRow="0" w:lastRow="0" w:firstColumn="0" w:lastColumn="0" w:oddVBand="0" w:evenVBand="0" w:oddHBand="0" w:evenHBand="0" w:firstRowFirstColumn="0" w:firstRowLastColumn="0" w:lastRowFirstColumn="0" w:lastRowLastColumn="0"/>
              <w:rPr>
                <w:rFonts w:ascii="Kalinga" w:hAnsi="Kalinga" w:cs="Kalinga"/>
                <w:sz w:val="16"/>
                <w:szCs w:val="16"/>
                <w:lang w:val="en-US"/>
              </w:rPr>
            </w:pPr>
            <w:r w:rsidRPr="00A24946">
              <w:rPr>
                <w:rFonts w:ascii="Kalinga" w:hAnsi="Kalinga" w:cs="Kalinga"/>
                <w:sz w:val="16"/>
                <w:szCs w:val="16"/>
                <w:lang w:val="en-US"/>
              </w:rPr>
              <w:t xml:space="preserve">MIPU Capacity Development Framework established </w:t>
            </w:r>
          </w:p>
          <w:p w14:paraId="209585F5" w14:textId="77777777" w:rsidR="00D2072B" w:rsidRPr="00A24946" w:rsidRDefault="00D2072B" w:rsidP="00D2072B">
            <w:pPr>
              <w:pStyle w:val="ListParagraph"/>
              <w:numPr>
                <w:ilvl w:val="0"/>
                <w:numId w:val="17"/>
              </w:numPr>
              <w:ind w:left="170" w:hanging="125"/>
              <w:cnfStyle w:val="000000000000" w:firstRow="0" w:lastRow="0" w:firstColumn="0" w:lastColumn="0" w:oddVBand="0" w:evenVBand="0" w:oddHBand="0" w:evenHBand="0" w:firstRowFirstColumn="0" w:firstRowLastColumn="0" w:lastRowFirstColumn="0" w:lastRowLastColumn="0"/>
              <w:rPr>
                <w:rFonts w:ascii="Kalinga" w:hAnsi="Kalinga" w:cs="Kalinga"/>
                <w:sz w:val="16"/>
                <w:szCs w:val="16"/>
                <w:lang w:val="en-US"/>
              </w:rPr>
            </w:pPr>
            <w:r w:rsidRPr="00A24946">
              <w:rPr>
                <w:rFonts w:ascii="Kalinga" w:hAnsi="Kalinga" w:cs="Kalinga"/>
                <w:sz w:val="16"/>
                <w:szCs w:val="16"/>
                <w:lang w:val="en-US"/>
              </w:rPr>
              <w:t xml:space="preserve">MIPU Capacity Development Framework being delivered </w:t>
            </w:r>
          </w:p>
        </w:tc>
        <w:tc>
          <w:tcPr>
            <w:tcW w:w="481" w:type="pct"/>
          </w:tcPr>
          <w:p w14:paraId="2340C0A7" w14:textId="77777777" w:rsidR="007621D2" w:rsidRDefault="007621D2" w:rsidP="007621D2">
            <w:pPr>
              <w:pStyle w:val="ListParagraph"/>
              <w:numPr>
                <w:ilvl w:val="0"/>
                <w:numId w:val="17"/>
              </w:numPr>
              <w:ind w:left="170" w:hanging="125"/>
              <w:cnfStyle w:val="000000000000" w:firstRow="0" w:lastRow="0" w:firstColumn="0" w:lastColumn="0" w:oddVBand="0" w:evenVBand="0" w:oddHBand="0" w:evenHBand="0" w:firstRowFirstColumn="0" w:firstRowLastColumn="0" w:lastRowFirstColumn="0" w:lastRowLastColumn="0"/>
              <w:rPr>
                <w:rFonts w:ascii="Kalinga" w:hAnsi="Kalinga" w:cs="Kalinga"/>
                <w:sz w:val="16"/>
                <w:szCs w:val="20"/>
                <w:lang w:val="en-US"/>
              </w:rPr>
            </w:pPr>
            <w:proofErr w:type="spellStart"/>
            <w:r>
              <w:rPr>
                <w:rFonts w:ascii="Kalinga" w:hAnsi="Kalinga" w:cs="Kalinga"/>
                <w:sz w:val="16"/>
                <w:szCs w:val="20"/>
                <w:lang w:val="en-US"/>
              </w:rPr>
              <w:t>Soc</w:t>
            </w:r>
            <w:proofErr w:type="spellEnd"/>
            <w:r>
              <w:rPr>
                <w:rFonts w:ascii="Kalinga" w:hAnsi="Kalinga" w:cs="Kalinga"/>
                <w:sz w:val="16"/>
                <w:szCs w:val="20"/>
                <w:lang w:val="en-US"/>
              </w:rPr>
              <w:t xml:space="preserve"> 6.1, 6.4 &amp; 6.8</w:t>
            </w:r>
          </w:p>
          <w:p w14:paraId="062B8670" w14:textId="77777777" w:rsidR="00D2072B" w:rsidRPr="00A24946" w:rsidRDefault="007621D2" w:rsidP="007621D2">
            <w:pPr>
              <w:pStyle w:val="ListParagraph"/>
              <w:numPr>
                <w:ilvl w:val="0"/>
                <w:numId w:val="17"/>
              </w:numPr>
              <w:ind w:left="170" w:hanging="125"/>
              <w:cnfStyle w:val="000000000000" w:firstRow="0" w:lastRow="0" w:firstColumn="0" w:lastColumn="0" w:oddVBand="0" w:evenVBand="0" w:oddHBand="0" w:evenHBand="0" w:firstRowFirstColumn="0" w:firstRowLastColumn="0" w:lastRowFirstColumn="0" w:lastRowLastColumn="0"/>
              <w:rPr>
                <w:rFonts w:ascii="Kalinga" w:hAnsi="Kalinga" w:cs="Kalinga"/>
                <w:sz w:val="16"/>
                <w:szCs w:val="20"/>
                <w:lang w:val="en-US"/>
              </w:rPr>
            </w:pPr>
            <w:r>
              <w:rPr>
                <w:rFonts w:ascii="Kalinga" w:hAnsi="Kalinga" w:cs="Kalinga"/>
                <w:sz w:val="16"/>
                <w:szCs w:val="20"/>
                <w:lang w:val="en-US"/>
              </w:rPr>
              <w:t>Eco 2.4 &amp; 2.8</w:t>
            </w:r>
          </w:p>
        </w:tc>
      </w:tr>
      <w:tr w:rsidR="008C1181" w:rsidRPr="00A24946" w14:paraId="3621E26C" w14:textId="77777777" w:rsidTr="001C6BF7">
        <w:trPr>
          <w:trHeight w:val="273"/>
        </w:trPr>
        <w:tc>
          <w:tcPr>
            <w:cnfStyle w:val="001000000000" w:firstRow="0" w:lastRow="0" w:firstColumn="1" w:lastColumn="0" w:oddVBand="0" w:evenVBand="0" w:oddHBand="0" w:evenHBand="0" w:firstRowFirstColumn="0" w:firstRowLastColumn="0" w:lastRowFirstColumn="0" w:lastRowLastColumn="0"/>
            <w:tcW w:w="4519" w:type="pct"/>
            <w:gridSpan w:val="7"/>
          </w:tcPr>
          <w:p w14:paraId="46DB9AFE" w14:textId="77777777" w:rsidR="008C1181" w:rsidRPr="00A24946" w:rsidRDefault="008C1181" w:rsidP="008C1181">
            <w:pPr>
              <w:rPr>
                <w:rFonts w:ascii="Kalinga" w:hAnsi="Kalinga" w:cs="Kalinga"/>
                <w:sz w:val="16"/>
                <w:szCs w:val="20"/>
                <w:lang w:val="en-US"/>
              </w:rPr>
            </w:pPr>
            <w:r w:rsidRPr="00A24946">
              <w:rPr>
                <w:rFonts w:ascii="Kalinga" w:hAnsi="Kalinga" w:cs="Kalinga"/>
                <w:sz w:val="16"/>
                <w:szCs w:val="16"/>
                <w:lang w:val="en-US"/>
              </w:rPr>
              <w:t xml:space="preserve">KEY RESULTS AREA:  fostering local private sector development </w:t>
            </w:r>
          </w:p>
        </w:tc>
        <w:tc>
          <w:tcPr>
            <w:tcW w:w="481" w:type="pct"/>
          </w:tcPr>
          <w:p w14:paraId="71D5E793" w14:textId="77777777" w:rsidR="008C1181" w:rsidRPr="00A24946" w:rsidRDefault="008C1181" w:rsidP="008C1181">
            <w:pPr>
              <w:cnfStyle w:val="000000000000" w:firstRow="0" w:lastRow="0" w:firstColumn="0" w:lastColumn="0" w:oddVBand="0" w:evenVBand="0" w:oddHBand="0" w:evenHBand="0" w:firstRowFirstColumn="0" w:firstRowLastColumn="0" w:lastRowFirstColumn="0" w:lastRowLastColumn="0"/>
              <w:rPr>
                <w:rFonts w:ascii="Kalinga" w:hAnsi="Kalinga" w:cs="Kalinga"/>
                <w:sz w:val="16"/>
                <w:szCs w:val="16"/>
                <w:lang w:val="en-US"/>
              </w:rPr>
            </w:pPr>
          </w:p>
        </w:tc>
      </w:tr>
      <w:tr w:rsidR="00D2072B" w:rsidRPr="00A24946" w14:paraId="3B6117C6" w14:textId="77777777" w:rsidTr="001C6BF7">
        <w:tc>
          <w:tcPr>
            <w:cnfStyle w:val="001000000000" w:firstRow="0" w:lastRow="0" w:firstColumn="1" w:lastColumn="0" w:oddVBand="0" w:evenVBand="0" w:oddHBand="0" w:evenHBand="0" w:firstRowFirstColumn="0" w:firstRowLastColumn="0" w:lastRowFirstColumn="0" w:lastRowLastColumn="0"/>
            <w:tcW w:w="258" w:type="pct"/>
          </w:tcPr>
          <w:p w14:paraId="4CF811FD" w14:textId="77777777" w:rsidR="00D2072B" w:rsidRPr="00A24946" w:rsidRDefault="00A24946" w:rsidP="000F1B90">
            <w:pPr>
              <w:jc w:val="both"/>
              <w:rPr>
                <w:rFonts w:ascii="Kalinga" w:hAnsi="Kalinga" w:cs="Kalinga"/>
                <w:sz w:val="18"/>
                <w:szCs w:val="16"/>
                <w:lang w:val="en-US"/>
              </w:rPr>
            </w:pPr>
            <w:r w:rsidRPr="00A24946">
              <w:rPr>
                <w:rFonts w:ascii="Kalinga" w:hAnsi="Kalinga" w:cs="Kalinga"/>
                <w:sz w:val="18"/>
                <w:szCs w:val="16"/>
                <w:lang w:val="en-US"/>
              </w:rPr>
              <w:t>G4</w:t>
            </w:r>
          </w:p>
          <w:p w14:paraId="63D6FF0F" w14:textId="77777777" w:rsidR="00A24946" w:rsidRPr="00A24946" w:rsidRDefault="00A24946" w:rsidP="000F1B90">
            <w:pPr>
              <w:jc w:val="both"/>
              <w:rPr>
                <w:rFonts w:ascii="Kalinga" w:hAnsi="Kalinga" w:cs="Kalinga"/>
                <w:sz w:val="18"/>
                <w:szCs w:val="16"/>
                <w:lang w:val="en-US"/>
              </w:rPr>
            </w:pPr>
            <w:r w:rsidRPr="00A24946">
              <w:rPr>
                <w:rFonts w:ascii="Kalinga" w:hAnsi="Kalinga" w:cs="Kalinga"/>
                <w:sz w:val="18"/>
                <w:szCs w:val="16"/>
                <w:lang w:val="en-US"/>
              </w:rPr>
              <w:t>S4.1</w:t>
            </w:r>
          </w:p>
        </w:tc>
        <w:tc>
          <w:tcPr>
            <w:tcW w:w="680" w:type="pct"/>
          </w:tcPr>
          <w:p w14:paraId="4A03CEB8" w14:textId="77777777" w:rsidR="00D2072B" w:rsidRPr="00A24946" w:rsidRDefault="00D2072B" w:rsidP="000F1B90">
            <w:pPr>
              <w:pStyle w:val="ListParagraph"/>
              <w:numPr>
                <w:ilvl w:val="0"/>
                <w:numId w:val="17"/>
              </w:numPr>
              <w:ind w:left="170" w:hanging="125"/>
              <w:cnfStyle w:val="000000000000" w:firstRow="0" w:lastRow="0" w:firstColumn="0" w:lastColumn="0" w:oddVBand="0" w:evenVBand="0" w:oddHBand="0" w:evenHBand="0" w:firstRowFirstColumn="0" w:firstRowLastColumn="0" w:lastRowFirstColumn="0" w:lastRowLastColumn="0"/>
              <w:rPr>
                <w:rFonts w:ascii="Kalinga" w:hAnsi="Kalinga" w:cs="Kalinga"/>
                <w:sz w:val="16"/>
                <w:szCs w:val="16"/>
                <w:lang w:val="en-US"/>
              </w:rPr>
            </w:pPr>
            <w:r w:rsidRPr="00A24946">
              <w:rPr>
                <w:rFonts w:ascii="Kalinga" w:hAnsi="Kalinga" w:cs="Kalinga"/>
                <w:sz w:val="16"/>
                <w:szCs w:val="16"/>
                <w:lang w:val="en-US"/>
              </w:rPr>
              <w:t xml:space="preserve">Although some significant improvements have occurred in recent years, private sector capacity remains weak in many business and technical areas and requires strengthening if MIPU is to move towards increased outsourcing  </w:t>
            </w:r>
          </w:p>
        </w:tc>
        <w:tc>
          <w:tcPr>
            <w:tcW w:w="1032" w:type="pct"/>
          </w:tcPr>
          <w:p w14:paraId="0F1E54BE" w14:textId="77777777" w:rsidR="00D2072B" w:rsidRPr="00A24946" w:rsidRDefault="00D2072B" w:rsidP="000F1B90">
            <w:pPr>
              <w:pStyle w:val="ListParagraph"/>
              <w:numPr>
                <w:ilvl w:val="0"/>
                <w:numId w:val="17"/>
              </w:numPr>
              <w:ind w:left="192" w:hanging="192"/>
              <w:cnfStyle w:val="000000000000" w:firstRow="0" w:lastRow="0" w:firstColumn="0" w:lastColumn="0" w:oddVBand="0" w:evenVBand="0" w:oddHBand="0" w:evenHBand="0" w:firstRowFirstColumn="0" w:firstRowLastColumn="0" w:lastRowFirstColumn="0" w:lastRowLastColumn="0"/>
              <w:rPr>
                <w:rFonts w:ascii="Kalinga" w:hAnsi="Kalinga" w:cs="Kalinga"/>
                <w:sz w:val="16"/>
                <w:szCs w:val="16"/>
                <w:lang w:val="en-US"/>
              </w:rPr>
            </w:pPr>
            <w:r w:rsidRPr="00A24946">
              <w:rPr>
                <w:rFonts w:ascii="Kalinga" w:hAnsi="Kalinga" w:cs="Kalinga"/>
                <w:sz w:val="16"/>
                <w:szCs w:val="16"/>
                <w:lang w:val="en-US"/>
              </w:rPr>
              <w:t>Improved definition of classification/categorization of various private sector suppliers/contractors by each MIPU Department</w:t>
            </w:r>
          </w:p>
          <w:p w14:paraId="19A5C615" w14:textId="77777777" w:rsidR="00D2072B" w:rsidRPr="00A24946" w:rsidRDefault="00D2072B" w:rsidP="000F1B90">
            <w:pPr>
              <w:pStyle w:val="ListParagraph"/>
              <w:numPr>
                <w:ilvl w:val="0"/>
                <w:numId w:val="17"/>
              </w:numPr>
              <w:ind w:left="192" w:hanging="192"/>
              <w:cnfStyle w:val="000000000000" w:firstRow="0" w:lastRow="0" w:firstColumn="0" w:lastColumn="0" w:oddVBand="0" w:evenVBand="0" w:oddHBand="0" w:evenHBand="0" w:firstRowFirstColumn="0" w:firstRowLastColumn="0" w:lastRowFirstColumn="0" w:lastRowLastColumn="0"/>
              <w:rPr>
                <w:rFonts w:ascii="Kalinga" w:hAnsi="Kalinga" w:cs="Kalinga"/>
                <w:sz w:val="16"/>
                <w:szCs w:val="16"/>
                <w:lang w:val="en-US"/>
              </w:rPr>
            </w:pPr>
            <w:r w:rsidRPr="00A24946">
              <w:rPr>
                <w:rFonts w:ascii="Kalinga" w:hAnsi="Kalinga" w:cs="Kalinga"/>
                <w:sz w:val="16"/>
                <w:szCs w:val="16"/>
                <w:lang w:val="en-US"/>
              </w:rPr>
              <w:t>Assessment of private sector capacity gaps/weaknesses by each MIPU Department</w:t>
            </w:r>
          </w:p>
          <w:p w14:paraId="07ACCAEE" w14:textId="77777777" w:rsidR="00D2072B" w:rsidRPr="00A24946" w:rsidRDefault="00D2072B" w:rsidP="000F1B90">
            <w:pPr>
              <w:pStyle w:val="ListParagraph"/>
              <w:numPr>
                <w:ilvl w:val="0"/>
                <w:numId w:val="17"/>
              </w:numPr>
              <w:ind w:left="192" w:hanging="192"/>
              <w:cnfStyle w:val="000000000000" w:firstRow="0" w:lastRow="0" w:firstColumn="0" w:lastColumn="0" w:oddVBand="0" w:evenVBand="0" w:oddHBand="0" w:evenHBand="0" w:firstRowFirstColumn="0" w:firstRowLastColumn="0" w:lastRowFirstColumn="0" w:lastRowLastColumn="0"/>
              <w:rPr>
                <w:rFonts w:ascii="Kalinga" w:hAnsi="Kalinga" w:cs="Kalinga"/>
                <w:sz w:val="16"/>
                <w:szCs w:val="16"/>
                <w:lang w:val="en-US"/>
              </w:rPr>
            </w:pPr>
            <w:r w:rsidRPr="00A24946">
              <w:rPr>
                <w:rFonts w:ascii="Kalinga" w:hAnsi="Kalinga" w:cs="Kalinga"/>
                <w:sz w:val="16"/>
                <w:szCs w:val="16"/>
                <w:lang w:val="en-US"/>
              </w:rPr>
              <w:t>Develop a private sector capacity development framework for each MIPU Department</w:t>
            </w:r>
          </w:p>
          <w:p w14:paraId="0AF1C1E3" w14:textId="77777777" w:rsidR="00D2072B" w:rsidRPr="00A24946" w:rsidRDefault="00D2072B" w:rsidP="000F1B90">
            <w:pPr>
              <w:pStyle w:val="ListParagraph"/>
              <w:numPr>
                <w:ilvl w:val="0"/>
                <w:numId w:val="17"/>
              </w:numPr>
              <w:ind w:left="170" w:hanging="125"/>
              <w:cnfStyle w:val="000000000000" w:firstRow="0" w:lastRow="0" w:firstColumn="0" w:lastColumn="0" w:oddVBand="0" w:evenVBand="0" w:oddHBand="0" w:evenHBand="0" w:firstRowFirstColumn="0" w:firstRowLastColumn="0" w:lastRowFirstColumn="0" w:lastRowLastColumn="0"/>
              <w:rPr>
                <w:rFonts w:ascii="Kalinga" w:hAnsi="Kalinga" w:cs="Kalinga"/>
                <w:sz w:val="16"/>
                <w:szCs w:val="16"/>
                <w:lang w:val="en-US"/>
              </w:rPr>
            </w:pPr>
            <w:r w:rsidRPr="00A24946">
              <w:rPr>
                <w:rFonts w:ascii="Kalinga" w:hAnsi="Kalinga" w:cs="Kalinga"/>
                <w:sz w:val="16"/>
                <w:szCs w:val="16"/>
                <w:lang w:val="en-US"/>
              </w:rPr>
              <w:t>Implement Private Sector Capacity Development Plan</w:t>
            </w:r>
          </w:p>
        </w:tc>
        <w:tc>
          <w:tcPr>
            <w:tcW w:w="289" w:type="pct"/>
          </w:tcPr>
          <w:p w14:paraId="77A7E87E" w14:textId="77777777" w:rsidR="00D2072B" w:rsidRPr="00A24946" w:rsidRDefault="00D2072B" w:rsidP="000F1B90">
            <w:pPr>
              <w:jc w:val="both"/>
              <w:cnfStyle w:val="000000000000" w:firstRow="0" w:lastRow="0" w:firstColumn="0" w:lastColumn="0" w:oddVBand="0" w:evenVBand="0" w:oddHBand="0" w:evenHBand="0" w:firstRowFirstColumn="0" w:firstRowLastColumn="0" w:lastRowFirstColumn="0" w:lastRowLastColumn="0"/>
              <w:rPr>
                <w:rFonts w:ascii="Kalinga" w:hAnsi="Kalinga" w:cs="Kalinga"/>
                <w:sz w:val="16"/>
                <w:szCs w:val="16"/>
                <w:lang w:val="en-US"/>
              </w:rPr>
            </w:pPr>
            <w:r w:rsidRPr="00A24946">
              <w:rPr>
                <w:rFonts w:ascii="Kalinga" w:hAnsi="Kalinga" w:cs="Kalinga"/>
                <w:sz w:val="16"/>
                <w:szCs w:val="16"/>
                <w:lang w:val="en-US"/>
              </w:rPr>
              <w:t>Directors of each MIPU Department</w:t>
            </w:r>
          </w:p>
        </w:tc>
        <w:tc>
          <w:tcPr>
            <w:tcW w:w="240" w:type="pct"/>
          </w:tcPr>
          <w:p w14:paraId="7F8F3177" w14:textId="77777777" w:rsidR="00D2072B" w:rsidRPr="00A24946" w:rsidRDefault="00D2072B" w:rsidP="000F1B90">
            <w:pPr>
              <w:jc w:val="both"/>
              <w:cnfStyle w:val="000000000000" w:firstRow="0" w:lastRow="0" w:firstColumn="0" w:lastColumn="0" w:oddVBand="0" w:evenVBand="0" w:oddHBand="0" w:evenHBand="0" w:firstRowFirstColumn="0" w:firstRowLastColumn="0" w:lastRowFirstColumn="0" w:lastRowLastColumn="0"/>
              <w:rPr>
                <w:rFonts w:ascii="Kalinga" w:hAnsi="Kalinga" w:cs="Kalinga"/>
                <w:sz w:val="16"/>
                <w:szCs w:val="16"/>
                <w:lang w:val="en-US"/>
              </w:rPr>
            </w:pPr>
            <w:r w:rsidRPr="00A24946">
              <w:rPr>
                <w:rFonts w:ascii="Kalinga" w:hAnsi="Kalinga" w:cs="Kalinga"/>
                <w:sz w:val="16"/>
                <w:szCs w:val="16"/>
                <w:lang w:val="en-US"/>
              </w:rPr>
              <w:t>2018-2020</w:t>
            </w:r>
          </w:p>
        </w:tc>
        <w:tc>
          <w:tcPr>
            <w:tcW w:w="337" w:type="pct"/>
          </w:tcPr>
          <w:p w14:paraId="3369A0A3" w14:textId="77777777" w:rsidR="00D2072B" w:rsidRPr="00A24946" w:rsidRDefault="00D2072B" w:rsidP="000F1B90">
            <w:pPr>
              <w:cnfStyle w:val="000000000000" w:firstRow="0" w:lastRow="0" w:firstColumn="0" w:lastColumn="0" w:oddVBand="0" w:evenVBand="0" w:oddHBand="0" w:evenHBand="0" w:firstRowFirstColumn="0" w:firstRowLastColumn="0" w:lastRowFirstColumn="0" w:lastRowLastColumn="0"/>
              <w:rPr>
                <w:rFonts w:ascii="Kalinga" w:hAnsi="Kalinga" w:cs="Kalinga"/>
                <w:sz w:val="16"/>
                <w:szCs w:val="16"/>
                <w:lang w:val="en-US"/>
              </w:rPr>
            </w:pPr>
            <w:r w:rsidRPr="00A24946">
              <w:rPr>
                <w:rFonts w:ascii="Kalinga" w:hAnsi="Kalinga" w:cs="Kalinga"/>
                <w:sz w:val="16"/>
                <w:szCs w:val="16"/>
                <w:lang w:val="en-US"/>
              </w:rPr>
              <w:t>Internal, possible TA/donor support</w:t>
            </w:r>
          </w:p>
        </w:tc>
        <w:tc>
          <w:tcPr>
            <w:tcW w:w="1683" w:type="pct"/>
          </w:tcPr>
          <w:p w14:paraId="7644512C" w14:textId="77777777" w:rsidR="00D2072B" w:rsidRPr="00A24946" w:rsidRDefault="00D2072B" w:rsidP="000F1B90">
            <w:pPr>
              <w:pStyle w:val="ListParagraph"/>
              <w:numPr>
                <w:ilvl w:val="0"/>
                <w:numId w:val="17"/>
              </w:numPr>
              <w:ind w:left="170" w:hanging="125"/>
              <w:cnfStyle w:val="000000000000" w:firstRow="0" w:lastRow="0" w:firstColumn="0" w:lastColumn="0" w:oddVBand="0" w:evenVBand="0" w:oddHBand="0" w:evenHBand="0" w:firstRowFirstColumn="0" w:firstRowLastColumn="0" w:lastRowFirstColumn="0" w:lastRowLastColumn="0"/>
              <w:rPr>
                <w:rFonts w:ascii="Kalinga" w:hAnsi="Kalinga" w:cs="Kalinga"/>
                <w:sz w:val="16"/>
                <w:szCs w:val="16"/>
                <w:lang w:val="en-US"/>
              </w:rPr>
            </w:pPr>
            <w:r w:rsidRPr="00A24946">
              <w:rPr>
                <w:rFonts w:ascii="Kalinga" w:hAnsi="Kalinga" w:cs="Kalinga"/>
                <w:sz w:val="16"/>
                <w:szCs w:val="16"/>
                <w:lang w:val="en-US"/>
              </w:rPr>
              <w:t>Private Sector Capacity Development Framework established</w:t>
            </w:r>
          </w:p>
          <w:p w14:paraId="35EAFB86" w14:textId="77777777" w:rsidR="00D2072B" w:rsidRPr="00A24946" w:rsidRDefault="00D2072B" w:rsidP="000F1B90">
            <w:pPr>
              <w:pStyle w:val="ListParagraph"/>
              <w:numPr>
                <w:ilvl w:val="0"/>
                <w:numId w:val="17"/>
              </w:numPr>
              <w:ind w:left="170" w:hanging="125"/>
              <w:cnfStyle w:val="000000000000" w:firstRow="0" w:lastRow="0" w:firstColumn="0" w:lastColumn="0" w:oddVBand="0" w:evenVBand="0" w:oddHBand="0" w:evenHBand="0" w:firstRowFirstColumn="0" w:firstRowLastColumn="0" w:lastRowFirstColumn="0" w:lastRowLastColumn="0"/>
              <w:rPr>
                <w:rFonts w:ascii="Kalinga" w:hAnsi="Kalinga" w:cs="Kalinga"/>
                <w:sz w:val="16"/>
                <w:szCs w:val="16"/>
                <w:lang w:val="en-US"/>
              </w:rPr>
            </w:pPr>
            <w:r w:rsidRPr="00A24946">
              <w:rPr>
                <w:rFonts w:ascii="Kalinga" w:hAnsi="Kalinga" w:cs="Kalinga"/>
                <w:sz w:val="16"/>
                <w:szCs w:val="16"/>
                <w:lang w:val="en-US"/>
              </w:rPr>
              <w:t>Private Sector Capacity Development Framework implemented</w:t>
            </w:r>
          </w:p>
          <w:p w14:paraId="12C004F2" w14:textId="77777777" w:rsidR="00D2072B" w:rsidRPr="00A24946" w:rsidRDefault="00D2072B" w:rsidP="000F1B90">
            <w:pPr>
              <w:pStyle w:val="ListParagraph"/>
              <w:numPr>
                <w:ilvl w:val="0"/>
                <w:numId w:val="17"/>
              </w:numPr>
              <w:ind w:left="170" w:hanging="125"/>
              <w:cnfStyle w:val="000000000000" w:firstRow="0" w:lastRow="0" w:firstColumn="0" w:lastColumn="0" w:oddVBand="0" w:evenVBand="0" w:oddHBand="0" w:evenHBand="0" w:firstRowFirstColumn="0" w:firstRowLastColumn="0" w:lastRowFirstColumn="0" w:lastRowLastColumn="0"/>
              <w:rPr>
                <w:rFonts w:ascii="Kalinga" w:hAnsi="Kalinga" w:cs="Kalinga"/>
                <w:sz w:val="16"/>
                <w:szCs w:val="16"/>
                <w:lang w:val="en-US"/>
              </w:rPr>
            </w:pPr>
            <w:r w:rsidRPr="00A24946">
              <w:rPr>
                <w:rFonts w:ascii="Kalinga" w:hAnsi="Kalinga" w:cs="Kalinga"/>
                <w:sz w:val="16"/>
                <w:szCs w:val="16"/>
                <w:lang w:val="en-US"/>
              </w:rPr>
              <w:t>Number of contracts</w:t>
            </w:r>
          </w:p>
          <w:p w14:paraId="6B8A7368" w14:textId="77777777" w:rsidR="00D2072B" w:rsidRPr="00A24946" w:rsidRDefault="00D2072B" w:rsidP="000F1B90">
            <w:pPr>
              <w:pStyle w:val="ListParagraph"/>
              <w:numPr>
                <w:ilvl w:val="0"/>
                <w:numId w:val="17"/>
              </w:numPr>
              <w:ind w:left="170" w:hanging="125"/>
              <w:cnfStyle w:val="000000000000" w:firstRow="0" w:lastRow="0" w:firstColumn="0" w:lastColumn="0" w:oddVBand="0" w:evenVBand="0" w:oddHBand="0" w:evenHBand="0" w:firstRowFirstColumn="0" w:firstRowLastColumn="0" w:lastRowFirstColumn="0" w:lastRowLastColumn="0"/>
              <w:rPr>
                <w:rFonts w:ascii="Kalinga" w:hAnsi="Kalinga" w:cs="Kalinga"/>
                <w:sz w:val="16"/>
                <w:szCs w:val="16"/>
                <w:lang w:val="en-US"/>
              </w:rPr>
            </w:pPr>
            <w:r w:rsidRPr="00A24946">
              <w:rPr>
                <w:rFonts w:ascii="Kalinga" w:hAnsi="Kalinga" w:cs="Kalinga"/>
                <w:sz w:val="16"/>
                <w:szCs w:val="16"/>
                <w:lang w:val="en-US"/>
              </w:rPr>
              <w:t>Number of contractors</w:t>
            </w:r>
          </w:p>
          <w:p w14:paraId="397A3F2A" w14:textId="77777777" w:rsidR="00D2072B" w:rsidRPr="00A24946" w:rsidRDefault="00D2072B" w:rsidP="000F1B90">
            <w:pPr>
              <w:pStyle w:val="ListParagraph"/>
              <w:numPr>
                <w:ilvl w:val="0"/>
                <w:numId w:val="17"/>
              </w:numPr>
              <w:ind w:left="170" w:hanging="125"/>
              <w:cnfStyle w:val="000000000000" w:firstRow="0" w:lastRow="0" w:firstColumn="0" w:lastColumn="0" w:oddVBand="0" w:evenVBand="0" w:oddHBand="0" w:evenHBand="0" w:firstRowFirstColumn="0" w:firstRowLastColumn="0" w:lastRowFirstColumn="0" w:lastRowLastColumn="0"/>
              <w:rPr>
                <w:rFonts w:ascii="Kalinga" w:hAnsi="Kalinga" w:cs="Kalinga"/>
                <w:sz w:val="16"/>
                <w:szCs w:val="16"/>
                <w:lang w:val="en-US"/>
              </w:rPr>
            </w:pPr>
            <w:r w:rsidRPr="00A24946">
              <w:rPr>
                <w:rFonts w:ascii="Kalinga" w:hAnsi="Kalinga" w:cs="Kalinga"/>
                <w:sz w:val="16"/>
                <w:szCs w:val="16"/>
                <w:lang w:val="en-US"/>
              </w:rPr>
              <w:t>Value of contracts</w:t>
            </w:r>
          </w:p>
          <w:p w14:paraId="21D5F4C4" w14:textId="77777777" w:rsidR="00D2072B" w:rsidRPr="00331960" w:rsidRDefault="00D2072B" w:rsidP="00331960">
            <w:pPr>
              <w:ind w:left="45"/>
              <w:cnfStyle w:val="000000000000" w:firstRow="0" w:lastRow="0" w:firstColumn="0" w:lastColumn="0" w:oddVBand="0" w:evenVBand="0" w:oddHBand="0" w:evenHBand="0" w:firstRowFirstColumn="0" w:firstRowLastColumn="0" w:lastRowFirstColumn="0" w:lastRowLastColumn="0"/>
              <w:rPr>
                <w:rFonts w:ascii="Kalinga" w:hAnsi="Kalinga" w:cs="Kalinga"/>
                <w:sz w:val="16"/>
                <w:szCs w:val="16"/>
                <w:lang w:val="en-US"/>
              </w:rPr>
            </w:pPr>
          </w:p>
        </w:tc>
        <w:tc>
          <w:tcPr>
            <w:tcW w:w="481" w:type="pct"/>
          </w:tcPr>
          <w:p w14:paraId="281BDA1F" w14:textId="77777777" w:rsidR="00D2072B" w:rsidRDefault="0068226B" w:rsidP="000F1B90">
            <w:pPr>
              <w:pStyle w:val="ListParagraph"/>
              <w:numPr>
                <w:ilvl w:val="0"/>
                <w:numId w:val="17"/>
              </w:numPr>
              <w:ind w:left="170" w:hanging="125"/>
              <w:cnfStyle w:val="000000000000" w:firstRow="0" w:lastRow="0" w:firstColumn="0" w:lastColumn="0" w:oddVBand="0" w:evenVBand="0" w:oddHBand="0" w:evenHBand="0" w:firstRowFirstColumn="0" w:firstRowLastColumn="0" w:lastRowFirstColumn="0" w:lastRowLastColumn="0"/>
              <w:rPr>
                <w:rFonts w:ascii="Kalinga" w:hAnsi="Kalinga" w:cs="Kalinga"/>
                <w:sz w:val="16"/>
                <w:szCs w:val="20"/>
                <w:lang w:val="en-US"/>
              </w:rPr>
            </w:pPr>
            <w:proofErr w:type="spellStart"/>
            <w:r>
              <w:rPr>
                <w:rFonts w:ascii="Kalinga" w:hAnsi="Kalinga" w:cs="Kalinga"/>
                <w:sz w:val="16"/>
                <w:szCs w:val="20"/>
                <w:lang w:val="en-US"/>
              </w:rPr>
              <w:t>Soc</w:t>
            </w:r>
            <w:proofErr w:type="spellEnd"/>
            <w:r>
              <w:rPr>
                <w:rFonts w:ascii="Kalinga" w:hAnsi="Kalinga" w:cs="Kalinga"/>
                <w:sz w:val="16"/>
                <w:szCs w:val="20"/>
                <w:lang w:val="en-US"/>
              </w:rPr>
              <w:t xml:space="preserve"> 6.1 &amp; 6.4</w:t>
            </w:r>
          </w:p>
          <w:p w14:paraId="4F8BA5B6" w14:textId="77777777" w:rsidR="0068226B" w:rsidRPr="00A24946" w:rsidRDefault="0068226B" w:rsidP="000F1B90">
            <w:pPr>
              <w:pStyle w:val="ListParagraph"/>
              <w:numPr>
                <w:ilvl w:val="0"/>
                <w:numId w:val="17"/>
              </w:numPr>
              <w:ind w:left="170" w:hanging="125"/>
              <w:cnfStyle w:val="000000000000" w:firstRow="0" w:lastRow="0" w:firstColumn="0" w:lastColumn="0" w:oddVBand="0" w:evenVBand="0" w:oddHBand="0" w:evenHBand="0" w:firstRowFirstColumn="0" w:firstRowLastColumn="0" w:lastRowFirstColumn="0" w:lastRowLastColumn="0"/>
              <w:rPr>
                <w:rFonts w:ascii="Kalinga" w:hAnsi="Kalinga" w:cs="Kalinga"/>
                <w:sz w:val="16"/>
                <w:szCs w:val="20"/>
                <w:lang w:val="en-US"/>
              </w:rPr>
            </w:pPr>
            <w:r>
              <w:rPr>
                <w:rFonts w:ascii="Kalinga" w:hAnsi="Kalinga" w:cs="Kalinga"/>
                <w:sz w:val="16"/>
                <w:szCs w:val="20"/>
                <w:lang w:val="en-US"/>
              </w:rPr>
              <w:t>Eco 2.4, 2.8 &amp; 4.5</w:t>
            </w:r>
          </w:p>
        </w:tc>
      </w:tr>
      <w:tr w:rsidR="00A24946" w:rsidRPr="00A24946" w14:paraId="5BAB3236" w14:textId="77777777" w:rsidTr="001C6BF7">
        <w:tc>
          <w:tcPr>
            <w:cnfStyle w:val="001000000000" w:firstRow="0" w:lastRow="0" w:firstColumn="1" w:lastColumn="0" w:oddVBand="0" w:evenVBand="0" w:oddHBand="0" w:evenHBand="0" w:firstRowFirstColumn="0" w:firstRowLastColumn="0" w:lastRowFirstColumn="0" w:lastRowLastColumn="0"/>
            <w:tcW w:w="258" w:type="pct"/>
          </w:tcPr>
          <w:p w14:paraId="16D9ECE9" w14:textId="77777777" w:rsidR="00A24946" w:rsidRPr="00A24946" w:rsidRDefault="00A24946" w:rsidP="00A24946">
            <w:pPr>
              <w:jc w:val="both"/>
              <w:rPr>
                <w:rFonts w:ascii="Kalinga" w:hAnsi="Kalinga" w:cs="Kalinga"/>
                <w:sz w:val="18"/>
                <w:szCs w:val="16"/>
                <w:lang w:val="en-US"/>
              </w:rPr>
            </w:pPr>
            <w:r w:rsidRPr="00A24946">
              <w:rPr>
                <w:rFonts w:ascii="Kalinga" w:hAnsi="Kalinga" w:cs="Kalinga"/>
                <w:sz w:val="18"/>
                <w:szCs w:val="16"/>
                <w:lang w:val="en-US"/>
              </w:rPr>
              <w:t>G4</w:t>
            </w:r>
          </w:p>
          <w:p w14:paraId="4162624A" w14:textId="77777777" w:rsidR="00A24946" w:rsidRPr="00A24946" w:rsidRDefault="00A24946" w:rsidP="00A24946">
            <w:pPr>
              <w:jc w:val="both"/>
              <w:rPr>
                <w:rFonts w:ascii="Kalinga" w:hAnsi="Kalinga" w:cs="Kalinga"/>
                <w:sz w:val="18"/>
                <w:szCs w:val="16"/>
                <w:lang w:val="en-US"/>
              </w:rPr>
            </w:pPr>
            <w:r w:rsidRPr="00A24946">
              <w:rPr>
                <w:rFonts w:ascii="Kalinga" w:hAnsi="Kalinga" w:cs="Kalinga"/>
                <w:sz w:val="18"/>
                <w:szCs w:val="16"/>
                <w:lang w:val="en-US"/>
              </w:rPr>
              <w:t>S4.2</w:t>
            </w:r>
          </w:p>
        </w:tc>
        <w:tc>
          <w:tcPr>
            <w:tcW w:w="680" w:type="pct"/>
          </w:tcPr>
          <w:p w14:paraId="76617AD6" w14:textId="77777777" w:rsidR="00A24946" w:rsidRPr="00A24946" w:rsidRDefault="00A24946" w:rsidP="00A24946">
            <w:pPr>
              <w:pStyle w:val="ListParagraph"/>
              <w:numPr>
                <w:ilvl w:val="0"/>
                <w:numId w:val="17"/>
              </w:numPr>
              <w:ind w:left="170" w:hanging="125"/>
              <w:cnfStyle w:val="000000000000" w:firstRow="0" w:lastRow="0" w:firstColumn="0" w:lastColumn="0" w:oddVBand="0" w:evenVBand="0" w:oddHBand="0" w:evenHBand="0" w:firstRowFirstColumn="0" w:firstRowLastColumn="0" w:lastRowFirstColumn="0" w:lastRowLastColumn="0"/>
              <w:rPr>
                <w:rFonts w:ascii="Kalinga" w:hAnsi="Kalinga" w:cs="Kalinga"/>
                <w:sz w:val="16"/>
                <w:szCs w:val="16"/>
                <w:lang w:val="en-US"/>
              </w:rPr>
            </w:pPr>
            <w:r w:rsidRPr="00A24946">
              <w:rPr>
                <w:rFonts w:ascii="Kalinga" w:hAnsi="Kalinga" w:cs="Kalinga"/>
                <w:sz w:val="16"/>
                <w:szCs w:val="16"/>
                <w:lang w:val="en-US"/>
              </w:rPr>
              <w:t>Ensure supporting private sector has a forum through which views and issues can be shared and acted upon by MIPU Departments</w:t>
            </w:r>
          </w:p>
        </w:tc>
        <w:tc>
          <w:tcPr>
            <w:tcW w:w="1032" w:type="pct"/>
          </w:tcPr>
          <w:p w14:paraId="14B2484D" w14:textId="77777777" w:rsidR="00A24946" w:rsidRPr="00A24946" w:rsidRDefault="00A24946" w:rsidP="00A24946">
            <w:pPr>
              <w:pStyle w:val="ListParagraph"/>
              <w:numPr>
                <w:ilvl w:val="0"/>
                <w:numId w:val="17"/>
              </w:numPr>
              <w:ind w:left="170" w:hanging="125"/>
              <w:cnfStyle w:val="000000000000" w:firstRow="0" w:lastRow="0" w:firstColumn="0" w:lastColumn="0" w:oddVBand="0" w:evenVBand="0" w:oddHBand="0" w:evenHBand="0" w:firstRowFirstColumn="0" w:firstRowLastColumn="0" w:lastRowFirstColumn="0" w:lastRowLastColumn="0"/>
              <w:rPr>
                <w:rFonts w:ascii="Kalinga" w:hAnsi="Kalinga" w:cs="Kalinga"/>
                <w:sz w:val="16"/>
                <w:szCs w:val="20"/>
                <w:lang w:val="en-US"/>
              </w:rPr>
            </w:pPr>
            <w:r w:rsidRPr="00A24946">
              <w:rPr>
                <w:rFonts w:ascii="Kalinga" w:hAnsi="Kalinga" w:cs="Kalinga"/>
                <w:sz w:val="16"/>
                <w:szCs w:val="16"/>
                <w:lang w:val="en-US"/>
              </w:rPr>
              <w:t>Each MIPU Department to set up/fund one of more forums/groups as appropriate to: (</w:t>
            </w:r>
            <w:proofErr w:type="spellStart"/>
            <w:r w:rsidRPr="00A24946">
              <w:rPr>
                <w:rFonts w:ascii="Kalinga" w:hAnsi="Kalinga" w:cs="Kalinga"/>
                <w:sz w:val="16"/>
                <w:szCs w:val="16"/>
                <w:lang w:val="en-US"/>
              </w:rPr>
              <w:t>i</w:t>
            </w:r>
            <w:proofErr w:type="spellEnd"/>
            <w:r w:rsidRPr="00A24946">
              <w:rPr>
                <w:rFonts w:ascii="Kalinga" w:hAnsi="Kalinga" w:cs="Kalinga"/>
                <w:sz w:val="16"/>
                <w:szCs w:val="16"/>
                <w:lang w:val="en-US"/>
              </w:rPr>
              <w:t>) inform suppliers of upcoming works, changes to rules/policies, etc., (ii) allow suppliers to raise issues and complaints, (iii) share best practice and lessons learnt across the sector, (iv) establish codes of practice and protocols. This could be in partnership with chamber of commerce.</w:t>
            </w:r>
          </w:p>
        </w:tc>
        <w:tc>
          <w:tcPr>
            <w:tcW w:w="289" w:type="pct"/>
          </w:tcPr>
          <w:p w14:paraId="168C5C76" w14:textId="77777777" w:rsidR="00A24946" w:rsidRPr="00A24946" w:rsidRDefault="00A24946" w:rsidP="00A24946">
            <w:pPr>
              <w:jc w:val="both"/>
              <w:cnfStyle w:val="000000000000" w:firstRow="0" w:lastRow="0" w:firstColumn="0" w:lastColumn="0" w:oddVBand="0" w:evenVBand="0" w:oddHBand="0" w:evenHBand="0" w:firstRowFirstColumn="0" w:firstRowLastColumn="0" w:lastRowFirstColumn="0" w:lastRowLastColumn="0"/>
              <w:rPr>
                <w:rFonts w:ascii="Kalinga" w:hAnsi="Kalinga" w:cs="Kalinga"/>
                <w:sz w:val="16"/>
                <w:szCs w:val="16"/>
                <w:lang w:val="en-US"/>
              </w:rPr>
            </w:pPr>
            <w:r w:rsidRPr="00A24946">
              <w:rPr>
                <w:rFonts w:ascii="Kalinga" w:hAnsi="Kalinga" w:cs="Kalinga"/>
                <w:sz w:val="16"/>
                <w:szCs w:val="16"/>
                <w:lang w:val="en-US"/>
              </w:rPr>
              <w:t>CSU, Directors of each MIPU Department</w:t>
            </w:r>
          </w:p>
        </w:tc>
        <w:tc>
          <w:tcPr>
            <w:tcW w:w="240" w:type="pct"/>
          </w:tcPr>
          <w:p w14:paraId="21C3CDF8" w14:textId="77777777" w:rsidR="00A24946" w:rsidRPr="00A24946" w:rsidRDefault="00A24946" w:rsidP="00A24946">
            <w:pPr>
              <w:jc w:val="both"/>
              <w:cnfStyle w:val="000000000000" w:firstRow="0" w:lastRow="0" w:firstColumn="0" w:lastColumn="0" w:oddVBand="0" w:evenVBand="0" w:oddHBand="0" w:evenHBand="0" w:firstRowFirstColumn="0" w:firstRowLastColumn="0" w:lastRowFirstColumn="0" w:lastRowLastColumn="0"/>
              <w:rPr>
                <w:rFonts w:ascii="Kalinga" w:hAnsi="Kalinga" w:cs="Kalinga"/>
                <w:sz w:val="16"/>
                <w:szCs w:val="16"/>
                <w:lang w:val="en-US"/>
              </w:rPr>
            </w:pPr>
            <w:r w:rsidRPr="00A24946">
              <w:rPr>
                <w:rFonts w:ascii="Kalinga" w:hAnsi="Kalinga" w:cs="Kalinga"/>
                <w:sz w:val="16"/>
                <w:szCs w:val="16"/>
                <w:lang w:val="en-US"/>
              </w:rPr>
              <w:t>2018-2019</w:t>
            </w:r>
          </w:p>
        </w:tc>
        <w:tc>
          <w:tcPr>
            <w:tcW w:w="337" w:type="pct"/>
          </w:tcPr>
          <w:p w14:paraId="6FC17849" w14:textId="77777777" w:rsidR="00A24946" w:rsidRPr="00A24946" w:rsidRDefault="00A24946" w:rsidP="00A24946">
            <w:pPr>
              <w:cnfStyle w:val="000000000000" w:firstRow="0" w:lastRow="0" w:firstColumn="0" w:lastColumn="0" w:oddVBand="0" w:evenVBand="0" w:oddHBand="0" w:evenHBand="0" w:firstRowFirstColumn="0" w:firstRowLastColumn="0" w:lastRowFirstColumn="0" w:lastRowLastColumn="0"/>
              <w:rPr>
                <w:rFonts w:ascii="Kalinga" w:hAnsi="Kalinga" w:cs="Kalinga"/>
                <w:sz w:val="16"/>
                <w:szCs w:val="16"/>
                <w:lang w:val="en-US"/>
              </w:rPr>
            </w:pPr>
            <w:r w:rsidRPr="00A24946">
              <w:rPr>
                <w:rFonts w:ascii="Kalinga" w:hAnsi="Kalinga" w:cs="Kalinga"/>
                <w:sz w:val="16"/>
                <w:szCs w:val="16"/>
                <w:lang w:val="en-US"/>
              </w:rPr>
              <w:t>Internal, possible TA/donor support</w:t>
            </w:r>
          </w:p>
        </w:tc>
        <w:tc>
          <w:tcPr>
            <w:tcW w:w="1683" w:type="pct"/>
          </w:tcPr>
          <w:p w14:paraId="6C307683" w14:textId="77777777" w:rsidR="00A24946" w:rsidRPr="00A24946" w:rsidRDefault="00A24946" w:rsidP="00A24946">
            <w:pPr>
              <w:pStyle w:val="ListParagraph"/>
              <w:numPr>
                <w:ilvl w:val="0"/>
                <w:numId w:val="17"/>
              </w:numPr>
              <w:ind w:left="170" w:hanging="125"/>
              <w:cnfStyle w:val="000000000000" w:firstRow="0" w:lastRow="0" w:firstColumn="0" w:lastColumn="0" w:oddVBand="0" w:evenVBand="0" w:oddHBand="0" w:evenHBand="0" w:firstRowFirstColumn="0" w:firstRowLastColumn="0" w:lastRowFirstColumn="0" w:lastRowLastColumn="0"/>
              <w:rPr>
                <w:rFonts w:ascii="Kalinga" w:hAnsi="Kalinga" w:cs="Kalinga"/>
                <w:sz w:val="16"/>
                <w:szCs w:val="16"/>
                <w:lang w:val="en-US"/>
              </w:rPr>
            </w:pPr>
            <w:r w:rsidRPr="00A24946">
              <w:rPr>
                <w:rFonts w:ascii="Kalinga" w:hAnsi="Kalinga" w:cs="Kalinga"/>
                <w:sz w:val="16"/>
                <w:szCs w:val="16"/>
                <w:lang w:val="en-US"/>
              </w:rPr>
              <w:t>Forums established and operating</w:t>
            </w:r>
          </w:p>
          <w:p w14:paraId="1A3F724F" w14:textId="77777777" w:rsidR="00A24946" w:rsidRPr="00A24946" w:rsidRDefault="00A24946" w:rsidP="00A24946">
            <w:pPr>
              <w:pStyle w:val="ListParagraph"/>
              <w:numPr>
                <w:ilvl w:val="0"/>
                <w:numId w:val="17"/>
              </w:numPr>
              <w:ind w:left="170" w:hanging="125"/>
              <w:cnfStyle w:val="000000000000" w:firstRow="0" w:lastRow="0" w:firstColumn="0" w:lastColumn="0" w:oddVBand="0" w:evenVBand="0" w:oddHBand="0" w:evenHBand="0" w:firstRowFirstColumn="0" w:firstRowLastColumn="0" w:lastRowFirstColumn="0" w:lastRowLastColumn="0"/>
              <w:rPr>
                <w:rFonts w:ascii="Kalinga" w:hAnsi="Kalinga" w:cs="Kalinga"/>
                <w:sz w:val="16"/>
                <w:szCs w:val="16"/>
                <w:lang w:val="en-US"/>
              </w:rPr>
            </w:pPr>
            <w:r w:rsidRPr="00A24946">
              <w:rPr>
                <w:rFonts w:ascii="Kalinga" w:hAnsi="Kalinga" w:cs="Kalinga"/>
                <w:sz w:val="16"/>
                <w:szCs w:val="16"/>
                <w:lang w:val="en-US"/>
              </w:rPr>
              <w:t>Positive feedback from suppliers achieved</w:t>
            </w:r>
          </w:p>
          <w:p w14:paraId="0F10F7C6" w14:textId="77777777" w:rsidR="00A24946" w:rsidRPr="00A24946" w:rsidRDefault="00A24946" w:rsidP="00A24946">
            <w:pPr>
              <w:ind w:left="45"/>
              <w:cnfStyle w:val="000000000000" w:firstRow="0" w:lastRow="0" w:firstColumn="0" w:lastColumn="0" w:oddVBand="0" w:evenVBand="0" w:oddHBand="0" w:evenHBand="0" w:firstRowFirstColumn="0" w:firstRowLastColumn="0" w:lastRowFirstColumn="0" w:lastRowLastColumn="0"/>
              <w:rPr>
                <w:rFonts w:ascii="Kalinga" w:hAnsi="Kalinga" w:cs="Kalinga"/>
                <w:sz w:val="16"/>
                <w:szCs w:val="16"/>
                <w:lang w:val="en-US"/>
              </w:rPr>
            </w:pPr>
          </w:p>
        </w:tc>
        <w:tc>
          <w:tcPr>
            <w:tcW w:w="481" w:type="pct"/>
          </w:tcPr>
          <w:p w14:paraId="18FE2DD1" w14:textId="77777777" w:rsidR="0068226B" w:rsidRDefault="0068226B" w:rsidP="0068226B">
            <w:pPr>
              <w:pStyle w:val="ListParagraph"/>
              <w:numPr>
                <w:ilvl w:val="0"/>
                <w:numId w:val="17"/>
              </w:numPr>
              <w:ind w:left="170" w:hanging="125"/>
              <w:cnfStyle w:val="000000000000" w:firstRow="0" w:lastRow="0" w:firstColumn="0" w:lastColumn="0" w:oddVBand="0" w:evenVBand="0" w:oddHBand="0" w:evenHBand="0" w:firstRowFirstColumn="0" w:firstRowLastColumn="0" w:lastRowFirstColumn="0" w:lastRowLastColumn="0"/>
              <w:rPr>
                <w:rFonts w:ascii="Kalinga" w:hAnsi="Kalinga" w:cs="Kalinga"/>
                <w:sz w:val="16"/>
                <w:szCs w:val="20"/>
                <w:lang w:val="en-US"/>
              </w:rPr>
            </w:pPr>
            <w:proofErr w:type="spellStart"/>
            <w:r>
              <w:rPr>
                <w:rFonts w:ascii="Kalinga" w:hAnsi="Kalinga" w:cs="Kalinga"/>
                <w:sz w:val="16"/>
                <w:szCs w:val="20"/>
                <w:lang w:val="en-US"/>
              </w:rPr>
              <w:t>Soc</w:t>
            </w:r>
            <w:proofErr w:type="spellEnd"/>
            <w:r>
              <w:rPr>
                <w:rFonts w:ascii="Kalinga" w:hAnsi="Kalinga" w:cs="Kalinga"/>
                <w:sz w:val="16"/>
                <w:szCs w:val="20"/>
                <w:lang w:val="en-US"/>
              </w:rPr>
              <w:t xml:space="preserve"> 6.1 &amp; 6.4</w:t>
            </w:r>
          </w:p>
          <w:p w14:paraId="6A3057F5" w14:textId="77777777" w:rsidR="00A24946" w:rsidRPr="00A24946" w:rsidRDefault="0068226B" w:rsidP="0068226B">
            <w:pPr>
              <w:pStyle w:val="ListParagraph"/>
              <w:numPr>
                <w:ilvl w:val="0"/>
                <w:numId w:val="17"/>
              </w:numPr>
              <w:ind w:left="170" w:hanging="125"/>
              <w:cnfStyle w:val="000000000000" w:firstRow="0" w:lastRow="0" w:firstColumn="0" w:lastColumn="0" w:oddVBand="0" w:evenVBand="0" w:oddHBand="0" w:evenHBand="0" w:firstRowFirstColumn="0" w:firstRowLastColumn="0" w:lastRowFirstColumn="0" w:lastRowLastColumn="0"/>
              <w:rPr>
                <w:rFonts w:ascii="Kalinga" w:hAnsi="Kalinga" w:cs="Kalinga"/>
                <w:sz w:val="16"/>
                <w:szCs w:val="20"/>
                <w:lang w:val="en-US"/>
              </w:rPr>
            </w:pPr>
            <w:r>
              <w:rPr>
                <w:rFonts w:ascii="Kalinga" w:hAnsi="Kalinga" w:cs="Kalinga"/>
                <w:sz w:val="16"/>
                <w:szCs w:val="20"/>
                <w:lang w:val="en-US"/>
              </w:rPr>
              <w:t>Eco 2.4, 2.8 &amp; 4.9</w:t>
            </w:r>
          </w:p>
        </w:tc>
      </w:tr>
      <w:tr w:rsidR="00A24946" w:rsidRPr="00A24946" w14:paraId="1212F8EE" w14:textId="77777777" w:rsidTr="001C6BF7">
        <w:tc>
          <w:tcPr>
            <w:cnfStyle w:val="001000000000" w:firstRow="0" w:lastRow="0" w:firstColumn="1" w:lastColumn="0" w:oddVBand="0" w:evenVBand="0" w:oddHBand="0" w:evenHBand="0" w:firstRowFirstColumn="0" w:firstRowLastColumn="0" w:lastRowFirstColumn="0" w:lastRowLastColumn="0"/>
            <w:tcW w:w="258" w:type="pct"/>
          </w:tcPr>
          <w:p w14:paraId="51B22426" w14:textId="77777777" w:rsidR="00A24946" w:rsidRPr="00A24946" w:rsidRDefault="00A24946" w:rsidP="00A24946">
            <w:pPr>
              <w:jc w:val="both"/>
              <w:rPr>
                <w:rFonts w:ascii="Kalinga" w:hAnsi="Kalinga" w:cs="Kalinga"/>
                <w:sz w:val="18"/>
                <w:szCs w:val="16"/>
                <w:lang w:val="en-US"/>
              </w:rPr>
            </w:pPr>
            <w:r w:rsidRPr="00A24946">
              <w:rPr>
                <w:rFonts w:ascii="Kalinga" w:hAnsi="Kalinga" w:cs="Kalinga"/>
                <w:sz w:val="18"/>
                <w:szCs w:val="16"/>
                <w:lang w:val="en-US"/>
              </w:rPr>
              <w:t>G4</w:t>
            </w:r>
          </w:p>
          <w:p w14:paraId="3A219A2D" w14:textId="77777777" w:rsidR="00A24946" w:rsidRPr="00A24946" w:rsidRDefault="00A24946" w:rsidP="00A24946">
            <w:pPr>
              <w:jc w:val="both"/>
              <w:rPr>
                <w:rFonts w:ascii="Kalinga" w:hAnsi="Kalinga" w:cs="Kalinga"/>
                <w:sz w:val="18"/>
                <w:szCs w:val="16"/>
                <w:lang w:val="en-US"/>
              </w:rPr>
            </w:pPr>
            <w:r w:rsidRPr="00A24946">
              <w:rPr>
                <w:rFonts w:ascii="Kalinga" w:hAnsi="Kalinga" w:cs="Kalinga"/>
                <w:sz w:val="18"/>
                <w:szCs w:val="16"/>
                <w:lang w:val="en-US"/>
              </w:rPr>
              <w:t>S4.3</w:t>
            </w:r>
          </w:p>
        </w:tc>
        <w:tc>
          <w:tcPr>
            <w:tcW w:w="680" w:type="pct"/>
          </w:tcPr>
          <w:p w14:paraId="3624780E" w14:textId="77777777" w:rsidR="00A24946" w:rsidRPr="00A24946" w:rsidRDefault="00A24946" w:rsidP="00A24946">
            <w:pPr>
              <w:pStyle w:val="ListParagraph"/>
              <w:numPr>
                <w:ilvl w:val="0"/>
                <w:numId w:val="17"/>
              </w:numPr>
              <w:ind w:left="170" w:hanging="125"/>
              <w:cnfStyle w:val="000000000000" w:firstRow="0" w:lastRow="0" w:firstColumn="0" w:lastColumn="0" w:oddVBand="0" w:evenVBand="0" w:oddHBand="0" w:evenHBand="0" w:firstRowFirstColumn="0" w:firstRowLastColumn="0" w:lastRowFirstColumn="0" w:lastRowLastColumn="0"/>
              <w:rPr>
                <w:rFonts w:ascii="Kalinga" w:hAnsi="Kalinga" w:cs="Kalinga"/>
                <w:sz w:val="16"/>
                <w:szCs w:val="20"/>
                <w:lang w:val="en-US"/>
              </w:rPr>
            </w:pPr>
            <w:r w:rsidRPr="00A24946">
              <w:rPr>
                <w:rFonts w:ascii="Kalinga" w:hAnsi="Kalinga" w:cs="Kalinga"/>
                <w:sz w:val="16"/>
                <w:szCs w:val="16"/>
                <w:lang w:val="en-US"/>
              </w:rPr>
              <w:t xml:space="preserve">Opportunity lost to develop local workforce through large international contracts </w:t>
            </w:r>
          </w:p>
        </w:tc>
        <w:tc>
          <w:tcPr>
            <w:tcW w:w="1032" w:type="pct"/>
          </w:tcPr>
          <w:p w14:paraId="301E8468" w14:textId="77777777" w:rsidR="00A24946" w:rsidRPr="00A24946" w:rsidRDefault="00A24946" w:rsidP="00A24946">
            <w:pPr>
              <w:pStyle w:val="ListParagraph"/>
              <w:numPr>
                <w:ilvl w:val="0"/>
                <w:numId w:val="26"/>
              </w:numPr>
              <w:ind w:left="178" w:hanging="178"/>
              <w:cnfStyle w:val="000000000000" w:firstRow="0" w:lastRow="0" w:firstColumn="0" w:lastColumn="0" w:oddVBand="0" w:evenVBand="0" w:oddHBand="0" w:evenHBand="0" w:firstRowFirstColumn="0" w:firstRowLastColumn="0" w:lastRowFirstColumn="0" w:lastRowLastColumn="0"/>
              <w:rPr>
                <w:rFonts w:ascii="Kalinga" w:hAnsi="Kalinga" w:cs="Kalinga"/>
                <w:sz w:val="16"/>
                <w:szCs w:val="16"/>
                <w:lang w:val="en-US"/>
              </w:rPr>
            </w:pPr>
            <w:r w:rsidRPr="00A24946">
              <w:rPr>
                <w:rFonts w:ascii="Kalinga" w:hAnsi="Kalinga" w:cs="Kalinga"/>
                <w:sz w:val="16"/>
                <w:szCs w:val="16"/>
                <w:lang w:val="en-US"/>
              </w:rPr>
              <w:t>Contract terms to include locals for operators and laborers</w:t>
            </w:r>
          </w:p>
          <w:p w14:paraId="1DCA6306" w14:textId="77777777" w:rsidR="00A24946" w:rsidRPr="00A24946" w:rsidRDefault="00A24946" w:rsidP="00A24946">
            <w:pPr>
              <w:pStyle w:val="ListParagraph"/>
              <w:numPr>
                <w:ilvl w:val="0"/>
                <w:numId w:val="17"/>
              </w:numPr>
              <w:ind w:left="170" w:hanging="125"/>
              <w:cnfStyle w:val="000000000000" w:firstRow="0" w:lastRow="0" w:firstColumn="0" w:lastColumn="0" w:oddVBand="0" w:evenVBand="0" w:oddHBand="0" w:evenHBand="0" w:firstRowFirstColumn="0" w:firstRowLastColumn="0" w:lastRowFirstColumn="0" w:lastRowLastColumn="0"/>
              <w:rPr>
                <w:rFonts w:ascii="Kalinga" w:hAnsi="Kalinga" w:cs="Kalinga"/>
                <w:sz w:val="16"/>
                <w:szCs w:val="20"/>
                <w:lang w:val="en-US"/>
              </w:rPr>
            </w:pPr>
            <w:r w:rsidRPr="00A24946">
              <w:rPr>
                <w:rFonts w:ascii="Kalinga" w:hAnsi="Kalinga" w:cs="Kalinga"/>
                <w:sz w:val="16"/>
                <w:szCs w:val="16"/>
                <w:lang w:val="en-US"/>
              </w:rPr>
              <w:t>HRD Plan for interns, cadets, and apprentices to include placements on large projects</w:t>
            </w:r>
          </w:p>
        </w:tc>
        <w:tc>
          <w:tcPr>
            <w:tcW w:w="289" w:type="pct"/>
          </w:tcPr>
          <w:p w14:paraId="78459D77" w14:textId="77777777" w:rsidR="00A24946" w:rsidRPr="00A24946" w:rsidRDefault="00A24946" w:rsidP="00A24946">
            <w:pPr>
              <w:jc w:val="both"/>
              <w:cnfStyle w:val="000000000000" w:firstRow="0" w:lastRow="0" w:firstColumn="0" w:lastColumn="0" w:oddVBand="0" w:evenVBand="0" w:oddHBand="0" w:evenHBand="0" w:firstRowFirstColumn="0" w:firstRowLastColumn="0" w:lastRowFirstColumn="0" w:lastRowLastColumn="0"/>
              <w:rPr>
                <w:rFonts w:ascii="Kalinga" w:hAnsi="Kalinga" w:cs="Kalinga"/>
                <w:sz w:val="16"/>
                <w:szCs w:val="16"/>
                <w:lang w:val="en-US"/>
              </w:rPr>
            </w:pPr>
            <w:r w:rsidRPr="00A24946">
              <w:rPr>
                <w:rFonts w:ascii="Kalinga" w:hAnsi="Kalinga" w:cs="Kalinga"/>
                <w:sz w:val="16"/>
                <w:szCs w:val="16"/>
                <w:lang w:val="en-US"/>
              </w:rPr>
              <w:t>Department</w:t>
            </w:r>
          </w:p>
        </w:tc>
        <w:tc>
          <w:tcPr>
            <w:tcW w:w="240" w:type="pct"/>
          </w:tcPr>
          <w:p w14:paraId="21B6D897" w14:textId="77777777" w:rsidR="00A24946" w:rsidRPr="00A24946" w:rsidRDefault="00A24946" w:rsidP="00A24946">
            <w:pPr>
              <w:jc w:val="both"/>
              <w:cnfStyle w:val="000000000000" w:firstRow="0" w:lastRow="0" w:firstColumn="0" w:lastColumn="0" w:oddVBand="0" w:evenVBand="0" w:oddHBand="0" w:evenHBand="0" w:firstRowFirstColumn="0" w:firstRowLastColumn="0" w:lastRowFirstColumn="0" w:lastRowLastColumn="0"/>
              <w:rPr>
                <w:rFonts w:ascii="Kalinga" w:hAnsi="Kalinga" w:cs="Kalinga"/>
                <w:sz w:val="16"/>
                <w:szCs w:val="16"/>
                <w:lang w:val="en-US"/>
              </w:rPr>
            </w:pPr>
            <w:r w:rsidRPr="00A24946">
              <w:rPr>
                <w:rFonts w:ascii="Kalinga" w:hAnsi="Kalinga" w:cs="Kalinga"/>
                <w:sz w:val="16"/>
                <w:szCs w:val="16"/>
                <w:lang w:val="en-US"/>
              </w:rPr>
              <w:t>2018-2020</w:t>
            </w:r>
          </w:p>
        </w:tc>
        <w:tc>
          <w:tcPr>
            <w:tcW w:w="337" w:type="pct"/>
          </w:tcPr>
          <w:p w14:paraId="7E9FE428" w14:textId="77777777" w:rsidR="00A24946" w:rsidRPr="00A24946" w:rsidRDefault="00331960" w:rsidP="00A24946">
            <w:pPr>
              <w:cnfStyle w:val="000000000000" w:firstRow="0" w:lastRow="0" w:firstColumn="0" w:lastColumn="0" w:oddVBand="0" w:evenVBand="0" w:oddHBand="0" w:evenHBand="0" w:firstRowFirstColumn="0" w:firstRowLastColumn="0" w:lastRowFirstColumn="0" w:lastRowLastColumn="0"/>
              <w:rPr>
                <w:rFonts w:ascii="Kalinga" w:hAnsi="Kalinga" w:cs="Kalinga"/>
                <w:sz w:val="16"/>
                <w:szCs w:val="16"/>
                <w:lang w:val="en-US"/>
              </w:rPr>
            </w:pPr>
            <w:r>
              <w:rPr>
                <w:rFonts w:ascii="Kalinga" w:hAnsi="Kalinga" w:cs="Kalinga"/>
                <w:sz w:val="16"/>
                <w:szCs w:val="16"/>
                <w:lang w:val="en-US"/>
              </w:rPr>
              <w:t>TA</w:t>
            </w:r>
          </w:p>
        </w:tc>
        <w:tc>
          <w:tcPr>
            <w:tcW w:w="1683" w:type="pct"/>
          </w:tcPr>
          <w:p w14:paraId="5700C16D" w14:textId="77777777" w:rsidR="00A24946" w:rsidRPr="00A24946" w:rsidRDefault="00A24946" w:rsidP="00A24946">
            <w:pPr>
              <w:pStyle w:val="ListParagraph"/>
              <w:numPr>
                <w:ilvl w:val="0"/>
                <w:numId w:val="17"/>
              </w:numPr>
              <w:ind w:left="170" w:hanging="125"/>
              <w:cnfStyle w:val="000000000000" w:firstRow="0" w:lastRow="0" w:firstColumn="0" w:lastColumn="0" w:oddVBand="0" w:evenVBand="0" w:oddHBand="0" w:evenHBand="0" w:firstRowFirstColumn="0" w:firstRowLastColumn="0" w:lastRowFirstColumn="0" w:lastRowLastColumn="0"/>
              <w:rPr>
                <w:rFonts w:ascii="Kalinga" w:hAnsi="Kalinga" w:cs="Kalinga"/>
                <w:sz w:val="16"/>
                <w:szCs w:val="16"/>
                <w:lang w:val="en-US"/>
              </w:rPr>
            </w:pPr>
            <w:r w:rsidRPr="00A24946">
              <w:rPr>
                <w:rFonts w:ascii="Kalinga" w:hAnsi="Kalinga" w:cs="Kalinga"/>
                <w:sz w:val="16"/>
                <w:szCs w:val="16"/>
                <w:lang w:val="en-US"/>
              </w:rPr>
              <w:t>Tender request for new contracts have national skills development conditions</w:t>
            </w:r>
          </w:p>
          <w:p w14:paraId="530945D8" w14:textId="77777777" w:rsidR="00A24946" w:rsidRPr="00A24946" w:rsidRDefault="00A24946" w:rsidP="00A24946">
            <w:pPr>
              <w:pStyle w:val="ListParagraph"/>
              <w:numPr>
                <w:ilvl w:val="0"/>
                <w:numId w:val="17"/>
              </w:numPr>
              <w:ind w:left="170" w:hanging="125"/>
              <w:cnfStyle w:val="000000000000" w:firstRow="0" w:lastRow="0" w:firstColumn="0" w:lastColumn="0" w:oddVBand="0" w:evenVBand="0" w:oddHBand="0" w:evenHBand="0" w:firstRowFirstColumn="0" w:firstRowLastColumn="0" w:lastRowFirstColumn="0" w:lastRowLastColumn="0"/>
              <w:rPr>
                <w:rFonts w:ascii="Kalinga" w:hAnsi="Kalinga" w:cs="Kalinga"/>
                <w:sz w:val="16"/>
                <w:szCs w:val="16"/>
                <w:lang w:val="en-US"/>
              </w:rPr>
            </w:pPr>
            <w:r w:rsidRPr="00A24946">
              <w:rPr>
                <w:rFonts w:ascii="Kalinga" w:hAnsi="Kalinga" w:cs="Kalinga"/>
                <w:sz w:val="16"/>
                <w:szCs w:val="16"/>
                <w:lang w:val="en-US"/>
              </w:rPr>
              <w:t>Number contracts with local staff and trainees</w:t>
            </w:r>
          </w:p>
          <w:p w14:paraId="25C941BE" w14:textId="77777777" w:rsidR="00A24946" w:rsidRPr="00A24946" w:rsidRDefault="00A24946" w:rsidP="00A24946">
            <w:pPr>
              <w:cnfStyle w:val="000000000000" w:firstRow="0" w:lastRow="0" w:firstColumn="0" w:lastColumn="0" w:oddVBand="0" w:evenVBand="0" w:oddHBand="0" w:evenHBand="0" w:firstRowFirstColumn="0" w:firstRowLastColumn="0" w:lastRowFirstColumn="0" w:lastRowLastColumn="0"/>
              <w:rPr>
                <w:rFonts w:ascii="Kalinga" w:hAnsi="Kalinga" w:cs="Kalinga"/>
                <w:sz w:val="16"/>
                <w:szCs w:val="16"/>
                <w:lang w:val="en-US"/>
              </w:rPr>
            </w:pPr>
          </w:p>
          <w:p w14:paraId="5727A7F1" w14:textId="77777777" w:rsidR="00A24946" w:rsidRPr="0092353C" w:rsidRDefault="00A24946" w:rsidP="0092353C">
            <w:pPr>
              <w:cnfStyle w:val="000000000000" w:firstRow="0" w:lastRow="0" w:firstColumn="0" w:lastColumn="0" w:oddVBand="0" w:evenVBand="0" w:oddHBand="0" w:evenHBand="0" w:firstRowFirstColumn="0" w:firstRowLastColumn="0" w:lastRowFirstColumn="0" w:lastRowLastColumn="0"/>
              <w:rPr>
                <w:rFonts w:ascii="Kalinga" w:hAnsi="Kalinga" w:cs="Kalinga"/>
                <w:sz w:val="16"/>
                <w:szCs w:val="16"/>
                <w:lang w:val="en-US"/>
              </w:rPr>
            </w:pPr>
          </w:p>
        </w:tc>
        <w:tc>
          <w:tcPr>
            <w:tcW w:w="481" w:type="pct"/>
          </w:tcPr>
          <w:p w14:paraId="2762BDAA" w14:textId="77777777" w:rsidR="00A24946" w:rsidRPr="00A24946" w:rsidRDefault="0068226B" w:rsidP="00A24946">
            <w:pPr>
              <w:pStyle w:val="ListParagraph"/>
              <w:numPr>
                <w:ilvl w:val="0"/>
                <w:numId w:val="17"/>
              </w:numPr>
              <w:ind w:left="170" w:hanging="125"/>
              <w:cnfStyle w:val="000000000000" w:firstRow="0" w:lastRow="0" w:firstColumn="0" w:lastColumn="0" w:oddVBand="0" w:evenVBand="0" w:oddHBand="0" w:evenHBand="0" w:firstRowFirstColumn="0" w:firstRowLastColumn="0" w:lastRowFirstColumn="0" w:lastRowLastColumn="0"/>
              <w:rPr>
                <w:rFonts w:ascii="Kalinga" w:hAnsi="Kalinga" w:cs="Kalinga"/>
                <w:sz w:val="16"/>
                <w:szCs w:val="20"/>
                <w:lang w:val="en-US"/>
              </w:rPr>
            </w:pPr>
            <w:r>
              <w:rPr>
                <w:rFonts w:ascii="Kalinga" w:hAnsi="Kalinga" w:cs="Kalinga"/>
                <w:sz w:val="16"/>
                <w:szCs w:val="20"/>
                <w:lang w:val="en-US"/>
              </w:rPr>
              <w:t>Eco 4.5 &amp; 4.6</w:t>
            </w:r>
          </w:p>
        </w:tc>
      </w:tr>
      <w:tr w:rsidR="00A24946" w:rsidRPr="00A24946" w14:paraId="426358A7" w14:textId="77777777" w:rsidTr="001C6BF7">
        <w:trPr>
          <w:trHeight w:val="273"/>
        </w:trPr>
        <w:tc>
          <w:tcPr>
            <w:cnfStyle w:val="001000000000" w:firstRow="0" w:lastRow="0" w:firstColumn="1" w:lastColumn="0" w:oddVBand="0" w:evenVBand="0" w:oddHBand="0" w:evenHBand="0" w:firstRowFirstColumn="0" w:firstRowLastColumn="0" w:lastRowFirstColumn="0" w:lastRowLastColumn="0"/>
            <w:tcW w:w="4519" w:type="pct"/>
            <w:gridSpan w:val="7"/>
          </w:tcPr>
          <w:p w14:paraId="7CE47196" w14:textId="77777777" w:rsidR="00A24946" w:rsidRPr="00A24946" w:rsidRDefault="00A24946" w:rsidP="00A24946">
            <w:pPr>
              <w:rPr>
                <w:rFonts w:ascii="Kalinga" w:hAnsi="Kalinga" w:cs="Kalinga"/>
                <w:sz w:val="16"/>
                <w:szCs w:val="20"/>
                <w:lang w:val="en-US"/>
              </w:rPr>
            </w:pPr>
            <w:r w:rsidRPr="00A24946">
              <w:rPr>
                <w:rFonts w:ascii="Kalinga" w:hAnsi="Kalinga" w:cs="Kalinga"/>
                <w:sz w:val="16"/>
                <w:szCs w:val="16"/>
                <w:lang w:val="en-US"/>
              </w:rPr>
              <w:t xml:space="preserve">KEY RESULTS AREA:  Community engagement in Transport Sector Management </w:t>
            </w:r>
          </w:p>
        </w:tc>
        <w:tc>
          <w:tcPr>
            <w:tcW w:w="481" w:type="pct"/>
          </w:tcPr>
          <w:p w14:paraId="62E6915C" w14:textId="77777777" w:rsidR="00A24946" w:rsidRPr="00A24946" w:rsidRDefault="00A24946" w:rsidP="00A24946">
            <w:pPr>
              <w:cnfStyle w:val="000000000000" w:firstRow="0" w:lastRow="0" w:firstColumn="0" w:lastColumn="0" w:oddVBand="0" w:evenVBand="0" w:oddHBand="0" w:evenHBand="0" w:firstRowFirstColumn="0" w:firstRowLastColumn="0" w:lastRowFirstColumn="0" w:lastRowLastColumn="0"/>
              <w:rPr>
                <w:rFonts w:ascii="Kalinga" w:hAnsi="Kalinga" w:cs="Kalinga"/>
                <w:sz w:val="16"/>
                <w:szCs w:val="16"/>
                <w:lang w:val="en-US"/>
              </w:rPr>
            </w:pPr>
          </w:p>
        </w:tc>
      </w:tr>
      <w:tr w:rsidR="00A24946" w:rsidRPr="00A24946" w14:paraId="658D887E" w14:textId="77777777" w:rsidTr="001C6BF7">
        <w:tc>
          <w:tcPr>
            <w:cnfStyle w:val="001000000000" w:firstRow="0" w:lastRow="0" w:firstColumn="1" w:lastColumn="0" w:oddVBand="0" w:evenVBand="0" w:oddHBand="0" w:evenHBand="0" w:firstRowFirstColumn="0" w:firstRowLastColumn="0" w:lastRowFirstColumn="0" w:lastRowLastColumn="0"/>
            <w:tcW w:w="258" w:type="pct"/>
          </w:tcPr>
          <w:p w14:paraId="784CDD86" w14:textId="77777777" w:rsidR="00A24946" w:rsidRPr="00A24946" w:rsidRDefault="00A24946" w:rsidP="00A24946">
            <w:pPr>
              <w:jc w:val="both"/>
              <w:rPr>
                <w:rFonts w:ascii="Kalinga" w:hAnsi="Kalinga" w:cs="Kalinga"/>
                <w:sz w:val="18"/>
                <w:szCs w:val="16"/>
                <w:lang w:val="en-US"/>
              </w:rPr>
            </w:pPr>
            <w:r w:rsidRPr="00A24946">
              <w:rPr>
                <w:rFonts w:ascii="Kalinga" w:hAnsi="Kalinga" w:cs="Kalinga"/>
                <w:sz w:val="18"/>
                <w:szCs w:val="16"/>
                <w:lang w:val="en-US"/>
              </w:rPr>
              <w:t>G5</w:t>
            </w:r>
          </w:p>
          <w:p w14:paraId="37DB5C3C" w14:textId="77777777" w:rsidR="00A24946" w:rsidRPr="00A24946" w:rsidRDefault="00A24946" w:rsidP="00A24946">
            <w:pPr>
              <w:jc w:val="both"/>
              <w:rPr>
                <w:rFonts w:ascii="Kalinga" w:hAnsi="Kalinga" w:cs="Kalinga"/>
                <w:sz w:val="18"/>
                <w:szCs w:val="16"/>
                <w:lang w:val="en-US"/>
              </w:rPr>
            </w:pPr>
            <w:r w:rsidRPr="00A24946">
              <w:rPr>
                <w:rFonts w:ascii="Kalinga" w:hAnsi="Kalinga" w:cs="Kalinga"/>
                <w:sz w:val="18"/>
                <w:szCs w:val="16"/>
                <w:lang w:val="en-US"/>
              </w:rPr>
              <w:t>S5.1</w:t>
            </w:r>
          </w:p>
        </w:tc>
        <w:tc>
          <w:tcPr>
            <w:tcW w:w="680" w:type="pct"/>
          </w:tcPr>
          <w:p w14:paraId="756E3BB1" w14:textId="7216C979" w:rsidR="00A24946" w:rsidRPr="00A24946" w:rsidRDefault="00A24946" w:rsidP="00A24946">
            <w:pPr>
              <w:pStyle w:val="ListParagraph"/>
              <w:numPr>
                <w:ilvl w:val="0"/>
                <w:numId w:val="17"/>
              </w:numPr>
              <w:ind w:left="170" w:hanging="125"/>
              <w:cnfStyle w:val="000000000000" w:firstRow="0" w:lastRow="0" w:firstColumn="0" w:lastColumn="0" w:oddVBand="0" w:evenVBand="0" w:oddHBand="0" w:evenHBand="0" w:firstRowFirstColumn="0" w:firstRowLastColumn="0" w:lastRowFirstColumn="0" w:lastRowLastColumn="0"/>
              <w:rPr>
                <w:rFonts w:ascii="Kalinga" w:hAnsi="Kalinga" w:cs="Kalinga"/>
                <w:sz w:val="16"/>
                <w:szCs w:val="16"/>
                <w:lang w:val="en-US"/>
              </w:rPr>
            </w:pPr>
            <w:r w:rsidRPr="00A24946">
              <w:rPr>
                <w:rFonts w:ascii="Kalinga" w:hAnsi="Kalinga" w:cs="Kalinga"/>
                <w:sz w:val="16"/>
                <w:szCs w:val="16"/>
                <w:lang w:val="en-US"/>
              </w:rPr>
              <w:t>Communities are engaged</w:t>
            </w:r>
            <w:r w:rsidR="00331960">
              <w:rPr>
                <w:rFonts w:ascii="Kalinga" w:hAnsi="Kalinga" w:cs="Kalinga"/>
                <w:sz w:val="16"/>
                <w:szCs w:val="16"/>
                <w:lang w:val="en-US"/>
              </w:rPr>
              <w:t xml:space="preserve"> safely </w:t>
            </w:r>
            <w:r w:rsidR="00774616">
              <w:rPr>
                <w:rFonts w:ascii="Kalinga" w:hAnsi="Kalinga" w:cs="Kalinga"/>
                <w:sz w:val="16"/>
                <w:szCs w:val="16"/>
                <w:lang w:val="en-US"/>
              </w:rPr>
              <w:t>through Small Scale Contractors (SSC) an</w:t>
            </w:r>
            <w:r w:rsidRPr="00A24946">
              <w:rPr>
                <w:rFonts w:ascii="Kalinga" w:hAnsi="Kalinga" w:cs="Kalinga"/>
                <w:sz w:val="16"/>
                <w:szCs w:val="16"/>
                <w:lang w:val="en-US"/>
              </w:rPr>
              <w:t>d CBC contracts.</w:t>
            </w:r>
          </w:p>
        </w:tc>
        <w:tc>
          <w:tcPr>
            <w:tcW w:w="1032" w:type="pct"/>
          </w:tcPr>
          <w:p w14:paraId="20F4E399" w14:textId="77777777" w:rsidR="00A24946" w:rsidRDefault="00A24946" w:rsidP="00A24946">
            <w:pPr>
              <w:pStyle w:val="ListParagraph"/>
              <w:numPr>
                <w:ilvl w:val="0"/>
                <w:numId w:val="17"/>
              </w:numPr>
              <w:ind w:left="170" w:hanging="125"/>
              <w:cnfStyle w:val="000000000000" w:firstRow="0" w:lastRow="0" w:firstColumn="0" w:lastColumn="0" w:oddVBand="0" w:evenVBand="0" w:oddHBand="0" w:evenHBand="0" w:firstRowFirstColumn="0" w:firstRowLastColumn="0" w:lastRowFirstColumn="0" w:lastRowLastColumn="0"/>
              <w:rPr>
                <w:rFonts w:ascii="Kalinga" w:hAnsi="Kalinga" w:cs="Kalinga"/>
                <w:sz w:val="16"/>
                <w:szCs w:val="16"/>
                <w:lang w:val="en-US"/>
              </w:rPr>
            </w:pPr>
            <w:r w:rsidRPr="00A24946">
              <w:rPr>
                <w:rFonts w:ascii="Kalinga" w:hAnsi="Kalinga" w:cs="Kalinga"/>
                <w:sz w:val="16"/>
                <w:szCs w:val="16"/>
                <w:lang w:val="en-US"/>
              </w:rPr>
              <w:t xml:space="preserve">Increase the CBC scope of maintenance to include other types of work </w:t>
            </w:r>
          </w:p>
          <w:p w14:paraId="6DCC2671" w14:textId="77777777" w:rsidR="00331960" w:rsidRPr="00A24946" w:rsidRDefault="00331960" w:rsidP="00A24946">
            <w:pPr>
              <w:pStyle w:val="ListParagraph"/>
              <w:numPr>
                <w:ilvl w:val="0"/>
                <w:numId w:val="17"/>
              </w:numPr>
              <w:ind w:left="170" w:hanging="125"/>
              <w:cnfStyle w:val="000000000000" w:firstRow="0" w:lastRow="0" w:firstColumn="0" w:lastColumn="0" w:oddVBand="0" w:evenVBand="0" w:oddHBand="0" w:evenHBand="0" w:firstRowFirstColumn="0" w:firstRowLastColumn="0" w:lastRowFirstColumn="0" w:lastRowLastColumn="0"/>
              <w:rPr>
                <w:rFonts w:ascii="Kalinga" w:hAnsi="Kalinga" w:cs="Kalinga"/>
                <w:sz w:val="16"/>
                <w:szCs w:val="16"/>
                <w:lang w:val="en-US"/>
              </w:rPr>
            </w:pPr>
            <w:r w:rsidRPr="00A24946">
              <w:rPr>
                <w:rFonts w:ascii="Kalinga" w:hAnsi="Kalinga" w:cs="Kalinga"/>
                <w:sz w:val="16"/>
                <w:szCs w:val="16"/>
                <w:lang w:val="en-US"/>
              </w:rPr>
              <w:t>Provide trainings to CBC</w:t>
            </w:r>
          </w:p>
        </w:tc>
        <w:tc>
          <w:tcPr>
            <w:tcW w:w="289" w:type="pct"/>
          </w:tcPr>
          <w:p w14:paraId="4BEBB04A" w14:textId="77777777" w:rsidR="00A24946" w:rsidRPr="00A24946" w:rsidRDefault="00331960" w:rsidP="00A24946">
            <w:pPr>
              <w:jc w:val="both"/>
              <w:cnfStyle w:val="000000000000" w:firstRow="0" w:lastRow="0" w:firstColumn="0" w:lastColumn="0" w:oddVBand="0" w:evenVBand="0" w:oddHBand="0" w:evenHBand="0" w:firstRowFirstColumn="0" w:firstRowLastColumn="0" w:lastRowFirstColumn="0" w:lastRowLastColumn="0"/>
              <w:rPr>
                <w:rFonts w:ascii="Kalinga" w:hAnsi="Kalinga" w:cs="Kalinga"/>
                <w:sz w:val="16"/>
                <w:szCs w:val="16"/>
                <w:lang w:val="en-US"/>
              </w:rPr>
            </w:pPr>
            <w:r>
              <w:rPr>
                <w:rFonts w:ascii="Kalinga" w:hAnsi="Kalinga" w:cs="Kalinga"/>
                <w:sz w:val="16"/>
                <w:szCs w:val="16"/>
                <w:lang w:val="en-US"/>
              </w:rPr>
              <w:t>PWD</w:t>
            </w:r>
          </w:p>
        </w:tc>
        <w:tc>
          <w:tcPr>
            <w:tcW w:w="240" w:type="pct"/>
          </w:tcPr>
          <w:p w14:paraId="2BD6EECF" w14:textId="77777777" w:rsidR="00A24946" w:rsidRPr="00A24946" w:rsidRDefault="00A24946" w:rsidP="00A24946">
            <w:pPr>
              <w:jc w:val="both"/>
              <w:cnfStyle w:val="000000000000" w:firstRow="0" w:lastRow="0" w:firstColumn="0" w:lastColumn="0" w:oddVBand="0" w:evenVBand="0" w:oddHBand="0" w:evenHBand="0" w:firstRowFirstColumn="0" w:firstRowLastColumn="0" w:lastRowFirstColumn="0" w:lastRowLastColumn="0"/>
              <w:rPr>
                <w:rFonts w:ascii="Kalinga" w:hAnsi="Kalinga" w:cs="Kalinga"/>
                <w:sz w:val="16"/>
                <w:szCs w:val="16"/>
                <w:lang w:val="en-US"/>
              </w:rPr>
            </w:pPr>
            <w:r w:rsidRPr="00A24946">
              <w:rPr>
                <w:rFonts w:ascii="Kalinga" w:hAnsi="Kalinga" w:cs="Kalinga"/>
                <w:sz w:val="16"/>
                <w:szCs w:val="16"/>
                <w:lang w:val="en-US"/>
              </w:rPr>
              <w:t>2018-2020</w:t>
            </w:r>
          </w:p>
        </w:tc>
        <w:tc>
          <w:tcPr>
            <w:tcW w:w="337" w:type="pct"/>
          </w:tcPr>
          <w:p w14:paraId="6F945290" w14:textId="77777777" w:rsidR="00A24946" w:rsidRPr="00A24946" w:rsidRDefault="00331960" w:rsidP="00A24946">
            <w:pPr>
              <w:cnfStyle w:val="000000000000" w:firstRow="0" w:lastRow="0" w:firstColumn="0" w:lastColumn="0" w:oddVBand="0" w:evenVBand="0" w:oddHBand="0" w:evenHBand="0" w:firstRowFirstColumn="0" w:firstRowLastColumn="0" w:lastRowFirstColumn="0" w:lastRowLastColumn="0"/>
              <w:rPr>
                <w:rFonts w:ascii="Kalinga" w:hAnsi="Kalinga" w:cs="Kalinga"/>
                <w:sz w:val="16"/>
                <w:szCs w:val="16"/>
                <w:lang w:val="en-US"/>
              </w:rPr>
            </w:pPr>
            <w:r>
              <w:rPr>
                <w:rFonts w:ascii="Kalinga" w:hAnsi="Kalinga" w:cs="Kalinga"/>
                <w:sz w:val="16"/>
                <w:szCs w:val="16"/>
                <w:lang w:val="en-US"/>
              </w:rPr>
              <w:t>TA</w:t>
            </w:r>
          </w:p>
        </w:tc>
        <w:tc>
          <w:tcPr>
            <w:tcW w:w="1683" w:type="pct"/>
          </w:tcPr>
          <w:p w14:paraId="28305693" w14:textId="77777777" w:rsidR="00A24946" w:rsidRPr="00A24946" w:rsidRDefault="00A24946" w:rsidP="0092353C">
            <w:pPr>
              <w:pStyle w:val="ListParagraph"/>
              <w:numPr>
                <w:ilvl w:val="0"/>
                <w:numId w:val="17"/>
              </w:numPr>
              <w:ind w:left="170" w:hanging="125"/>
              <w:cnfStyle w:val="000000000000" w:firstRow="0" w:lastRow="0" w:firstColumn="0" w:lastColumn="0" w:oddVBand="0" w:evenVBand="0" w:oddHBand="0" w:evenHBand="0" w:firstRowFirstColumn="0" w:firstRowLastColumn="0" w:lastRowFirstColumn="0" w:lastRowLastColumn="0"/>
              <w:rPr>
                <w:rFonts w:ascii="Kalinga" w:hAnsi="Kalinga" w:cs="Kalinga"/>
                <w:sz w:val="16"/>
                <w:szCs w:val="16"/>
                <w:lang w:val="en-US"/>
              </w:rPr>
            </w:pPr>
            <w:r w:rsidRPr="00A24946">
              <w:rPr>
                <w:rFonts w:ascii="Kalinga" w:hAnsi="Kalinga" w:cs="Kalinga"/>
                <w:sz w:val="16"/>
                <w:szCs w:val="16"/>
                <w:lang w:val="en-US"/>
              </w:rPr>
              <w:t xml:space="preserve">Number of contracts with expanded scope of works completed by CBC </w:t>
            </w:r>
          </w:p>
          <w:p w14:paraId="61760D68" w14:textId="77777777" w:rsidR="00A24946" w:rsidRDefault="00A24946" w:rsidP="00A24946">
            <w:pPr>
              <w:pStyle w:val="ListParagraph"/>
              <w:numPr>
                <w:ilvl w:val="0"/>
                <w:numId w:val="17"/>
              </w:numPr>
              <w:ind w:left="170" w:hanging="125"/>
              <w:cnfStyle w:val="000000000000" w:firstRow="0" w:lastRow="0" w:firstColumn="0" w:lastColumn="0" w:oddVBand="0" w:evenVBand="0" w:oddHBand="0" w:evenHBand="0" w:firstRowFirstColumn="0" w:firstRowLastColumn="0" w:lastRowFirstColumn="0" w:lastRowLastColumn="0"/>
              <w:rPr>
                <w:rFonts w:ascii="Kalinga" w:hAnsi="Kalinga" w:cs="Kalinga"/>
                <w:sz w:val="16"/>
                <w:szCs w:val="16"/>
                <w:lang w:val="en-US"/>
              </w:rPr>
            </w:pPr>
            <w:r w:rsidRPr="00A24946">
              <w:rPr>
                <w:rFonts w:ascii="Kalinga" w:hAnsi="Kalinga" w:cs="Kalinga"/>
                <w:sz w:val="16"/>
                <w:szCs w:val="16"/>
                <w:lang w:val="en-US"/>
              </w:rPr>
              <w:t>Value of contracts expansion</w:t>
            </w:r>
          </w:p>
          <w:p w14:paraId="08ED3DFB" w14:textId="77777777" w:rsidR="00331960" w:rsidRPr="00A24946" w:rsidRDefault="00331960" w:rsidP="00331960">
            <w:pPr>
              <w:pStyle w:val="ListParagraph"/>
              <w:numPr>
                <w:ilvl w:val="0"/>
                <w:numId w:val="17"/>
              </w:numPr>
              <w:ind w:left="170" w:hanging="125"/>
              <w:cnfStyle w:val="000000000000" w:firstRow="0" w:lastRow="0" w:firstColumn="0" w:lastColumn="0" w:oddVBand="0" w:evenVBand="0" w:oddHBand="0" w:evenHBand="0" w:firstRowFirstColumn="0" w:firstRowLastColumn="0" w:lastRowFirstColumn="0" w:lastRowLastColumn="0"/>
              <w:rPr>
                <w:rFonts w:ascii="Kalinga" w:hAnsi="Kalinga" w:cs="Kalinga"/>
                <w:sz w:val="16"/>
                <w:szCs w:val="16"/>
                <w:lang w:val="en-US"/>
              </w:rPr>
            </w:pPr>
            <w:r w:rsidRPr="00A24946">
              <w:rPr>
                <w:rFonts w:ascii="Kalinga" w:hAnsi="Kalinga" w:cs="Kalinga"/>
                <w:sz w:val="16"/>
                <w:szCs w:val="16"/>
                <w:lang w:val="en-US"/>
              </w:rPr>
              <w:t>Number and types of trainings given</w:t>
            </w:r>
          </w:p>
          <w:p w14:paraId="106F6894" w14:textId="77777777" w:rsidR="00331960" w:rsidRPr="00331960" w:rsidRDefault="00331960" w:rsidP="00331960">
            <w:pPr>
              <w:cnfStyle w:val="000000000000" w:firstRow="0" w:lastRow="0" w:firstColumn="0" w:lastColumn="0" w:oddVBand="0" w:evenVBand="0" w:oddHBand="0" w:evenHBand="0" w:firstRowFirstColumn="0" w:firstRowLastColumn="0" w:lastRowFirstColumn="0" w:lastRowLastColumn="0"/>
              <w:rPr>
                <w:rFonts w:ascii="Kalinga" w:hAnsi="Kalinga" w:cs="Kalinga"/>
                <w:sz w:val="16"/>
                <w:szCs w:val="16"/>
                <w:lang w:val="en-US"/>
              </w:rPr>
            </w:pPr>
          </w:p>
        </w:tc>
        <w:tc>
          <w:tcPr>
            <w:tcW w:w="481" w:type="pct"/>
          </w:tcPr>
          <w:p w14:paraId="1D0BB78E" w14:textId="77777777" w:rsidR="00A24946" w:rsidRPr="00A24946" w:rsidRDefault="0068226B" w:rsidP="00A24946">
            <w:pPr>
              <w:pStyle w:val="ListParagraph"/>
              <w:numPr>
                <w:ilvl w:val="0"/>
                <w:numId w:val="17"/>
              </w:numPr>
              <w:ind w:left="170" w:hanging="125"/>
              <w:cnfStyle w:val="000000000000" w:firstRow="0" w:lastRow="0" w:firstColumn="0" w:lastColumn="0" w:oddVBand="0" w:evenVBand="0" w:oddHBand="0" w:evenHBand="0" w:firstRowFirstColumn="0" w:firstRowLastColumn="0" w:lastRowFirstColumn="0" w:lastRowLastColumn="0"/>
              <w:rPr>
                <w:rFonts w:ascii="Kalinga" w:hAnsi="Kalinga" w:cs="Kalinga"/>
                <w:sz w:val="16"/>
                <w:szCs w:val="20"/>
                <w:lang w:val="en-US"/>
              </w:rPr>
            </w:pPr>
            <w:r>
              <w:rPr>
                <w:rFonts w:ascii="Kalinga" w:hAnsi="Kalinga" w:cs="Kalinga"/>
                <w:sz w:val="16"/>
                <w:szCs w:val="20"/>
                <w:lang w:val="en-US"/>
              </w:rPr>
              <w:t>Eco 2.8, 4.5,</w:t>
            </w:r>
            <w:r w:rsidR="004E2E80">
              <w:rPr>
                <w:rFonts w:ascii="Kalinga" w:hAnsi="Kalinga" w:cs="Kalinga"/>
                <w:sz w:val="16"/>
                <w:szCs w:val="20"/>
                <w:lang w:val="en-US"/>
              </w:rPr>
              <w:t xml:space="preserve"> </w:t>
            </w:r>
            <w:r>
              <w:rPr>
                <w:rFonts w:ascii="Kalinga" w:hAnsi="Kalinga" w:cs="Kalinga"/>
                <w:sz w:val="16"/>
                <w:szCs w:val="20"/>
                <w:lang w:val="en-US"/>
              </w:rPr>
              <w:t>&amp; 4.6</w:t>
            </w:r>
          </w:p>
        </w:tc>
      </w:tr>
    </w:tbl>
    <w:p w14:paraId="55FADFC7" w14:textId="77777777" w:rsidR="003E69FB" w:rsidRDefault="003E69FB">
      <w:pPr>
        <w:rPr>
          <w:sz w:val="24"/>
          <w:szCs w:val="32"/>
        </w:rPr>
        <w:sectPr w:rsidR="003E69FB" w:rsidSect="001A1671">
          <w:footerReference w:type="default" r:id="rId18"/>
          <w:pgSz w:w="16838" w:h="11906" w:orient="landscape"/>
          <w:pgMar w:top="1021" w:right="964" w:bottom="1021" w:left="992" w:header="709" w:footer="709" w:gutter="0"/>
          <w:cols w:space="708"/>
          <w:docGrid w:linePitch="360"/>
        </w:sectPr>
      </w:pPr>
      <w:bookmarkStart w:id="17" w:name="_GoBack"/>
      <w:bookmarkEnd w:id="17"/>
    </w:p>
    <w:p w14:paraId="014867ED" w14:textId="6BDCFB44" w:rsidR="00EE0B2C" w:rsidRPr="00EC7578" w:rsidRDefault="008D17D3" w:rsidP="00EE0B2C">
      <w:pPr>
        <w:rPr>
          <w:rFonts w:cstheme="minorHAnsi"/>
          <w:color w:val="FF0000"/>
          <w:sz w:val="18"/>
          <w:szCs w:val="18"/>
        </w:rPr>
      </w:pPr>
      <w:r w:rsidRPr="00E671B7">
        <w:rPr>
          <w:rFonts w:cstheme="minorHAnsi"/>
          <w:noProof/>
          <w:sz w:val="18"/>
          <w:szCs w:val="18"/>
          <w:lang w:eastAsia="en-AU"/>
        </w:rPr>
        <mc:AlternateContent>
          <mc:Choice Requires="wps">
            <w:drawing>
              <wp:anchor distT="45720" distB="45720" distL="114300" distR="114300" simplePos="0" relativeHeight="251648512" behindDoc="0" locked="0" layoutInCell="1" allowOverlap="1" wp14:anchorId="56B872A6" wp14:editId="04FBDC6C">
                <wp:simplePos x="0" y="0"/>
                <wp:positionH relativeFrom="margin">
                  <wp:posOffset>125095</wp:posOffset>
                </wp:positionH>
                <wp:positionV relativeFrom="paragraph">
                  <wp:posOffset>1462405</wp:posOffset>
                </wp:positionV>
                <wp:extent cx="2200910" cy="4476750"/>
                <wp:effectExtent l="57150" t="19050" r="66040" b="952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910" cy="4476750"/>
                        </a:xfrm>
                        <a:prstGeom prst="rect">
                          <a:avLst/>
                        </a:prstGeom>
                        <a:solidFill>
                          <a:srgbClr val="FFFFCC"/>
                        </a:solidFill>
                        <a:ln w="9525">
                          <a:noFill/>
                          <a:miter lim="800000"/>
                          <a:headEnd/>
                          <a:tailEnd/>
                        </a:ln>
                        <a:effectLst>
                          <a:outerShdw blurRad="50800" dist="38100" dir="5400000" algn="t" rotWithShape="0">
                            <a:prstClr val="black">
                              <a:alpha val="40000"/>
                            </a:prstClr>
                          </a:outerShdw>
                          <a:softEdge rad="12700"/>
                        </a:effectLst>
                      </wps:spPr>
                      <wps:txbx>
                        <w:txbxContent>
                          <w:p w14:paraId="51443152" w14:textId="77777777" w:rsidR="00C51B06" w:rsidRDefault="00C51B06" w:rsidP="00EE0B2C">
                            <w:r>
                              <w:t>Values</w:t>
                            </w:r>
                          </w:p>
                          <w:p w14:paraId="4024F63F" w14:textId="77777777" w:rsidR="00C51B06" w:rsidRPr="00BC2D60" w:rsidRDefault="00C51B06" w:rsidP="00EE0B2C">
                            <w:pPr>
                              <w:jc w:val="both"/>
                              <w:rPr>
                                <w:rFonts w:eastAsia="Times New Roman" w:cstheme="minorHAnsi"/>
                                <w:b/>
                                <w:color w:val="44546A" w:themeColor="text2"/>
                                <w:sz w:val="18"/>
                                <w:szCs w:val="18"/>
                                <w:lang w:eastAsia="en-AU"/>
                              </w:rPr>
                            </w:pPr>
                            <w:r w:rsidRPr="00BC2D60">
                              <w:rPr>
                                <w:rFonts w:eastAsia="Times New Roman" w:cstheme="minorHAnsi"/>
                                <w:b/>
                                <w:bCs/>
                                <w:color w:val="44546A" w:themeColor="text2"/>
                                <w:sz w:val="18"/>
                                <w:szCs w:val="18"/>
                                <w:lang w:val="en-US" w:eastAsia="en-AU"/>
                              </w:rPr>
                              <w:t>Service and Equity:</w:t>
                            </w:r>
                            <w:r w:rsidRPr="00BC2D60">
                              <w:rPr>
                                <w:rFonts w:eastAsia="Times New Roman" w:cstheme="minorHAnsi"/>
                                <w:b/>
                                <w:color w:val="44546A" w:themeColor="text2"/>
                                <w:sz w:val="18"/>
                                <w:szCs w:val="18"/>
                                <w:lang w:val="en-US" w:eastAsia="en-AU"/>
                              </w:rPr>
                              <w:t xml:space="preserve"> </w:t>
                            </w:r>
                            <w:r w:rsidRPr="00BC2D60">
                              <w:rPr>
                                <w:rFonts w:eastAsia="Times New Roman" w:cstheme="minorHAnsi"/>
                                <w:color w:val="44546A" w:themeColor="text2"/>
                                <w:sz w:val="18"/>
                                <w:szCs w:val="18"/>
                                <w:lang w:val="en-US" w:eastAsia="en-AU"/>
                              </w:rPr>
                              <w:t>We are here to serve the people of Vanuatu fairly and equitably</w:t>
                            </w:r>
                          </w:p>
                          <w:p w14:paraId="6507B875" w14:textId="77777777" w:rsidR="00C51B06" w:rsidRPr="00BC2D60" w:rsidRDefault="00C51B06" w:rsidP="00EE0B2C">
                            <w:pPr>
                              <w:jc w:val="both"/>
                              <w:rPr>
                                <w:rFonts w:eastAsia="Times New Roman" w:cstheme="minorHAnsi"/>
                                <w:color w:val="44546A" w:themeColor="text2"/>
                                <w:sz w:val="18"/>
                                <w:szCs w:val="18"/>
                                <w:lang w:val="en-US" w:eastAsia="en-AU"/>
                              </w:rPr>
                            </w:pPr>
                            <w:r w:rsidRPr="00BC2D60">
                              <w:rPr>
                                <w:rFonts w:eastAsia="Times New Roman" w:cstheme="minorHAnsi"/>
                                <w:b/>
                                <w:bCs/>
                                <w:color w:val="44546A" w:themeColor="text2"/>
                                <w:sz w:val="18"/>
                                <w:szCs w:val="18"/>
                                <w:lang w:val="en-US" w:eastAsia="en-AU"/>
                              </w:rPr>
                              <w:t xml:space="preserve">Partnership: </w:t>
                            </w:r>
                            <w:r w:rsidRPr="00BC2D60">
                              <w:rPr>
                                <w:rFonts w:eastAsia="Times New Roman" w:cstheme="minorHAnsi"/>
                                <w:color w:val="44546A" w:themeColor="text2"/>
                                <w:sz w:val="18"/>
                                <w:szCs w:val="18"/>
                                <w:lang w:val="en-US" w:eastAsia="en-AU"/>
                              </w:rPr>
                              <w:t>We work in partnership with our stakeholders in all our activities, projects, programs, and services</w:t>
                            </w:r>
                          </w:p>
                          <w:p w14:paraId="743C5E15" w14:textId="77777777" w:rsidR="00C51B06" w:rsidRPr="00BC2D60" w:rsidRDefault="00C51B06" w:rsidP="00EE0B2C">
                            <w:pPr>
                              <w:jc w:val="both"/>
                              <w:rPr>
                                <w:rFonts w:eastAsia="Times New Roman" w:cstheme="minorHAnsi"/>
                                <w:color w:val="44546A" w:themeColor="text2"/>
                                <w:sz w:val="18"/>
                                <w:szCs w:val="18"/>
                                <w:lang w:val="en-US" w:eastAsia="en-AU"/>
                              </w:rPr>
                            </w:pPr>
                            <w:r w:rsidRPr="00BC2D60">
                              <w:rPr>
                                <w:rFonts w:eastAsia="Times New Roman" w:cstheme="minorHAnsi"/>
                                <w:b/>
                                <w:bCs/>
                                <w:color w:val="44546A" w:themeColor="text2"/>
                                <w:sz w:val="18"/>
                                <w:szCs w:val="18"/>
                                <w:lang w:val="en-US" w:eastAsia="en-AU"/>
                              </w:rPr>
                              <w:t xml:space="preserve">Teamwork and collaboration: </w:t>
                            </w:r>
                            <w:r w:rsidRPr="00BC2D60">
                              <w:rPr>
                                <w:rFonts w:eastAsia="Times New Roman" w:cstheme="minorHAnsi"/>
                                <w:color w:val="44546A" w:themeColor="text2"/>
                                <w:sz w:val="18"/>
                                <w:szCs w:val="18"/>
                                <w:lang w:val="en-US" w:eastAsia="en-AU"/>
                              </w:rPr>
                              <w:t>We work together as a team and share a common vision</w:t>
                            </w:r>
                          </w:p>
                          <w:p w14:paraId="4AF235F4" w14:textId="77777777" w:rsidR="00C51B06" w:rsidRPr="00BC2D60" w:rsidRDefault="00C51B06" w:rsidP="00EE0B2C">
                            <w:pPr>
                              <w:jc w:val="both"/>
                              <w:rPr>
                                <w:rFonts w:eastAsia="Times New Roman" w:cstheme="minorHAnsi"/>
                                <w:color w:val="44546A" w:themeColor="text2"/>
                                <w:sz w:val="18"/>
                                <w:szCs w:val="18"/>
                                <w:lang w:val="en-US" w:eastAsia="en-AU"/>
                              </w:rPr>
                            </w:pPr>
                            <w:r w:rsidRPr="00BC2D60">
                              <w:rPr>
                                <w:rFonts w:eastAsia="Times New Roman" w:cstheme="minorHAnsi"/>
                                <w:b/>
                                <w:bCs/>
                                <w:color w:val="44546A" w:themeColor="text2"/>
                                <w:sz w:val="18"/>
                                <w:szCs w:val="18"/>
                                <w:lang w:val="en-US" w:eastAsia="en-AU"/>
                              </w:rPr>
                              <w:t xml:space="preserve">Professionalism: </w:t>
                            </w:r>
                            <w:r w:rsidRPr="00BC2D60">
                              <w:rPr>
                                <w:rFonts w:eastAsia="Times New Roman" w:cstheme="minorHAnsi"/>
                                <w:color w:val="44546A" w:themeColor="text2"/>
                                <w:sz w:val="18"/>
                                <w:szCs w:val="18"/>
                                <w:lang w:val="en-US" w:eastAsia="en-AU"/>
                              </w:rPr>
                              <w:t>We conduct ourselves and perform our duties in a professional and competent manner</w:t>
                            </w:r>
                          </w:p>
                          <w:p w14:paraId="490CA1E3" w14:textId="77777777" w:rsidR="00C51B06" w:rsidRPr="00BC2D60" w:rsidRDefault="00C51B06" w:rsidP="00EE0B2C">
                            <w:pPr>
                              <w:jc w:val="both"/>
                              <w:rPr>
                                <w:rFonts w:eastAsia="Times New Roman" w:cstheme="minorHAnsi"/>
                                <w:color w:val="44546A" w:themeColor="text2"/>
                                <w:sz w:val="18"/>
                                <w:szCs w:val="18"/>
                                <w:lang w:val="en-US" w:eastAsia="en-AU"/>
                              </w:rPr>
                            </w:pPr>
                            <w:r w:rsidRPr="00BC2D60">
                              <w:rPr>
                                <w:rFonts w:eastAsia="Times New Roman" w:cstheme="minorHAnsi"/>
                                <w:b/>
                                <w:bCs/>
                                <w:color w:val="44546A" w:themeColor="text2"/>
                                <w:sz w:val="18"/>
                                <w:szCs w:val="18"/>
                                <w:lang w:val="en-US" w:eastAsia="en-AU"/>
                              </w:rPr>
                              <w:t xml:space="preserve">Transparency and Accountability: </w:t>
                            </w:r>
                            <w:r w:rsidRPr="00BC2D60">
                              <w:rPr>
                                <w:rFonts w:eastAsia="Times New Roman" w:cstheme="minorHAnsi"/>
                                <w:color w:val="44546A" w:themeColor="text2"/>
                                <w:sz w:val="18"/>
                                <w:szCs w:val="18"/>
                                <w:lang w:val="en-US" w:eastAsia="en-AU"/>
                              </w:rPr>
                              <w:t xml:space="preserve">We accept that we will be held responsible and accountable for our actions </w:t>
                            </w:r>
                          </w:p>
                          <w:p w14:paraId="04AB6FEA" w14:textId="77777777" w:rsidR="00C51B06" w:rsidRPr="00BC2D60" w:rsidRDefault="00C51B06" w:rsidP="00EE0B2C">
                            <w:pPr>
                              <w:jc w:val="both"/>
                              <w:rPr>
                                <w:rFonts w:eastAsia="Times New Roman" w:cstheme="minorHAnsi"/>
                                <w:b/>
                                <w:color w:val="44546A" w:themeColor="text2"/>
                                <w:sz w:val="18"/>
                                <w:szCs w:val="18"/>
                                <w:lang w:eastAsia="en-AU"/>
                              </w:rPr>
                            </w:pPr>
                            <w:r w:rsidRPr="00BC2D60">
                              <w:rPr>
                                <w:rFonts w:eastAsia="Times New Roman" w:cstheme="minorHAnsi"/>
                                <w:b/>
                                <w:bCs/>
                                <w:color w:val="44546A" w:themeColor="text2"/>
                                <w:sz w:val="18"/>
                                <w:szCs w:val="18"/>
                                <w:lang w:val="en-US" w:eastAsia="en-AU"/>
                              </w:rPr>
                              <w:t xml:space="preserve">Compliance: </w:t>
                            </w:r>
                            <w:r w:rsidRPr="00BC2D60">
                              <w:rPr>
                                <w:rFonts w:eastAsia="Times New Roman" w:cstheme="minorHAnsi"/>
                                <w:color w:val="44546A" w:themeColor="text2"/>
                                <w:sz w:val="18"/>
                                <w:szCs w:val="18"/>
                                <w:lang w:val="en-US" w:eastAsia="en-AU"/>
                              </w:rPr>
                              <w:t>We will work in accordance with established laws, standard operating procedures, policies, ethics, and corporate decisions and priorities</w:t>
                            </w:r>
                          </w:p>
                          <w:p w14:paraId="3FF10D72" w14:textId="77777777" w:rsidR="00C51B06" w:rsidRPr="00B37A23" w:rsidRDefault="00C51B06" w:rsidP="00EE0B2C">
                            <w:pPr>
                              <w:jc w:val="both"/>
                              <w:rPr>
                                <w:rFonts w:eastAsia="Times New Roman" w:cstheme="minorHAnsi"/>
                                <w:color w:val="44546A" w:themeColor="text2"/>
                                <w:sz w:val="18"/>
                                <w:szCs w:val="18"/>
                                <w:lang w:val="en-US" w:eastAsia="en-AU"/>
                              </w:rPr>
                            </w:pPr>
                            <w:r w:rsidRPr="00BC2D60">
                              <w:rPr>
                                <w:rFonts w:eastAsia="Times New Roman" w:cstheme="minorHAnsi"/>
                                <w:b/>
                                <w:bCs/>
                                <w:color w:val="44546A" w:themeColor="text2"/>
                                <w:sz w:val="18"/>
                                <w:szCs w:val="18"/>
                                <w:lang w:val="en-US" w:eastAsia="en-AU"/>
                              </w:rPr>
                              <w:t>Innovation and Adaptability</w:t>
                            </w:r>
                            <w:r w:rsidRPr="00BC2D60">
                              <w:rPr>
                                <w:rFonts w:eastAsia="Times New Roman" w:cstheme="minorHAnsi"/>
                                <w:b/>
                                <w:color w:val="44546A" w:themeColor="text2"/>
                                <w:sz w:val="18"/>
                                <w:szCs w:val="18"/>
                                <w:lang w:val="en-US" w:eastAsia="en-AU"/>
                              </w:rPr>
                              <w:t xml:space="preserve">: </w:t>
                            </w:r>
                            <w:r w:rsidRPr="00BC2D60">
                              <w:rPr>
                                <w:rFonts w:eastAsia="Times New Roman" w:cstheme="minorHAnsi"/>
                                <w:color w:val="44546A" w:themeColor="text2"/>
                                <w:sz w:val="18"/>
                                <w:szCs w:val="18"/>
                                <w:lang w:val="en-US" w:eastAsia="en-AU"/>
                              </w:rPr>
                              <w:t>We will be responsive to change and adaptive to innovations in continu</w:t>
                            </w:r>
                            <w:r>
                              <w:rPr>
                                <w:rFonts w:eastAsia="Times New Roman" w:cstheme="minorHAnsi"/>
                                <w:color w:val="44546A" w:themeColor="text2"/>
                                <w:sz w:val="18"/>
                                <w:szCs w:val="18"/>
                                <w:lang w:val="en-US" w:eastAsia="en-AU"/>
                              </w:rPr>
                              <w:t>ously improving the way we work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6B872A6" id="Text Box 2" o:spid="_x0000_s1029" type="#_x0000_t202" style="position:absolute;margin-left:9.85pt;margin-top:115.15pt;width:173.3pt;height:352.5pt;z-index:2516485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" fillcolor="#ffc" stroked="f">
                <v:shadow on="t" color="black" opacity="26214f" origin=",-.5" offset="0,3pt"/>
                <v:textbox>
                  <w:txbxContent>
                    <w:p w14:paraId="51443152" w14:textId="77777777" w:rsidR="00C51B06" w:rsidRDefault="00C51B06" w:rsidP="00EE0B2C">
                      <w:r>
                        <w:t>Values</w:t>
                      </w:r>
                    </w:p>
                    <w:p w14:paraId="4024F63F" w14:textId="77777777" w:rsidR="00C51B06" w:rsidRPr="00BC2D60" w:rsidRDefault="00C51B06" w:rsidP="00EE0B2C">
                      <w:pPr>
                        <w:jc w:val="both"/>
                        <w:rPr>
                          <w:rFonts w:eastAsia="Times New Roman" w:cstheme="minorHAnsi"/>
                          <w:b/>
                          <w:color w:val="44546A" w:themeColor="text2"/>
                          <w:sz w:val="18"/>
                          <w:szCs w:val="18"/>
                          <w:lang w:eastAsia="en-AU"/>
                        </w:rPr>
                      </w:pPr>
                      <w:r w:rsidRPr="00BC2D60">
                        <w:rPr>
                          <w:rFonts w:eastAsia="Times New Roman" w:cstheme="minorHAnsi"/>
                          <w:b/>
                          <w:bCs/>
                          <w:color w:val="44546A" w:themeColor="text2"/>
                          <w:sz w:val="18"/>
                          <w:szCs w:val="18"/>
                          <w:lang w:val="en-US" w:eastAsia="en-AU"/>
                        </w:rPr>
                        <w:t>Service and Equity:</w:t>
                      </w:r>
                      <w:r w:rsidRPr="00BC2D60">
                        <w:rPr>
                          <w:rFonts w:eastAsia="Times New Roman" w:cstheme="minorHAnsi"/>
                          <w:b/>
                          <w:color w:val="44546A" w:themeColor="text2"/>
                          <w:sz w:val="18"/>
                          <w:szCs w:val="18"/>
                          <w:lang w:val="en-US" w:eastAsia="en-AU"/>
                        </w:rPr>
                        <w:t xml:space="preserve"> </w:t>
                      </w:r>
                      <w:r w:rsidRPr="00BC2D60">
                        <w:rPr>
                          <w:rFonts w:eastAsia="Times New Roman" w:cstheme="minorHAnsi"/>
                          <w:color w:val="44546A" w:themeColor="text2"/>
                          <w:sz w:val="18"/>
                          <w:szCs w:val="18"/>
                          <w:lang w:val="en-US" w:eastAsia="en-AU"/>
                        </w:rPr>
                        <w:t>We are here to serve the people of Vanuatu fairly and equitably</w:t>
                      </w:r>
                    </w:p>
                    <w:p w14:paraId="6507B875" w14:textId="77777777" w:rsidR="00C51B06" w:rsidRPr="00BC2D60" w:rsidRDefault="00C51B06" w:rsidP="00EE0B2C">
                      <w:pPr>
                        <w:jc w:val="both"/>
                        <w:rPr>
                          <w:rFonts w:eastAsia="Times New Roman" w:cstheme="minorHAnsi"/>
                          <w:color w:val="44546A" w:themeColor="text2"/>
                          <w:sz w:val="18"/>
                          <w:szCs w:val="18"/>
                          <w:lang w:val="en-US" w:eastAsia="en-AU"/>
                        </w:rPr>
                      </w:pPr>
                      <w:r w:rsidRPr="00BC2D60">
                        <w:rPr>
                          <w:rFonts w:eastAsia="Times New Roman" w:cstheme="minorHAnsi"/>
                          <w:b/>
                          <w:bCs/>
                          <w:color w:val="44546A" w:themeColor="text2"/>
                          <w:sz w:val="18"/>
                          <w:szCs w:val="18"/>
                          <w:lang w:val="en-US" w:eastAsia="en-AU"/>
                        </w:rPr>
                        <w:t xml:space="preserve">Partnership: </w:t>
                      </w:r>
                      <w:r w:rsidRPr="00BC2D60">
                        <w:rPr>
                          <w:rFonts w:eastAsia="Times New Roman" w:cstheme="minorHAnsi"/>
                          <w:color w:val="44546A" w:themeColor="text2"/>
                          <w:sz w:val="18"/>
                          <w:szCs w:val="18"/>
                          <w:lang w:val="en-US" w:eastAsia="en-AU"/>
                        </w:rPr>
                        <w:t>We work in partnership with our stakeholders in all our activities, projects, programs, and services</w:t>
                      </w:r>
                    </w:p>
                    <w:p w14:paraId="743C5E15" w14:textId="77777777" w:rsidR="00C51B06" w:rsidRPr="00BC2D60" w:rsidRDefault="00C51B06" w:rsidP="00EE0B2C">
                      <w:pPr>
                        <w:jc w:val="both"/>
                        <w:rPr>
                          <w:rFonts w:eastAsia="Times New Roman" w:cstheme="minorHAnsi"/>
                          <w:color w:val="44546A" w:themeColor="text2"/>
                          <w:sz w:val="18"/>
                          <w:szCs w:val="18"/>
                          <w:lang w:val="en-US" w:eastAsia="en-AU"/>
                        </w:rPr>
                      </w:pPr>
                      <w:r w:rsidRPr="00BC2D60">
                        <w:rPr>
                          <w:rFonts w:eastAsia="Times New Roman" w:cstheme="minorHAnsi"/>
                          <w:b/>
                          <w:bCs/>
                          <w:color w:val="44546A" w:themeColor="text2"/>
                          <w:sz w:val="18"/>
                          <w:szCs w:val="18"/>
                          <w:lang w:val="en-US" w:eastAsia="en-AU"/>
                        </w:rPr>
                        <w:t xml:space="preserve">Teamwork and collaboration: </w:t>
                      </w:r>
                      <w:r w:rsidRPr="00BC2D60">
                        <w:rPr>
                          <w:rFonts w:eastAsia="Times New Roman" w:cstheme="minorHAnsi"/>
                          <w:color w:val="44546A" w:themeColor="text2"/>
                          <w:sz w:val="18"/>
                          <w:szCs w:val="18"/>
                          <w:lang w:val="en-US" w:eastAsia="en-AU"/>
                        </w:rPr>
                        <w:t>We work together as a team and share a common vision</w:t>
                      </w:r>
                    </w:p>
                    <w:p w14:paraId="4AF235F4" w14:textId="77777777" w:rsidR="00C51B06" w:rsidRPr="00BC2D60" w:rsidRDefault="00C51B06" w:rsidP="00EE0B2C">
                      <w:pPr>
                        <w:jc w:val="both"/>
                        <w:rPr>
                          <w:rFonts w:eastAsia="Times New Roman" w:cstheme="minorHAnsi"/>
                          <w:color w:val="44546A" w:themeColor="text2"/>
                          <w:sz w:val="18"/>
                          <w:szCs w:val="18"/>
                          <w:lang w:val="en-US" w:eastAsia="en-AU"/>
                        </w:rPr>
                      </w:pPr>
                      <w:r w:rsidRPr="00BC2D60">
                        <w:rPr>
                          <w:rFonts w:eastAsia="Times New Roman" w:cstheme="minorHAnsi"/>
                          <w:b/>
                          <w:bCs/>
                          <w:color w:val="44546A" w:themeColor="text2"/>
                          <w:sz w:val="18"/>
                          <w:szCs w:val="18"/>
                          <w:lang w:val="en-US" w:eastAsia="en-AU"/>
                        </w:rPr>
                        <w:t xml:space="preserve">Professionalism: </w:t>
                      </w:r>
                      <w:r w:rsidRPr="00BC2D60">
                        <w:rPr>
                          <w:rFonts w:eastAsia="Times New Roman" w:cstheme="minorHAnsi"/>
                          <w:color w:val="44546A" w:themeColor="text2"/>
                          <w:sz w:val="18"/>
                          <w:szCs w:val="18"/>
                          <w:lang w:val="en-US" w:eastAsia="en-AU"/>
                        </w:rPr>
                        <w:t>We conduct ourselves and perform our duties in a professional and competent manner</w:t>
                      </w:r>
                    </w:p>
                    <w:p w14:paraId="490CA1E3" w14:textId="77777777" w:rsidR="00C51B06" w:rsidRPr="00BC2D60" w:rsidRDefault="00C51B06" w:rsidP="00EE0B2C">
                      <w:pPr>
                        <w:jc w:val="both"/>
                        <w:rPr>
                          <w:rFonts w:eastAsia="Times New Roman" w:cstheme="minorHAnsi"/>
                          <w:color w:val="44546A" w:themeColor="text2"/>
                          <w:sz w:val="18"/>
                          <w:szCs w:val="18"/>
                          <w:lang w:val="en-US" w:eastAsia="en-AU"/>
                        </w:rPr>
                      </w:pPr>
                      <w:r w:rsidRPr="00BC2D60">
                        <w:rPr>
                          <w:rFonts w:eastAsia="Times New Roman" w:cstheme="minorHAnsi"/>
                          <w:b/>
                          <w:bCs/>
                          <w:color w:val="44546A" w:themeColor="text2"/>
                          <w:sz w:val="18"/>
                          <w:szCs w:val="18"/>
                          <w:lang w:val="en-US" w:eastAsia="en-AU"/>
                        </w:rPr>
                        <w:t xml:space="preserve">Transparency and Accountability: </w:t>
                      </w:r>
                      <w:r w:rsidRPr="00BC2D60">
                        <w:rPr>
                          <w:rFonts w:eastAsia="Times New Roman" w:cstheme="minorHAnsi"/>
                          <w:color w:val="44546A" w:themeColor="text2"/>
                          <w:sz w:val="18"/>
                          <w:szCs w:val="18"/>
                          <w:lang w:val="en-US" w:eastAsia="en-AU"/>
                        </w:rPr>
                        <w:t xml:space="preserve">We accept that we will be held responsible and accountable for our actions </w:t>
                      </w:r>
                    </w:p>
                    <w:p w14:paraId="04AB6FEA" w14:textId="77777777" w:rsidR="00C51B06" w:rsidRPr="00BC2D60" w:rsidRDefault="00C51B06" w:rsidP="00EE0B2C">
                      <w:pPr>
                        <w:jc w:val="both"/>
                        <w:rPr>
                          <w:rFonts w:eastAsia="Times New Roman" w:cstheme="minorHAnsi"/>
                          <w:b/>
                          <w:color w:val="44546A" w:themeColor="text2"/>
                          <w:sz w:val="18"/>
                          <w:szCs w:val="18"/>
                          <w:lang w:eastAsia="en-AU"/>
                        </w:rPr>
                      </w:pPr>
                      <w:r w:rsidRPr="00BC2D60">
                        <w:rPr>
                          <w:rFonts w:eastAsia="Times New Roman" w:cstheme="minorHAnsi"/>
                          <w:b/>
                          <w:bCs/>
                          <w:color w:val="44546A" w:themeColor="text2"/>
                          <w:sz w:val="18"/>
                          <w:szCs w:val="18"/>
                          <w:lang w:val="en-US" w:eastAsia="en-AU"/>
                        </w:rPr>
                        <w:t xml:space="preserve">Compliance: </w:t>
                      </w:r>
                      <w:r w:rsidRPr="00BC2D60">
                        <w:rPr>
                          <w:rFonts w:eastAsia="Times New Roman" w:cstheme="minorHAnsi"/>
                          <w:color w:val="44546A" w:themeColor="text2"/>
                          <w:sz w:val="18"/>
                          <w:szCs w:val="18"/>
                          <w:lang w:val="en-US" w:eastAsia="en-AU"/>
                        </w:rPr>
                        <w:t>We will work in accordance with established laws, standard operating procedures, policies, ethics, and corporate decisions and priorities</w:t>
                      </w:r>
                    </w:p>
                    <w:p w14:paraId="3FF10D72" w14:textId="77777777" w:rsidR="00C51B06" w:rsidRPr="00B37A23" w:rsidRDefault="00C51B06" w:rsidP="00EE0B2C">
                      <w:pPr>
                        <w:jc w:val="both"/>
                        <w:rPr>
                          <w:rFonts w:eastAsia="Times New Roman" w:cstheme="minorHAnsi"/>
                          <w:color w:val="44546A" w:themeColor="text2"/>
                          <w:sz w:val="18"/>
                          <w:szCs w:val="18"/>
                          <w:lang w:val="en-US" w:eastAsia="en-AU"/>
                        </w:rPr>
                      </w:pPr>
                      <w:r w:rsidRPr="00BC2D60">
                        <w:rPr>
                          <w:rFonts w:eastAsia="Times New Roman" w:cstheme="minorHAnsi"/>
                          <w:b/>
                          <w:bCs/>
                          <w:color w:val="44546A" w:themeColor="text2"/>
                          <w:sz w:val="18"/>
                          <w:szCs w:val="18"/>
                          <w:lang w:val="en-US" w:eastAsia="en-AU"/>
                        </w:rPr>
                        <w:t>Innovation and Adaptability</w:t>
                      </w:r>
                      <w:r w:rsidRPr="00BC2D60">
                        <w:rPr>
                          <w:rFonts w:eastAsia="Times New Roman" w:cstheme="minorHAnsi"/>
                          <w:b/>
                          <w:color w:val="44546A" w:themeColor="text2"/>
                          <w:sz w:val="18"/>
                          <w:szCs w:val="18"/>
                          <w:lang w:val="en-US" w:eastAsia="en-AU"/>
                        </w:rPr>
                        <w:t xml:space="preserve">: </w:t>
                      </w:r>
                      <w:r w:rsidRPr="00BC2D60">
                        <w:rPr>
                          <w:rFonts w:eastAsia="Times New Roman" w:cstheme="minorHAnsi"/>
                          <w:color w:val="44546A" w:themeColor="text2"/>
                          <w:sz w:val="18"/>
                          <w:szCs w:val="18"/>
                          <w:lang w:val="en-US" w:eastAsia="en-AU"/>
                        </w:rPr>
                        <w:t>We will be responsive to change and adaptive to innovations in continu</w:t>
                      </w:r>
                      <w:r>
                        <w:rPr>
                          <w:rFonts w:eastAsia="Times New Roman" w:cstheme="minorHAnsi"/>
                          <w:color w:val="44546A" w:themeColor="text2"/>
                          <w:sz w:val="18"/>
                          <w:szCs w:val="18"/>
                          <w:lang w:val="en-US" w:eastAsia="en-AU"/>
                        </w:rPr>
                        <w:t>ously improving the way we work</w:t>
                      </w:r>
                    </w:p>
                  </w:txbxContent>
                </v:textbox>
                <w10:wrap type="square" anchorx="margin"/>
              </v:shape>
            </w:pict>
          </mc:Fallback>
        </mc:AlternateContent>
      </w:r>
      <w:r w:rsidRPr="00E671B7">
        <w:rPr>
          <w:rFonts w:cstheme="minorHAnsi"/>
          <w:noProof/>
          <w:sz w:val="18"/>
          <w:szCs w:val="18"/>
          <w:lang w:eastAsia="en-AU"/>
        </w:rPr>
        <mc:AlternateContent>
          <mc:Choice Requires="wps">
            <w:drawing>
              <wp:anchor distT="45720" distB="45720" distL="114300" distR="114300" simplePos="0" relativeHeight="251647488" behindDoc="0" locked="0" layoutInCell="1" allowOverlap="1" wp14:anchorId="6845B99D" wp14:editId="1209A5F1">
                <wp:simplePos x="0" y="0"/>
                <wp:positionH relativeFrom="column">
                  <wp:posOffset>112767</wp:posOffset>
                </wp:positionH>
                <wp:positionV relativeFrom="paragraph">
                  <wp:posOffset>227514</wp:posOffset>
                </wp:positionV>
                <wp:extent cx="2212340" cy="1068705"/>
                <wp:effectExtent l="57150" t="19050" r="54610" b="93345"/>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2340" cy="1068705"/>
                        </a:xfrm>
                        <a:prstGeom prst="rect">
                          <a:avLst/>
                        </a:prstGeom>
                        <a:solidFill>
                          <a:srgbClr val="FFFFCC"/>
                        </a:solidFill>
                        <a:ln w="9525">
                          <a:noFill/>
                          <a:miter lim="800000"/>
                          <a:headEnd/>
                          <a:tailEnd/>
                        </a:ln>
                        <a:effectLst>
                          <a:outerShdw blurRad="50800" dist="38100" dir="5400000" algn="t" rotWithShape="0">
                            <a:prstClr val="black">
                              <a:alpha val="40000"/>
                            </a:prstClr>
                          </a:outerShdw>
                          <a:softEdge rad="12700"/>
                        </a:effectLst>
                      </wps:spPr>
                      <wps:txbx>
                        <w:txbxContent>
                          <w:p w14:paraId="298EBD57" w14:textId="77777777" w:rsidR="00C51B06" w:rsidRDefault="00C51B06" w:rsidP="00EE0B2C">
                            <w:r>
                              <w:t>PURPOSE</w:t>
                            </w:r>
                          </w:p>
                          <w:p w14:paraId="64027EA8" w14:textId="5AD3CD77" w:rsidR="00C51B06" w:rsidRPr="00B86DF1" w:rsidRDefault="00C51B06" w:rsidP="00EE0B2C">
                            <w:pPr>
                              <w:rPr>
                                <w:sz w:val="20"/>
                                <w:szCs w:val="20"/>
                              </w:rPr>
                            </w:pPr>
                            <w:r w:rsidRPr="00B86DF1">
                              <w:rPr>
                                <w:sz w:val="20"/>
                                <w:szCs w:val="20"/>
                              </w:rPr>
                              <w:t>To demonstrate short-term priorities and strategies MIPU will emplo</w:t>
                            </w:r>
                            <w:r>
                              <w:rPr>
                                <w:sz w:val="20"/>
                                <w:szCs w:val="20"/>
                              </w:rPr>
                              <w:t>y to achieve The People’s Plan d</w:t>
                            </w:r>
                            <w:r w:rsidRPr="00B86DF1">
                              <w:rPr>
                                <w:sz w:val="20"/>
                                <w:szCs w:val="20"/>
                              </w:rPr>
                              <w:t>evelop</w:t>
                            </w:r>
                            <w:r>
                              <w:rPr>
                                <w:sz w:val="20"/>
                                <w:szCs w:val="20"/>
                              </w:rPr>
                              <w:t>ment a</w:t>
                            </w:r>
                            <w:r w:rsidRPr="00B86DF1">
                              <w:rPr>
                                <w:sz w:val="20"/>
                                <w:szCs w:val="20"/>
                              </w:rPr>
                              <w:t>spirations</w:t>
                            </w:r>
                          </w:p>
                          <w:p w14:paraId="4EC1DAE2" w14:textId="77777777" w:rsidR="00C51B06" w:rsidRDefault="00C51B06" w:rsidP="00EE0B2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6845B99D" id="Text Box 10" o:spid="_x0000_s1030" type="#_x0000_t202" style="position:absolute;margin-left:8.9pt;margin-top:17.9pt;width:174.2pt;height:84.15pt;z-index:251647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" fillcolor="#ffc" stroked="f">
                <v:shadow on="t" color="black" opacity="26214f" origin=",-.5" offset="0,3pt"/>
                <v:textbox>
                  <w:txbxContent>
                    <w:p w14:paraId="298EBD57" w14:textId="77777777" w:rsidR="00C51B06" w:rsidRDefault="00C51B06" w:rsidP="00EE0B2C">
                      <w:r>
                        <w:t>PURPOSE</w:t>
                      </w:r>
                    </w:p>
                    <w:p w14:paraId="64027EA8" w14:textId="5AD3CD77" w:rsidR="00C51B06" w:rsidRPr="00B86DF1" w:rsidRDefault="00C51B06" w:rsidP="00EE0B2C">
                      <w:pPr>
                        <w:rPr>
                          <w:sz w:val="20"/>
                          <w:szCs w:val="20"/>
                        </w:rPr>
                      </w:pPr>
                      <w:r w:rsidRPr="00B86DF1">
                        <w:rPr>
                          <w:sz w:val="20"/>
                          <w:szCs w:val="20"/>
                        </w:rPr>
                        <w:t>To demonstrate short-term priorities and strategies MIPU will emplo</w:t>
                      </w:r>
                      <w:r>
                        <w:rPr>
                          <w:sz w:val="20"/>
                          <w:szCs w:val="20"/>
                        </w:rPr>
                        <w:t>y to achieve The People’s Plan d</w:t>
                      </w:r>
                      <w:r w:rsidRPr="00B86DF1">
                        <w:rPr>
                          <w:sz w:val="20"/>
                          <w:szCs w:val="20"/>
                        </w:rPr>
                        <w:t>evelop</w:t>
                      </w:r>
                      <w:r>
                        <w:rPr>
                          <w:sz w:val="20"/>
                          <w:szCs w:val="20"/>
                        </w:rPr>
                        <w:t>ment a</w:t>
                      </w:r>
                      <w:r w:rsidRPr="00B86DF1">
                        <w:rPr>
                          <w:sz w:val="20"/>
                          <w:szCs w:val="20"/>
                        </w:rPr>
                        <w:t>spirations</w:t>
                      </w:r>
                    </w:p>
                    <w:p w14:paraId="4EC1DAE2" w14:textId="77777777" w:rsidR="00C51B06" w:rsidRDefault="00C51B06" w:rsidP="00EE0B2C"/>
                  </w:txbxContent>
                </v:textbox>
                <w10:wrap type="square"/>
              </v:shape>
            </w:pict>
          </mc:Fallback>
        </mc:AlternateContent>
      </w:r>
      <w:r w:rsidRPr="00E671B7">
        <w:rPr>
          <w:rFonts w:cstheme="minorHAnsi"/>
          <w:noProof/>
          <w:sz w:val="18"/>
          <w:szCs w:val="18"/>
          <w:lang w:eastAsia="en-AU"/>
        </w:rPr>
        <mc:AlternateContent>
          <mc:Choice Requires="wps">
            <w:drawing>
              <wp:anchor distT="45720" distB="45720" distL="114300" distR="114300" simplePos="0" relativeHeight="251662848" behindDoc="0" locked="0" layoutInCell="1" allowOverlap="1" wp14:anchorId="3D65BF22" wp14:editId="63640881">
                <wp:simplePos x="0" y="0"/>
                <wp:positionH relativeFrom="column">
                  <wp:posOffset>156210</wp:posOffset>
                </wp:positionH>
                <wp:positionV relativeFrom="paragraph">
                  <wp:posOffset>6165850</wp:posOffset>
                </wp:positionV>
                <wp:extent cx="2168525" cy="2858770"/>
                <wp:effectExtent l="57150" t="19050" r="60325" b="9398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8525" cy="2858770"/>
                        </a:xfrm>
                        <a:prstGeom prst="rect">
                          <a:avLst/>
                        </a:prstGeom>
                        <a:solidFill>
                          <a:srgbClr val="FFFFCC"/>
                        </a:solidFill>
                        <a:ln w="9525">
                          <a:noFill/>
                          <a:miter lim="800000"/>
                          <a:headEnd/>
                          <a:tailEnd/>
                        </a:ln>
                        <a:effectLst>
                          <a:outerShdw blurRad="50800" dist="38100" dir="5400000" algn="t" rotWithShape="0">
                            <a:prstClr val="black">
                              <a:alpha val="40000"/>
                            </a:prstClr>
                          </a:outerShdw>
                          <a:softEdge rad="12700"/>
                        </a:effectLst>
                      </wps:spPr>
                      <wps:txbx>
                        <w:txbxContent>
                          <w:p w14:paraId="030F6486" w14:textId="7BBD4D43" w:rsidR="00C51B06" w:rsidRDefault="00C51B06" w:rsidP="00EE0B2C">
                            <w:r>
                              <w:t>Risk Management</w:t>
                            </w:r>
                          </w:p>
                          <w:p w14:paraId="503B97F4" w14:textId="77777777" w:rsidR="00C51B06" w:rsidRDefault="00C51B06" w:rsidP="00534DEC">
                            <w:pPr>
                              <w:spacing w:after="0"/>
                              <w:rPr>
                                <w:sz w:val="18"/>
                                <w:szCs w:val="18"/>
                              </w:rPr>
                            </w:pPr>
                            <w:r>
                              <w:rPr>
                                <w:sz w:val="18"/>
                                <w:szCs w:val="18"/>
                              </w:rPr>
                              <w:t>MIPU will continue to:</w:t>
                            </w:r>
                          </w:p>
                          <w:p w14:paraId="77372003" w14:textId="1C92D86F" w:rsidR="00C51B06" w:rsidRDefault="00C51B06" w:rsidP="004F21BD">
                            <w:pPr>
                              <w:pStyle w:val="ListParagraph"/>
                              <w:numPr>
                                <w:ilvl w:val="0"/>
                                <w:numId w:val="28"/>
                              </w:numPr>
                              <w:spacing w:after="120" w:line="240" w:lineRule="auto"/>
                              <w:ind w:left="284" w:hanging="284"/>
                              <w:rPr>
                                <w:sz w:val="18"/>
                                <w:szCs w:val="18"/>
                              </w:rPr>
                            </w:pPr>
                            <w:r w:rsidRPr="004F21BD">
                              <w:rPr>
                                <w:sz w:val="18"/>
                                <w:szCs w:val="18"/>
                              </w:rPr>
                              <w:t xml:space="preserve">Lead at all levels to address national priorities and corporate goals </w:t>
                            </w:r>
                          </w:p>
                          <w:p w14:paraId="4885D631" w14:textId="3419D2F7" w:rsidR="00C51B06" w:rsidRDefault="00C51B06" w:rsidP="004F21BD">
                            <w:pPr>
                              <w:pStyle w:val="ListParagraph"/>
                              <w:numPr>
                                <w:ilvl w:val="0"/>
                                <w:numId w:val="28"/>
                              </w:numPr>
                              <w:spacing w:after="120" w:line="240" w:lineRule="auto"/>
                              <w:ind w:left="284" w:hanging="284"/>
                              <w:rPr>
                                <w:sz w:val="18"/>
                                <w:szCs w:val="18"/>
                              </w:rPr>
                            </w:pPr>
                            <w:r>
                              <w:rPr>
                                <w:sz w:val="18"/>
                                <w:szCs w:val="18"/>
                              </w:rPr>
                              <w:t>At all levels prioritise duties, mandate and plans over exceptional requests</w:t>
                            </w:r>
                          </w:p>
                          <w:p w14:paraId="67C39BD6" w14:textId="778758AF" w:rsidR="00C51B06" w:rsidRPr="004F21BD" w:rsidRDefault="00C51B06" w:rsidP="004F21BD">
                            <w:pPr>
                              <w:pStyle w:val="ListParagraph"/>
                              <w:numPr>
                                <w:ilvl w:val="0"/>
                                <w:numId w:val="28"/>
                              </w:numPr>
                              <w:spacing w:after="120" w:line="240" w:lineRule="auto"/>
                              <w:ind w:left="284" w:hanging="284"/>
                              <w:rPr>
                                <w:sz w:val="18"/>
                                <w:szCs w:val="18"/>
                              </w:rPr>
                            </w:pPr>
                            <w:r>
                              <w:rPr>
                                <w:sz w:val="18"/>
                                <w:szCs w:val="18"/>
                              </w:rPr>
                              <w:t xml:space="preserve">address the skills gap and promote recognition of merit &amp; performance </w:t>
                            </w:r>
                          </w:p>
                          <w:p w14:paraId="30033043" w14:textId="4E2DC043" w:rsidR="00C51B06" w:rsidRDefault="00C51B06" w:rsidP="004F21BD">
                            <w:pPr>
                              <w:pStyle w:val="ListParagraph"/>
                              <w:numPr>
                                <w:ilvl w:val="0"/>
                                <w:numId w:val="28"/>
                              </w:numPr>
                              <w:spacing w:after="120" w:line="240" w:lineRule="auto"/>
                              <w:ind w:left="284" w:hanging="284"/>
                              <w:rPr>
                                <w:sz w:val="18"/>
                                <w:szCs w:val="18"/>
                              </w:rPr>
                            </w:pPr>
                            <w:r w:rsidRPr="004F21BD">
                              <w:rPr>
                                <w:sz w:val="18"/>
                                <w:szCs w:val="18"/>
                              </w:rPr>
                              <w:t xml:space="preserve">request additional budget and NPPs to deliver mandate, commitments and services; </w:t>
                            </w:r>
                          </w:p>
                          <w:p w14:paraId="7898AEDD" w14:textId="77777777" w:rsidR="00C51B06" w:rsidRDefault="00C51B06" w:rsidP="005C5B3F">
                            <w:pPr>
                              <w:pStyle w:val="ListParagraph"/>
                              <w:numPr>
                                <w:ilvl w:val="0"/>
                                <w:numId w:val="28"/>
                              </w:numPr>
                              <w:spacing w:after="120" w:line="240" w:lineRule="auto"/>
                              <w:ind w:left="284" w:hanging="284"/>
                              <w:rPr>
                                <w:sz w:val="18"/>
                                <w:szCs w:val="18"/>
                              </w:rPr>
                            </w:pPr>
                            <w:r w:rsidRPr="004F21BD">
                              <w:rPr>
                                <w:sz w:val="18"/>
                                <w:szCs w:val="18"/>
                              </w:rPr>
                              <w:t xml:space="preserve">demand streamlined and accountable tendering processes and awards  </w:t>
                            </w:r>
                          </w:p>
                          <w:p w14:paraId="2849F0D0" w14:textId="1A332A57" w:rsidR="00C51B06" w:rsidRPr="004F21BD" w:rsidRDefault="00C51B06" w:rsidP="004F21BD">
                            <w:pPr>
                              <w:pStyle w:val="ListParagraph"/>
                              <w:numPr>
                                <w:ilvl w:val="0"/>
                                <w:numId w:val="28"/>
                              </w:numPr>
                              <w:spacing w:after="120" w:line="240" w:lineRule="auto"/>
                              <w:ind w:left="284" w:hanging="284"/>
                              <w:rPr>
                                <w:sz w:val="18"/>
                                <w:szCs w:val="18"/>
                              </w:rPr>
                            </w:pPr>
                            <w:r w:rsidRPr="004F21BD">
                              <w:rPr>
                                <w:sz w:val="18"/>
                                <w:szCs w:val="18"/>
                              </w:rPr>
                              <w:t>seek continual support of development partners</w:t>
                            </w:r>
                          </w:p>
                          <w:p w14:paraId="6DF58A9F" w14:textId="77777777" w:rsidR="00C51B06" w:rsidRPr="004F21BD" w:rsidRDefault="00C51B06" w:rsidP="004F21BD">
                            <w:pPr>
                              <w:pStyle w:val="ListParagraph"/>
                              <w:numPr>
                                <w:ilvl w:val="0"/>
                                <w:numId w:val="28"/>
                              </w:numPr>
                              <w:spacing w:after="120" w:line="240" w:lineRule="auto"/>
                              <w:ind w:left="284" w:hanging="284"/>
                              <w:rPr>
                                <w:sz w:val="18"/>
                                <w:szCs w:val="18"/>
                              </w:rPr>
                            </w:pPr>
                            <w:r w:rsidRPr="004F21BD">
                              <w:rPr>
                                <w:sz w:val="18"/>
                                <w:szCs w:val="18"/>
                              </w:rPr>
                              <w:t xml:space="preserve">seek additional funds and/or reallocation to meet emergencies, disaster and reconstruction </w:t>
                            </w:r>
                          </w:p>
                          <w:p w14:paraId="5603E454" w14:textId="77777777" w:rsidR="00C51B06" w:rsidRPr="004F21BD" w:rsidRDefault="00C51B06" w:rsidP="004F21BD">
                            <w:pPr>
                              <w:pStyle w:val="ListParagraph"/>
                              <w:spacing w:after="120" w:line="240" w:lineRule="auto"/>
                              <w:ind w:left="284"/>
                              <w:rPr>
                                <w:sz w:val="18"/>
                                <w:szCs w:val="18"/>
                              </w:rPr>
                            </w:pPr>
                          </w:p>
                          <w:p w14:paraId="2291B976" w14:textId="77777777" w:rsidR="00C51B06" w:rsidRPr="00844457" w:rsidRDefault="00C51B06" w:rsidP="004F21BD">
                            <w:pPr>
                              <w:spacing w:after="120" w:line="240" w:lineRule="auto"/>
                              <w:ind w:left="284" w:hanging="284"/>
                              <w:rPr>
                                <w:sz w:val="18"/>
                                <w:szCs w:val="18"/>
                              </w:rPr>
                            </w:pPr>
                          </w:p>
                          <w:p w14:paraId="6E295D86" w14:textId="0211ADC2" w:rsidR="00C51B06" w:rsidRPr="00844457" w:rsidRDefault="00C51B06" w:rsidP="00EE0B2C">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3D65BF22" id="_x0000_s1031" type="#_x0000_t202" style="position:absolute;margin-left:12.3pt;margin-top:485.5pt;width:170.75pt;height:225.1pt;z-index:251662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" fillcolor="#ffc" stroked="f">
                <v:shadow on="t" color="black" opacity="26214f" origin=",-.5" offset="0,3pt"/>
                <v:textbox>
                  <w:txbxContent>
                    <w:p w14:paraId="030F6486" w14:textId="7BBD4D43" w:rsidR="00C51B06" w:rsidRDefault="00C51B06" w:rsidP="00EE0B2C">
                      <w:r>
                        <w:t>Risk Management</w:t>
                      </w:r>
                    </w:p>
                    <w:p w14:paraId="503B97F4" w14:textId="77777777" w:rsidR="00C51B06" w:rsidRDefault="00C51B06" w:rsidP="00534DEC">
                      <w:pPr>
                        <w:spacing w:after="0"/>
                        <w:rPr>
                          <w:sz w:val="18"/>
                          <w:szCs w:val="18"/>
                        </w:rPr>
                      </w:pPr>
                      <w:r>
                        <w:rPr>
                          <w:sz w:val="18"/>
                          <w:szCs w:val="18"/>
                        </w:rPr>
                        <w:t>MIPU will continue to:</w:t>
                      </w:r>
                    </w:p>
                    <w:p w14:paraId="77372003" w14:textId="1C92D86F" w:rsidR="00C51B06" w:rsidRDefault="00C51B06" w:rsidP="004F21BD">
                      <w:pPr>
                        <w:pStyle w:val="ListParagraph"/>
                        <w:numPr>
                          <w:ilvl w:val="0"/>
                          <w:numId w:val="28"/>
                        </w:numPr>
                        <w:spacing w:after="120" w:line="240" w:lineRule="auto"/>
                        <w:ind w:left="284" w:hanging="284"/>
                        <w:rPr>
                          <w:sz w:val="18"/>
                          <w:szCs w:val="18"/>
                        </w:rPr>
                      </w:pPr>
                      <w:r w:rsidRPr="004F21BD">
                        <w:rPr>
                          <w:sz w:val="18"/>
                          <w:szCs w:val="18"/>
                        </w:rPr>
                        <w:t xml:space="preserve">Lead at all levels to address national priorities and corporate goals </w:t>
                      </w:r>
                    </w:p>
                    <w:p w14:paraId="4885D631" w14:textId="3419D2F7" w:rsidR="00C51B06" w:rsidRDefault="00C51B06" w:rsidP="004F21BD">
                      <w:pPr>
                        <w:pStyle w:val="ListParagraph"/>
                        <w:numPr>
                          <w:ilvl w:val="0"/>
                          <w:numId w:val="28"/>
                        </w:numPr>
                        <w:spacing w:after="120" w:line="240" w:lineRule="auto"/>
                        <w:ind w:left="284" w:hanging="284"/>
                        <w:rPr>
                          <w:sz w:val="18"/>
                          <w:szCs w:val="18"/>
                        </w:rPr>
                      </w:pPr>
                      <w:r>
                        <w:rPr>
                          <w:sz w:val="18"/>
                          <w:szCs w:val="18"/>
                        </w:rPr>
                        <w:t>At all levels prioritise duties, mandate and plans over exceptional requests</w:t>
                      </w:r>
                    </w:p>
                    <w:p w14:paraId="67C39BD6" w14:textId="778758AF" w:rsidR="00C51B06" w:rsidRPr="004F21BD" w:rsidRDefault="00C51B06" w:rsidP="004F21BD">
                      <w:pPr>
                        <w:pStyle w:val="ListParagraph"/>
                        <w:numPr>
                          <w:ilvl w:val="0"/>
                          <w:numId w:val="28"/>
                        </w:numPr>
                        <w:spacing w:after="120" w:line="240" w:lineRule="auto"/>
                        <w:ind w:left="284" w:hanging="284"/>
                        <w:rPr>
                          <w:sz w:val="18"/>
                          <w:szCs w:val="18"/>
                        </w:rPr>
                      </w:pPr>
                      <w:r>
                        <w:rPr>
                          <w:sz w:val="18"/>
                          <w:szCs w:val="18"/>
                        </w:rPr>
                        <w:t xml:space="preserve">address the skills gap and promote recognition of merit &amp; performance </w:t>
                      </w:r>
                    </w:p>
                    <w:p w14:paraId="30033043" w14:textId="4E2DC043" w:rsidR="00C51B06" w:rsidRDefault="00C51B06" w:rsidP="004F21BD">
                      <w:pPr>
                        <w:pStyle w:val="ListParagraph"/>
                        <w:numPr>
                          <w:ilvl w:val="0"/>
                          <w:numId w:val="28"/>
                        </w:numPr>
                        <w:spacing w:after="120" w:line="240" w:lineRule="auto"/>
                        <w:ind w:left="284" w:hanging="284"/>
                        <w:rPr>
                          <w:sz w:val="18"/>
                          <w:szCs w:val="18"/>
                        </w:rPr>
                      </w:pPr>
                      <w:r w:rsidRPr="004F21BD">
                        <w:rPr>
                          <w:sz w:val="18"/>
                          <w:szCs w:val="18"/>
                        </w:rPr>
                        <w:t xml:space="preserve">request additional budget and NPPs to deliver mandate, commitments and services; </w:t>
                      </w:r>
                    </w:p>
                    <w:p w14:paraId="7898AEDD" w14:textId="77777777" w:rsidR="00C51B06" w:rsidRDefault="00C51B06" w:rsidP="005C5B3F">
                      <w:pPr>
                        <w:pStyle w:val="ListParagraph"/>
                        <w:numPr>
                          <w:ilvl w:val="0"/>
                          <w:numId w:val="28"/>
                        </w:numPr>
                        <w:spacing w:after="120" w:line="240" w:lineRule="auto"/>
                        <w:ind w:left="284" w:hanging="284"/>
                        <w:rPr>
                          <w:sz w:val="18"/>
                          <w:szCs w:val="18"/>
                        </w:rPr>
                      </w:pPr>
                      <w:r w:rsidRPr="004F21BD">
                        <w:rPr>
                          <w:sz w:val="18"/>
                          <w:szCs w:val="18"/>
                        </w:rPr>
                        <w:t xml:space="preserve">demand streamlined and accountable tendering processes and awards  </w:t>
                      </w:r>
                    </w:p>
                    <w:p w14:paraId="2849F0D0" w14:textId="1A332A57" w:rsidR="00C51B06" w:rsidRPr="004F21BD" w:rsidRDefault="00C51B06" w:rsidP="004F21BD">
                      <w:pPr>
                        <w:pStyle w:val="ListParagraph"/>
                        <w:numPr>
                          <w:ilvl w:val="0"/>
                          <w:numId w:val="28"/>
                        </w:numPr>
                        <w:spacing w:after="120" w:line="240" w:lineRule="auto"/>
                        <w:ind w:left="284" w:hanging="284"/>
                        <w:rPr>
                          <w:sz w:val="18"/>
                          <w:szCs w:val="18"/>
                        </w:rPr>
                      </w:pPr>
                      <w:r w:rsidRPr="004F21BD">
                        <w:rPr>
                          <w:sz w:val="18"/>
                          <w:szCs w:val="18"/>
                        </w:rPr>
                        <w:t>seek continual support of development partners</w:t>
                      </w:r>
                    </w:p>
                    <w:p w14:paraId="6DF58A9F" w14:textId="77777777" w:rsidR="00C51B06" w:rsidRPr="004F21BD" w:rsidRDefault="00C51B06" w:rsidP="004F21BD">
                      <w:pPr>
                        <w:pStyle w:val="ListParagraph"/>
                        <w:numPr>
                          <w:ilvl w:val="0"/>
                          <w:numId w:val="28"/>
                        </w:numPr>
                        <w:spacing w:after="120" w:line="240" w:lineRule="auto"/>
                        <w:ind w:left="284" w:hanging="284"/>
                        <w:rPr>
                          <w:sz w:val="18"/>
                          <w:szCs w:val="18"/>
                        </w:rPr>
                      </w:pPr>
                      <w:r w:rsidRPr="004F21BD">
                        <w:rPr>
                          <w:sz w:val="18"/>
                          <w:szCs w:val="18"/>
                        </w:rPr>
                        <w:t xml:space="preserve">seek additional funds and/or reallocation to meet emergencies, disaster and reconstruction </w:t>
                      </w:r>
                    </w:p>
                    <w:p w14:paraId="5603E454" w14:textId="77777777" w:rsidR="00C51B06" w:rsidRPr="004F21BD" w:rsidRDefault="00C51B06" w:rsidP="004F21BD">
                      <w:pPr>
                        <w:pStyle w:val="ListParagraph"/>
                        <w:spacing w:after="120" w:line="240" w:lineRule="auto"/>
                        <w:ind w:left="284"/>
                        <w:rPr>
                          <w:sz w:val="18"/>
                          <w:szCs w:val="18"/>
                        </w:rPr>
                      </w:pPr>
                    </w:p>
                    <w:p w14:paraId="2291B976" w14:textId="77777777" w:rsidR="00C51B06" w:rsidRPr="00844457" w:rsidRDefault="00C51B06" w:rsidP="004F21BD">
                      <w:pPr>
                        <w:spacing w:after="120" w:line="240" w:lineRule="auto"/>
                        <w:ind w:left="284" w:hanging="284"/>
                        <w:rPr>
                          <w:sz w:val="18"/>
                          <w:szCs w:val="18"/>
                        </w:rPr>
                      </w:pPr>
                    </w:p>
                    <w:p w14:paraId="6E295D86" w14:textId="0211ADC2" w:rsidR="00C51B06" w:rsidRPr="00844457" w:rsidRDefault="00C51B06" w:rsidP="00EE0B2C">
                      <w:pPr>
                        <w:rPr>
                          <w:sz w:val="18"/>
                          <w:szCs w:val="18"/>
                        </w:rPr>
                      </w:pPr>
                    </w:p>
                  </w:txbxContent>
                </v:textbox>
                <w10:wrap type="square"/>
              </v:shape>
            </w:pict>
          </mc:Fallback>
        </mc:AlternateContent>
      </w:r>
      <w:r w:rsidR="00844457" w:rsidRPr="00E671B7">
        <w:rPr>
          <w:rFonts w:cstheme="minorHAnsi"/>
          <w:noProof/>
          <w:sz w:val="18"/>
          <w:szCs w:val="18"/>
          <w:lang w:eastAsia="en-AU"/>
        </w:rPr>
        <mc:AlternateContent>
          <mc:Choice Requires="wps">
            <w:drawing>
              <wp:anchor distT="45720" distB="45720" distL="114300" distR="114300" simplePos="0" relativeHeight="251667968" behindDoc="0" locked="0" layoutInCell="1" allowOverlap="1" wp14:anchorId="27230C15" wp14:editId="00207874">
                <wp:simplePos x="0" y="0"/>
                <wp:positionH relativeFrom="margin">
                  <wp:posOffset>2560320</wp:posOffset>
                </wp:positionH>
                <wp:positionV relativeFrom="paragraph">
                  <wp:posOffset>3994785</wp:posOffset>
                </wp:positionV>
                <wp:extent cx="4088130" cy="1893570"/>
                <wp:effectExtent l="57150" t="19050" r="64770" b="8763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8130" cy="1893570"/>
                        </a:xfrm>
                        <a:prstGeom prst="rect">
                          <a:avLst/>
                        </a:prstGeom>
                        <a:solidFill>
                          <a:schemeClr val="accent5">
                            <a:lumMod val="20000"/>
                            <a:lumOff val="80000"/>
                          </a:schemeClr>
                        </a:solidFill>
                        <a:ln w="9525">
                          <a:noFill/>
                          <a:miter lim="800000"/>
                          <a:headEnd/>
                          <a:tailEnd/>
                        </a:ln>
                        <a:effectLst>
                          <a:outerShdw blurRad="50800" dist="38100" dir="5400000" algn="t" rotWithShape="0">
                            <a:prstClr val="black">
                              <a:alpha val="40000"/>
                            </a:prstClr>
                          </a:outerShdw>
                          <a:softEdge rad="12700"/>
                        </a:effectLst>
                      </wps:spPr>
                      <wps:txbx>
                        <w:txbxContent>
                          <w:p w14:paraId="4096543D" w14:textId="77777777" w:rsidR="00C51B06" w:rsidRDefault="00C51B06" w:rsidP="00844457">
                            <w:pPr>
                              <w:spacing w:after="120" w:line="240" w:lineRule="auto"/>
                            </w:pPr>
                            <w:r>
                              <w:t xml:space="preserve">Commitment to Partners &amp; Public </w:t>
                            </w:r>
                          </w:p>
                          <w:p w14:paraId="622A7B1B" w14:textId="4925539B" w:rsidR="00C51B06" w:rsidRPr="00844457" w:rsidRDefault="00C51B06" w:rsidP="00844457">
                            <w:pPr>
                              <w:spacing w:after="120" w:line="240" w:lineRule="auto"/>
                              <w:rPr>
                                <w:rFonts w:eastAsia="Times New Roman" w:cstheme="minorHAnsi"/>
                                <w:sz w:val="18"/>
                                <w:szCs w:val="18"/>
                                <w:lang w:val="en-US" w:eastAsia="en-AU"/>
                              </w:rPr>
                            </w:pPr>
                            <w:r w:rsidRPr="00844457">
                              <w:rPr>
                                <w:rFonts w:eastAsia="Times New Roman" w:cstheme="minorHAnsi"/>
                                <w:sz w:val="18"/>
                                <w:szCs w:val="18"/>
                                <w:lang w:eastAsia="en-AU"/>
                              </w:rPr>
                              <w:t xml:space="preserve">Prioritise and </w:t>
                            </w:r>
                            <w:r w:rsidRPr="00844457">
                              <w:rPr>
                                <w:rFonts w:eastAsia="Times New Roman" w:cstheme="minorHAnsi"/>
                                <w:sz w:val="18"/>
                                <w:szCs w:val="18"/>
                                <w:lang w:val="en-US" w:eastAsia="en-AU"/>
                              </w:rPr>
                              <w:t xml:space="preserve">create opportunities for dialogue and engagement </w:t>
                            </w:r>
                          </w:p>
                          <w:p w14:paraId="1098A9EA" w14:textId="5929F17D" w:rsidR="00C51B06" w:rsidRPr="00844457" w:rsidRDefault="00C51B06" w:rsidP="00844457">
                            <w:pPr>
                              <w:spacing w:after="120" w:line="240" w:lineRule="auto"/>
                              <w:rPr>
                                <w:rFonts w:eastAsia="Times New Roman" w:cstheme="minorHAnsi"/>
                                <w:sz w:val="18"/>
                                <w:szCs w:val="18"/>
                                <w:lang w:val="en-US" w:eastAsia="en-AU"/>
                              </w:rPr>
                            </w:pPr>
                            <w:proofErr w:type="spellStart"/>
                            <w:r w:rsidRPr="00844457">
                              <w:rPr>
                                <w:rFonts w:eastAsia="Times New Roman" w:cstheme="minorHAnsi"/>
                                <w:sz w:val="18"/>
                                <w:szCs w:val="18"/>
                                <w:lang w:val="en-US" w:eastAsia="en-AU"/>
                              </w:rPr>
                              <w:t>Prioritise</w:t>
                            </w:r>
                            <w:proofErr w:type="spellEnd"/>
                            <w:r w:rsidRPr="00844457">
                              <w:rPr>
                                <w:rFonts w:eastAsia="Times New Roman" w:cstheme="minorHAnsi"/>
                                <w:sz w:val="18"/>
                                <w:szCs w:val="18"/>
                                <w:lang w:val="en-US" w:eastAsia="en-AU"/>
                              </w:rPr>
                              <w:t xml:space="preserve"> and promote partnerships and </w:t>
                            </w:r>
                            <w:r>
                              <w:rPr>
                                <w:rFonts w:eastAsia="Times New Roman" w:cstheme="minorHAnsi"/>
                                <w:sz w:val="18"/>
                                <w:szCs w:val="18"/>
                                <w:lang w:val="en-US" w:eastAsia="en-AU"/>
                              </w:rPr>
                              <w:t>National S</w:t>
                            </w:r>
                            <w:r w:rsidRPr="00844457">
                              <w:rPr>
                                <w:rFonts w:eastAsia="Times New Roman" w:cstheme="minorHAnsi"/>
                                <w:sz w:val="18"/>
                                <w:szCs w:val="18"/>
                                <w:lang w:val="en-US" w:eastAsia="en-AU"/>
                              </w:rPr>
                              <w:t xml:space="preserve">ustainable </w:t>
                            </w:r>
                            <w:r>
                              <w:rPr>
                                <w:rFonts w:eastAsia="Times New Roman" w:cstheme="minorHAnsi"/>
                                <w:sz w:val="18"/>
                                <w:szCs w:val="18"/>
                                <w:lang w:val="en-US" w:eastAsia="en-AU"/>
                              </w:rPr>
                              <w:t>D</w:t>
                            </w:r>
                            <w:r w:rsidRPr="00844457">
                              <w:rPr>
                                <w:rFonts w:eastAsia="Times New Roman" w:cstheme="minorHAnsi"/>
                                <w:sz w:val="18"/>
                                <w:szCs w:val="18"/>
                                <w:lang w:val="en-US" w:eastAsia="en-AU"/>
                              </w:rPr>
                              <w:t>evelopment</w:t>
                            </w:r>
                            <w:r>
                              <w:rPr>
                                <w:rFonts w:eastAsia="Times New Roman" w:cstheme="minorHAnsi"/>
                                <w:sz w:val="18"/>
                                <w:szCs w:val="18"/>
                                <w:lang w:val="en-US" w:eastAsia="en-AU"/>
                              </w:rPr>
                              <w:t xml:space="preserve"> Goals</w:t>
                            </w:r>
                          </w:p>
                          <w:p w14:paraId="64472500" w14:textId="779E9CF1" w:rsidR="00C51B06" w:rsidRPr="00844457" w:rsidRDefault="00C51B06" w:rsidP="00844457">
                            <w:pPr>
                              <w:spacing w:after="120" w:line="240" w:lineRule="auto"/>
                              <w:rPr>
                                <w:rFonts w:eastAsia="Times New Roman" w:cstheme="minorHAnsi"/>
                                <w:sz w:val="18"/>
                                <w:szCs w:val="18"/>
                                <w:lang w:val="en-US" w:eastAsia="en-AU"/>
                              </w:rPr>
                            </w:pPr>
                            <w:r w:rsidRPr="00844457">
                              <w:rPr>
                                <w:rFonts w:eastAsia="Times New Roman" w:cstheme="minorHAnsi"/>
                                <w:sz w:val="18"/>
                                <w:szCs w:val="18"/>
                                <w:lang w:val="en-US" w:eastAsia="en-AU"/>
                              </w:rPr>
                              <w:t xml:space="preserve">Improvement in safety and social and environmental safeguards </w:t>
                            </w:r>
                          </w:p>
                          <w:p w14:paraId="24B9CC1C" w14:textId="15695043" w:rsidR="00C51B06" w:rsidRPr="00844457" w:rsidRDefault="00C51B06" w:rsidP="00844457">
                            <w:pPr>
                              <w:spacing w:after="120" w:line="240" w:lineRule="auto"/>
                              <w:rPr>
                                <w:rFonts w:eastAsia="Times New Roman" w:cstheme="minorHAnsi"/>
                                <w:sz w:val="18"/>
                                <w:szCs w:val="18"/>
                                <w:lang w:val="en-US" w:eastAsia="en-AU"/>
                              </w:rPr>
                            </w:pPr>
                            <w:r w:rsidRPr="00844457">
                              <w:rPr>
                                <w:rFonts w:eastAsia="Times New Roman" w:cstheme="minorHAnsi"/>
                                <w:sz w:val="18"/>
                                <w:szCs w:val="18"/>
                                <w:lang w:val="en-US" w:eastAsia="en-AU"/>
                              </w:rPr>
                              <w:t xml:space="preserve">Maintain infrastructure to the best of our abilities by using evidence based decisions to </w:t>
                            </w:r>
                            <w:proofErr w:type="spellStart"/>
                            <w:r w:rsidRPr="00844457">
                              <w:rPr>
                                <w:rFonts w:eastAsia="Times New Roman" w:cstheme="minorHAnsi"/>
                                <w:sz w:val="18"/>
                                <w:szCs w:val="18"/>
                                <w:lang w:val="en-US" w:eastAsia="en-AU"/>
                              </w:rPr>
                              <w:t>maximise</w:t>
                            </w:r>
                            <w:proofErr w:type="spellEnd"/>
                            <w:r w:rsidRPr="00844457">
                              <w:rPr>
                                <w:rFonts w:eastAsia="Times New Roman" w:cstheme="minorHAnsi"/>
                                <w:sz w:val="18"/>
                                <w:szCs w:val="18"/>
                                <w:lang w:val="en-US" w:eastAsia="en-AU"/>
                              </w:rPr>
                              <w:t xml:space="preserve"> benefits from limited resources</w:t>
                            </w:r>
                          </w:p>
                          <w:p w14:paraId="76D86DDE" w14:textId="0F4208B5" w:rsidR="00C51B06" w:rsidRPr="00844457" w:rsidRDefault="00C51B06" w:rsidP="00844457">
                            <w:pPr>
                              <w:spacing w:after="120" w:line="240" w:lineRule="auto"/>
                              <w:rPr>
                                <w:rFonts w:eastAsia="Times New Roman" w:cstheme="minorHAnsi"/>
                                <w:sz w:val="18"/>
                                <w:szCs w:val="18"/>
                                <w:lang w:val="en-US" w:eastAsia="en-AU"/>
                              </w:rPr>
                            </w:pPr>
                            <w:r w:rsidRPr="00844457">
                              <w:rPr>
                                <w:rFonts w:eastAsia="Times New Roman" w:cstheme="minorHAnsi"/>
                                <w:sz w:val="18"/>
                                <w:szCs w:val="18"/>
                                <w:lang w:val="en-US" w:eastAsia="en-AU"/>
                              </w:rPr>
                              <w:t>Improvements in meeting legislative mandate and international commitments and conventions</w:t>
                            </w:r>
                          </w:p>
                          <w:p w14:paraId="651F3828" w14:textId="00CD2ED5" w:rsidR="00C51B06" w:rsidRPr="00844457" w:rsidRDefault="00C51B06" w:rsidP="00844457">
                            <w:pPr>
                              <w:spacing w:after="120" w:line="240" w:lineRule="auto"/>
                              <w:rPr>
                                <w:rFonts w:eastAsia="Times New Roman" w:cstheme="minorHAnsi"/>
                                <w:sz w:val="18"/>
                                <w:szCs w:val="18"/>
                                <w:lang w:val="en-US" w:eastAsia="en-AU"/>
                              </w:rPr>
                            </w:pPr>
                            <w:r w:rsidRPr="00844457">
                              <w:rPr>
                                <w:rFonts w:eastAsia="Times New Roman" w:cstheme="minorHAnsi"/>
                                <w:sz w:val="18"/>
                                <w:szCs w:val="18"/>
                                <w:lang w:val="en-US" w:eastAsia="en-AU"/>
                              </w:rPr>
                              <w:t xml:space="preserve">Continuous development of a professional and accountable workforce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7230C15" id="_x0000_s1032" type="#_x0000_t202" style="position:absolute;margin-left:201.6pt;margin-top:314.55pt;width:321.9pt;height:149.1pt;z-index:2516679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" fillcolor="#d9e2f3 [664]" stroked="f">
                <v:shadow on="t" color="black" opacity="26214f" origin=",-.5" offset="0,3pt"/>
                <v:textbox>
                  <w:txbxContent>
                    <w:p w14:paraId="4096543D" w14:textId="77777777" w:rsidR="00C51B06" w:rsidRDefault="00C51B06" w:rsidP="00844457">
                      <w:pPr>
                        <w:spacing w:after="120" w:line="240" w:lineRule="auto"/>
                      </w:pPr>
                      <w:r>
                        <w:t xml:space="preserve">Commitment to Partners &amp; Public </w:t>
                      </w:r>
                    </w:p>
                    <w:p w14:paraId="622A7B1B" w14:textId="4925539B" w:rsidR="00C51B06" w:rsidRPr="00844457" w:rsidRDefault="00C51B06" w:rsidP="00844457">
                      <w:pPr>
                        <w:spacing w:after="120" w:line="240" w:lineRule="auto"/>
                        <w:rPr>
                          <w:rFonts w:eastAsia="Times New Roman" w:cstheme="minorHAnsi"/>
                          <w:sz w:val="18"/>
                          <w:szCs w:val="18"/>
                          <w:lang w:val="en-US" w:eastAsia="en-AU"/>
                        </w:rPr>
                      </w:pPr>
                      <w:r w:rsidRPr="00844457">
                        <w:rPr>
                          <w:rFonts w:eastAsia="Times New Roman" w:cstheme="minorHAnsi"/>
                          <w:sz w:val="18"/>
                          <w:szCs w:val="18"/>
                          <w:lang w:eastAsia="en-AU"/>
                        </w:rPr>
                        <w:t xml:space="preserve">Prioritise and </w:t>
                      </w:r>
                      <w:r w:rsidRPr="00844457">
                        <w:rPr>
                          <w:rFonts w:eastAsia="Times New Roman" w:cstheme="minorHAnsi"/>
                          <w:sz w:val="18"/>
                          <w:szCs w:val="18"/>
                          <w:lang w:val="en-US" w:eastAsia="en-AU"/>
                        </w:rPr>
                        <w:t xml:space="preserve">create opportunities for dialogue and engagement </w:t>
                      </w:r>
                    </w:p>
                    <w:p w14:paraId="1098A9EA" w14:textId="5929F17D" w:rsidR="00C51B06" w:rsidRPr="00844457" w:rsidRDefault="00C51B06" w:rsidP="00844457">
                      <w:pPr>
                        <w:spacing w:after="120" w:line="240" w:lineRule="auto"/>
                        <w:rPr>
                          <w:rFonts w:eastAsia="Times New Roman" w:cstheme="minorHAnsi"/>
                          <w:sz w:val="18"/>
                          <w:szCs w:val="18"/>
                          <w:lang w:val="en-US" w:eastAsia="en-AU"/>
                        </w:rPr>
                      </w:pPr>
                      <w:proofErr w:type="spellStart"/>
                      <w:r w:rsidRPr="00844457">
                        <w:rPr>
                          <w:rFonts w:eastAsia="Times New Roman" w:cstheme="minorHAnsi"/>
                          <w:sz w:val="18"/>
                          <w:szCs w:val="18"/>
                          <w:lang w:val="en-US" w:eastAsia="en-AU"/>
                        </w:rPr>
                        <w:t>Prioritise</w:t>
                      </w:r>
                      <w:proofErr w:type="spellEnd"/>
                      <w:r w:rsidRPr="00844457">
                        <w:rPr>
                          <w:rFonts w:eastAsia="Times New Roman" w:cstheme="minorHAnsi"/>
                          <w:sz w:val="18"/>
                          <w:szCs w:val="18"/>
                          <w:lang w:val="en-US" w:eastAsia="en-AU"/>
                        </w:rPr>
                        <w:t xml:space="preserve"> and promote partnerships and </w:t>
                      </w:r>
                      <w:r>
                        <w:rPr>
                          <w:rFonts w:eastAsia="Times New Roman" w:cstheme="minorHAnsi"/>
                          <w:sz w:val="18"/>
                          <w:szCs w:val="18"/>
                          <w:lang w:val="en-US" w:eastAsia="en-AU"/>
                        </w:rPr>
                        <w:t>National S</w:t>
                      </w:r>
                      <w:r w:rsidRPr="00844457">
                        <w:rPr>
                          <w:rFonts w:eastAsia="Times New Roman" w:cstheme="minorHAnsi"/>
                          <w:sz w:val="18"/>
                          <w:szCs w:val="18"/>
                          <w:lang w:val="en-US" w:eastAsia="en-AU"/>
                        </w:rPr>
                        <w:t xml:space="preserve">ustainable </w:t>
                      </w:r>
                      <w:r>
                        <w:rPr>
                          <w:rFonts w:eastAsia="Times New Roman" w:cstheme="minorHAnsi"/>
                          <w:sz w:val="18"/>
                          <w:szCs w:val="18"/>
                          <w:lang w:val="en-US" w:eastAsia="en-AU"/>
                        </w:rPr>
                        <w:t>D</w:t>
                      </w:r>
                      <w:r w:rsidRPr="00844457">
                        <w:rPr>
                          <w:rFonts w:eastAsia="Times New Roman" w:cstheme="minorHAnsi"/>
                          <w:sz w:val="18"/>
                          <w:szCs w:val="18"/>
                          <w:lang w:val="en-US" w:eastAsia="en-AU"/>
                        </w:rPr>
                        <w:t>evelopment</w:t>
                      </w:r>
                      <w:r>
                        <w:rPr>
                          <w:rFonts w:eastAsia="Times New Roman" w:cstheme="minorHAnsi"/>
                          <w:sz w:val="18"/>
                          <w:szCs w:val="18"/>
                          <w:lang w:val="en-US" w:eastAsia="en-AU"/>
                        </w:rPr>
                        <w:t xml:space="preserve"> Goals</w:t>
                      </w:r>
                    </w:p>
                    <w:p w14:paraId="64472500" w14:textId="779E9CF1" w:rsidR="00C51B06" w:rsidRPr="00844457" w:rsidRDefault="00C51B06" w:rsidP="00844457">
                      <w:pPr>
                        <w:spacing w:after="120" w:line="240" w:lineRule="auto"/>
                        <w:rPr>
                          <w:rFonts w:eastAsia="Times New Roman" w:cstheme="minorHAnsi"/>
                          <w:sz w:val="18"/>
                          <w:szCs w:val="18"/>
                          <w:lang w:val="en-US" w:eastAsia="en-AU"/>
                        </w:rPr>
                      </w:pPr>
                      <w:r w:rsidRPr="00844457">
                        <w:rPr>
                          <w:rFonts w:eastAsia="Times New Roman" w:cstheme="minorHAnsi"/>
                          <w:sz w:val="18"/>
                          <w:szCs w:val="18"/>
                          <w:lang w:val="en-US" w:eastAsia="en-AU"/>
                        </w:rPr>
                        <w:t xml:space="preserve">Improvement in safety and social and environmental safeguards </w:t>
                      </w:r>
                    </w:p>
                    <w:p w14:paraId="24B9CC1C" w14:textId="15695043" w:rsidR="00C51B06" w:rsidRPr="00844457" w:rsidRDefault="00C51B06" w:rsidP="00844457">
                      <w:pPr>
                        <w:spacing w:after="120" w:line="240" w:lineRule="auto"/>
                        <w:rPr>
                          <w:rFonts w:eastAsia="Times New Roman" w:cstheme="minorHAnsi"/>
                          <w:sz w:val="18"/>
                          <w:szCs w:val="18"/>
                          <w:lang w:val="en-US" w:eastAsia="en-AU"/>
                        </w:rPr>
                      </w:pPr>
                      <w:r w:rsidRPr="00844457">
                        <w:rPr>
                          <w:rFonts w:eastAsia="Times New Roman" w:cstheme="minorHAnsi"/>
                          <w:sz w:val="18"/>
                          <w:szCs w:val="18"/>
                          <w:lang w:val="en-US" w:eastAsia="en-AU"/>
                        </w:rPr>
                        <w:t xml:space="preserve">Maintain infrastructure to the best of our abilities by using evidence based decisions to </w:t>
                      </w:r>
                      <w:proofErr w:type="spellStart"/>
                      <w:r w:rsidRPr="00844457">
                        <w:rPr>
                          <w:rFonts w:eastAsia="Times New Roman" w:cstheme="minorHAnsi"/>
                          <w:sz w:val="18"/>
                          <w:szCs w:val="18"/>
                          <w:lang w:val="en-US" w:eastAsia="en-AU"/>
                        </w:rPr>
                        <w:t>maximise</w:t>
                      </w:r>
                      <w:proofErr w:type="spellEnd"/>
                      <w:r w:rsidRPr="00844457">
                        <w:rPr>
                          <w:rFonts w:eastAsia="Times New Roman" w:cstheme="minorHAnsi"/>
                          <w:sz w:val="18"/>
                          <w:szCs w:val="18"/>
                          <w:lang w:val="en-US" w:eastAsia="en-AU"/>
                        </w:rPr>
                        <w:t xml:space="preserve"> benefits from limited resources</w:t>
                      </w:r>
                    </w:p>
                    <w:p w14:paraId="76D86DDE" w14:textId="0F4208B5" w:rsidR="00C51B06" w:rsidRPr="00844457" w:rsidRDefault="00C51B06" w:rsidP="00844457">
                      <w:pPr>
                        <w:spacing w:after="120" w:line="240" w:lineRule="auto"/>
                        <w:rPr>
                          <w:rFonts w:eastAsia="Times New Roman" w:cstheme="minorHAnsi"/>
                          <w:sz w:val="18"/>
                          <w:szCs w:val="18"/>
                          <w:lang w:val="en-US" w:eastAsia="en-AU"/>
                        </w:rPr>
                      </w:pPr>
                      <w:r w:rsidRPr="00844457">
                        <w:rPr>
                          <w:rFonts w:eastAsia="Times New Roman" w:cstheme="minorHAnsi"/>
                          <w:sz w:val="18"/>
                          <w:szCs w:val="18"/>
                          <w:lang w:val="en-US" w:eastAsia="en-AU"/>
                        </w:rPr>
                        <w:t>Improvements in meeting legislative mandate and international commitments and conventions</w:t>
                      </w:r>
                    </w:p>
                    <w:p w14:paraId="651F3828" w14:textId="00CD2ED5" w:rsidR="00C51B06" w:rsidRPr="00844457" w:rsidRDefault="00C51B06" w:rsidP="00844457">
                      <w:pPr>
                        <w:spacing w:after="120" w:line="240" w:lineRule="auto"/>
                        <w:rPr>
                          <w:rFonts w:eastAsia="Times New Roman" w:cstheme="minorHAnsi"/>
                          <w:sz w:val="18"/>
                          <w:szCs w:val="18"/>
                          <w:lang w:val="en-US" w:eastAsia="en-AU"/>
                        </w:rPr>
                      </w:pPr>
                      <w:r w:rsidRPr="00844457">
                        <w:rPr>
                          <w:rFonts w:eastAsia="Times New Roman" w:cstheme="minorHAnsi"/>
                          <w:sz w:val="18"/>
                          <w:szCs w:val="18"/>
                          <w:lang w:val="en-US" w:eastAsia="en-AU"/>
                        </w:rPr>
                        <w:t xml:space="preserve">Continuous development of a professional and accountable workforce </w:t>
                      </w:r>
                    </w:p>
                  </w:txbxContent>
                </v:textbox>
                <w10:wrap type="square" anchorx="margin"/>
              </v:shape>
            </w:pict>
          </mc:Fallback>
        </mc:AlternateContent>
      </w:r>
      <w:r w:rsidR="00EE0B2C" w:rsidRPr="00E671B7">
        <w:rPr>
          <w:rFonts w:cstheme="minorHAnsi"/>
          <w:noProof/>
          <w:sz w:val="18"/>
          <w:szCs w:val="18"/>
          <w:lang w:eastAsia="en-AU"/>
        </w:rPr>
        <mc:AlternateContent>
          <mc:Choice Requires="wps">
            <w:drawing>
              <wp:anchor distT="45720" distB="45720" distL="114300" distR="114300" simplePos="0" relativeHeight="251665920" behindDoc="0" locked="0" layoutInCell="1" allowOverlap="1" wp14:anchorId="59E48D68" wp14:editId="51DF41FE">
                <wp:simplePos x="0" y="0"/>
                <wp:positionH relativeFrom="margin">
                  <wp:posOffset>2538095</wp:posOffset>
                </wp:positionH>
                <wp:positionV relativeFrom="paragraph">
                  <wp:posOffset>1318895</wp:posOffset>
                </wp:positionV>
                <wp:extent cx="4091940" cy="2443480"/>
                <wp:effectExtent l="57150" t="19050" r="60960" b="9017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1940" cy="2443480"/>
                        </a:xfrm>
                        <a:prstGeom prst="rect">
                          <a:avLst/>
                        </a:prstGeom>
                        <a:solidFill>
                          <a:schemeClr val="accent6">
                            <a:lumMod val="20000"/>
                            <a:lumOff val="80000"/>
                          </a:schemeClr>
                        </a:solidFill>
                        <a:ln w="9525">
                          <a:noFill/>
                          <a:miter lim="800000"/>
                          <a:headEnd/>
                          <a:tailEnd/>
                        </a:ln>
                        <a:effectLst>
                          <a:outerShdw blurRad="50800" dist="38100" dir="5400000" algn="t" rotWithShape="0">
                            <a:prstClr val="black">
                              <a:alpha val="40000"/>
                            </a:prstClr>
                          </a:outerShdw>
                          <a:softEdge rad="12700"/>
                        </a:effectLst>
                      </wps:spPr>
                      <wps:txbx>
                        <w:txbxContent>
                          <w:p w14:paraId="27E090EF" w14:textId="77777777" w:rsidR="00C51B06" w:rsidRDefault="00C51B06" w:rsidP="00EE0B2C">
                            <w:r>
                              <w:t>Mission</w:t>
                            </w:r>
                          </w:p>
                          <w:p w14:paraId="6D24F2F1" w14:textId="77777777" w:rsidR="00C51B06" w:rsidRPr="00BC2D60" w:rsidRDefault="00C51B06" w:rsidP="00EE0B2C">
                            <w:pPr>
                              <w:jc w:val="both"/>
                              <w:rPr>
                                <w:rFonts w:eastAsia="Times New Roman" w:cstheme="minorHAnsi"/>
                                <w:color w:val="404040" w:themeColor="text1" w:themeTint="BF"/>
                                <w:sz w:val="18"/>
                                <w:szCs w:val="18"/>
                                <w:lang w:eastAsia="en-AU"/>
                              </w:rPr>
                            </w:pPr>
                            <w:r w:rsidRPr="00BC2D60">
                              <w:rPr>
                                <w:rFonts w:eastAsia="Times New Roman" w:cstheme="minorHAnsi"/>
                                <w:color w:val="404040" w:themeColor="text1" w:themeTint="BF"/>
                                <w:sz w:val="18"/>
                                <w:szCs w:val="18"/>
                                <w:lang w:val="en-US" w:eastAsia="en-AU"/>
                              </w:rPr>
                              <w:t xml:space="preserve">The Ministry of Infrastructure and Public Utilities (MIPU) aims to ensure the prosperity of all people of Vanuatu.  It will provide the high-quality infrastructure and services needed to support the country’s economic and social development. </w:t>
                            </w:r>
                          </w:p>
                          <w:p w14:paraId="3D890AC0" w14:textId="77777777" w:rsidR="00C51B06" w:rsidRPr="00BC2D60" w:rsidRDefault="00C51B06" w:rsidP="00EE0B2C">
                            <w:pPr>
                              <w:jc w:val="both"/>
                              <w:rPr>
                                <w:rFonts w:eastAsia="Times New Roman" w:cstheme="minorHAnsi"/>
                                <w:color w:val="404040" w:themeColor="text1" w:themeTint="BF"/>
                                <w:sz w:val="18"/>
                                <w:szCs w:val="18"/>
                                <w:lang w:eastAsia="en-AU"/>
                              </w:rPr>
                            </w:pPr>
                            <w:r w:rsidRPr="00BC2D60">
                              <w:rPr>
                                <w:rFonts w:eastAsia="Times New Roman" w:cstheme="minorHAnsi"/>
                                <w:color w:val="404040" w:themeColor="text1" w:themeTint="BF"/>
                                <w:sz w:val="18"/>
                                <w:szCs w:val="18"/>
                                <w:lang w:val="en-US" w:eastAsia="en-AU"/>
                              </w:rPr>
                              <w:t xml:space="preserve">In pursuing this mission, the Ministry will: </w:t>
                            </w:r>
                          </w:p>
                          <w:p w14:paraId="4D6E43B0" w14:textId="77777777" w:rsidR="00C51B06" w:rsidRPr="00BC2D60" w:rsidRDefault="00C51B06" w:rsidP="004F21BD">
                            <w:pPr>
                              <w:pStyle w:val="ListParagraph"/>
                              <w:numPr>
                                <w:ilvl w:val="0"/>
                                <w:numId w:val="16"/>
                              </w:numPr>
                              <w:ind w:left="714" w:hanging="357"/>
                              <w:jc w:val="both"/>
                              <w:rPr>
                                <w:rFonts w:eastAsia="Times New Roman" w:cstheme="minorHAnsi"/>
                                <w:color w:val="404040" w:themeColor="text1" w:themeTint="BF"/>
                                <w:sz w:val="18"/>
                                <w:szCs w:val="18"/>
                                <w:lang w:eastAsia="en-AU"/>
                              </w:rPr>
                            </w:pPr>
                            <w:r w:rsidRPr="004F21BD">
                              <w:rPr>
                                <w:rFonts w:eastAsia="Times New Roman" w:cstheme="minorHAnsi"/>
                                <w:b/>
                                <w:bCs/>
                                <w:color w:val="404040" w:themeColor="text1" w:themeTint="BF"/>
                                <w:sz w:val="18"/>
                                <w:szCs w:val="18"/>
                                <w:lang w:val="en-US" w:eastAsia="en-AU"/>
                              </w:rPr>
                              <w:t>M</w:t>
                            </w:r>
                            <w:r w:rsidRPr="00BC2D60">
                              <w:rPr>
                                <w:rFonts w:eastAsia="Times New Roman" w:cstheme="minorHAnsi"/>
                                <w:color w:val="404040" w:themeColor="text1" w:themeTint="BF"/>
                                <w:sz w:val="18"/>
                                <w:szCs w:val="18"/>
                                <w:lang w:val="en-US" w:eastAsia="en-AU"/>
                              </w:rPr>
                              <w:t xml:space="preserve">aintain and upgrade transport networks to serve all rural and urban communities through inclusive and effective partnerships </w:t>
                            </w:r>
                          </w:p>
                          <w:p w14:paraId="1A278BE9" w14:textId="77777777" w:rsidR="00C51B06" w:rsidRPr="00BC2D60" w:rsidRDefault="00C51B06" w:rsidP="004F21BD">
                            <w:pPr>
                              <w:pStyle w:val="ListParagraph"/>
                              <w:numPr>
                                <w:ilvl w:val="0"/>
                                <w:numId w:val="16"/>
                              </w:numPr>
                              <w:ind w:left="714" w:hanging="357"/>
                              <w:jc w:val="both"/>
                              <w:rPr>
                                <w:rFonts w:eastAsia="Times New Roman" w:cstheme="minorHAnsi"/>
                                <w:color w:val="404040" w:themeColor="text1" w:themeTint="BF"/>
                                <w:sz w:val="18"/>
                                <w:szCs w:val="18"/>
                                <w:lang w:eastAsia="en-AU"/>
                              </w:rPr>
                            </w:pPr>
                            <w:r w:rsidRPr="004F21BD">
                              <w:rPr>
                                <w:rFonts w:eastAsia="Times New Roman" w:cstheme="minorHAnsi"/>
                                <w:b/>
                                <w:bCs/>
                                <w:color w:val="404040" w:themeColor="text1" w:themeTint="BF"/>
                                <w:sz w:val="18"/>
                                <w:szCs w:val="18"/>
                                <w:lang w:val="en-US" w:eastAsia="en-AU"/>
                              </w:rPr>
                              <w:t>I</w:t>
                            </w:r>
                            <w:r w:rsidRPr="00BC2D60">
                              <w:rPr>
                                <w:rFonts w:eastAsia="Times New Roman" w:cstheme="minorHAnsi"/>
                                <w:color w:val="404040" w:themeColor="text1" w:themeTint="BF"/>
                                <w:sz w:val="18"/>
                                <w:szCs w:val="18"/>
                                <w:lang w:val="en-US" w:eastAsia="en-AU"/>
                              </w:rPr>
                              <w:t xml:space="preserve">mplement safety and security systems in compliance with Vanuatu laws and international conventions </w:t>
                            </w:r>
                          </w:p>
                          <w:p w14:paraId="7A2F1C5E" w14:textId="77777777" w:rsidR="00C51B06" w:rsidRPr="00BC2D60" w:rsidRDefault="00C51B06" w:rsidP="004F21BD">
                            <w:pPr>
                              <w:pStyle w:val="ListParagraph"/>
                              <w:numPr>
                                <w:ilvl w:val="0"/>
                                <w:numId w:val="16"/>
                              </w:numPr>
                              <w:ind w:left="714" w:hanging="357"/>
                              <w:jc w:val="both"/>
                              <w:rPr>
                                <w:rFonts w:eastAsia="Times New Roman" w:cstheme="minorHAnsi"/>
                                <w:color w:val="404040" w:themeColor="text1" w:themeTint="BF"/>
                                <w:sz w:val="18"/>
                                <w:szCs w:val="18"/>
                                <w:lang w:eastAsia="en-AU"/>
                              </w:rPr>
                            </w:pPr>
                            <w:r w:rsidRPr="004F21BD">
                              <w:rPr>
                                <w:rFonts w:eastAsia="Times New Roman" w:cstheme="minorHAnsi"/>
                                <w:b/>
                                <w:bCs/>
                                <w:color w:val="404040" w:themeColor="text1" w:themeTint="BF"/>
                                <w:sz w:val="18"/>
                                <w:szCs w:val="18"/>
                                <w:lang w:val="en-US" w:eastAsia="en-AU"/>
                              </w:rPr>
                              <w:t>P</w:t>
                            </w:r>
                            <w:r w:rsidRPr="00BC2D60">
                              <w:rPr>
                                <w:rFonts w:eastAsia="Times New Roman" w:cstheme="minorHAnsi"/>
                                <w:color w:val="404040" w:themeColor="text1" w:themeTint="BF"/>
                                <w:sz w:val="18"/>
                                <w:szCs w:val="18"/>
                                <w:lang w:val="en-US" w:eastAsia="en-AU"/>
                              </w:rPr>
                              <w:t>rovide leadership, governance and the necessary legal framework to ensure effective infrastructure development</w:t>
                            </w:r>
                          </w:p>
                          <w:p w14:paraId="7C604139" w14:textId="77777777" w:rsidR="00C51B06" w:rsidRPr="00BF5011" w:rsidRDefault="00C51B06" w:rsidP="004F21BD">
                            <w:pPr>
                              <w:pStyle w:val="ListParagraph"/>
                              <w:numPr>
                                <w:ilvl w:val="0"/>
                                <w:numId w:val="16"/>
                              </w:numPr>
                              <w:ind w:left="714" w:hanging="357"/>
                              <w:jc w:val="both"/>
                              <w:rPr>
                                <w:rFonts w:eastAsia="Times New Roman" w:cstheme="minorHAnsi"/>
                                <w:color w:val="404040" w:themeColor="text1" w:themeTint="BF"/>
                                <w:sz w:val="18"/>
                                <w:szCs w:val="18"/>
                                <w:lang w:eastAsia="en-AU"/>
                              </w:rPr>
                            </w:pPr>
                            <w:r w:rsidRPr="004F21BD">
                              <w:rPr>
                                <w:rFonts w:eastAsia="Times New Roman" w:cstheme="minorHAnsi"/>
                                <w:b/>
                                <w:bCs/>
                                <w:color w:val="404040" w:themeColor="text1" w:themeTint="BF"/>
                                <w:sz w:val="18"/>
                                <w:szCs w:val="18"/>
                                <w:lang w:val="en-US" w:eastAsia="en-AU"/>
                              </w:rPr>
                              <w:t>U</w:t>
                            </w:r>
                            <w:r w:rsidRPr="00BC2D60">
                              <w:rPr>
                                <w:rFonts w:eastAsia="Times New Roman" w:cstheme="minorHAnsi"/>
                                <w:color w:val="404040" w:themeColor="text1" w:themeTint="BF"/>
                                <w:sz w:val="18"/>
                                <w:szCs w:val="18"/>
                                <w:lang w:val="en-US" w:eastAsia="en-AU"/>
                              </w:rPr>
                              <w:t xml:space="preserve">tilize resources and assets efficiently while adhering to principles of accountability and transparency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9E48D68" id="_x0000_s1033" type="#_x0000_t202" style="position:absolute;margin-left:199.85pt;margin-top:103.85pt;width:322.2pt;height:192.4pt;z-index:2516659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" fillcolor="#e2efd9 [665]" stroked="f">
                <v:shadow on="t" color="black" opacity="26214f" origin=",-.5" offset="0,3pt"/>
                <v:textbox>
                  <w:txbxContent>
                    <w:p w14:paraId="27E090EF" w14:textId="77777777" w:rsidR="00C51B06" w:rsidRDefault="00C51B06" w:rsidP="00EE0B2C">
                      <w:r>
                        <w:t>Mission</w:t>
                      </w:r>
                    </w:p>
                    <w:p w14:paraId="6D24F2F1" w14:textId="77777777" w:rsidR="00C51B06" w:rsidRPr="00BC2D60" w:rsidRDefault="00C51B06" w:rsidP="00EE0B2C">
                      <w:pPr>
                        <w:jc w:val="both"/>
                        <w:rPr>
                          <w:rFonts w:eastAsia="Times New Roman" w:cstheme="minorHAnsi"/>
                          <w:color w:val="404040" w:themeColor="text1" w:themeTint="BF"/>
                          <w:sz w:val="18"/>
                          <w:szCs w:val="18"/>
                          <w:lang w:eastAsia="en-AU"/>
                        </w:rPr>
                      </w:pPr>
                      <w:r w:rsidRPr="00BC2D60">
                        <w:rPr>
                          <w:rFonts w:eastAsia="Times New Roman" w:cstheme="minorHAnsi"/>
                          <w:color w:val="404040" w:themeColor="text1" w:themeTint="BF"/>
                          <w:sz w:val="18"/>
                          <w:szCs w:val="18"/>
                          <w:lang w:val="en-US" w:eastAsia="en-AU"/>
                        </w:rPr>
                        <w:t xml:space="preserve">The Ministry of Infrastructure and Public Utilities (MIPU) aims to ensure the prosperity of all people of Vanuatu.  It will provide the high-quality infrastructure and services needed to support the country’s economic and social development. </w:t>
                      </w:r>
                    </w:p>
                    <w:p w14:paraId="3D890AC0" w14:textId="77777777" w:rsidR="00C51B06" w:rsidRPr="00BC2D60" w:rsidRDefault="00C51B06" w:rsidP="00EE0B2C">
                      <w:pPr>
                        <w:jc w:val="both"/>
                        <w:rPr>
                          <w:rFonts w:eastAsia="Times New Roman" w:cstheme="minorHAnsi"/>
                          <w:color w:val="404040" w:themeColor="text1" w:themeTint="BF"/>
                          <w:sz w:val="18"/>
                          <w:szCs w:val="18"/>
                          <w:lang w:eastAsia="en-AU"/>
                        </w:rPr>
                      </w:pPr>
                      <w:r w:rsidRPr="00BC2D60">
                        <w:rPr>
                          <w:rFonts w:eastAsia="Times New Roman" w:cstheme="minorHAnsi"/>
                          <w:color w:val="404040" w:themeColor="text1" w:themeTint="BF"/>
                          <w:sz w:val="18"/>
                          <w:szCs w:val="18"/>
                          <w:lang w:val="en-US" w:eastAsia="en-AU"/>
                        </w:rPr>
                        <w:t xml:space="preserve">In pursuing this mission, the Ministry will: </w:t>
                      </w:r>
                    </w:p>
                    <w:p w14:paraId="4D6E43B0" w14:textId="77777777" w:rsidR="00C51B06" w:rsidRPr="00BC2D60" w:rsidRDefault="00C51B06" w:rsidP="004F21BD">
                      <w:pPr>
                        <w:pStyle w:val="ListParagraph"/>
                        <w:numPr>
                          <w:ilvl w:val="0"/>
                          <w:numId w:val="16"/>
                        </w:numPr>
                        <w:ind w:left="714" w:hanging="357"/>
                        <w:jc w:val="both"/>
                        <w:rPr>
                          <w:rFonts w:eastAsia="Times New Roman" w:cstheme="minorHAnsi"/>
                          <w:color w:val="404040" w:themeColor="text1" w:themeTint="BF"/>
                          <w:sz w:val="18"/>
                          <w:szCs w:val="18"/>
                          <w:lang w:eastAsia="en-AU"/>
                        </w:rPr>
                      </w:pPr>
                      <w:r w:rsidRPr="004F21BD">
                        <w:rPr>
                          <w:rFonts w:eastAsia="Times New Roman" w:cstheme="minorHAnsi"/>
                          <w:b/>
                          <w:bCs/>
                          <w:color w:val="404040" w:themeColor="text1" w:themeTint="BF"/>
                          <w:sz w:val="18"/>
                          <w:szCs w:val="18"/>
                          <w:lang w:val="en-US" w:eastAsia="en-AU"/>
                        </w:rPr>
                        <w:t>M</w:t>
                      </w:r>
                      <w:r w:rsidRPr="00BC2D60">
                        <w:rPr>
                          <w:rFonts w:eastAsia="Times New Roman" w:cstheme="minorHAnsi"/>
                          <w:color w:val="404040" w:themeColor="text1" w:themeTint="BF"/>
                          <w:sz w:val="18"/>
                          <w:szCs w:val="18"/>
                          <w:lang w:val="en-US" w:eastAsia="en-AU"/>
                        </w:rPr>
                        <w:t xml:space="preserve">aintain and upgrade transport networks to serve all rural and urban communities through inclusive and effective partnerships </w:t>
                      </w:r>
                    </w:p>
                    <w:p w14:paraId="1A278BE9" w14:textId="77777777" w:rsidR="00C51B06" w:rsidRPr="00BC2D60" w:rsidRDefault="00C51B06" w:rsidP="004F21BD">
                      <w:pPr>
                        <w:pStyle w:val="ListParagraph"/>
                        <w:numPr>
                          <w:ilvl w:val="0"/>
                          <w:numId w:val="16"/>
                        </w:numPr>
                        <w:ind w:left="714" w:hanging="357"/>
                        <w:jc w:val="both"/>
                        <w:rPr>
                          <w:rFonts w:eastAsia="Times New Roman" w:cstheme="minorHAnsi"/>
                          <w:color w:val="404040" w:themeColor="text1" w:themeTint="BF"/>
                          <w:sz w:val="18"/>
                          <w:szCs w:val="18"/>
                          <w:lang w:eastAsia="en-AU"/>
                        </w:rPr>
                      </w:pPr>
                      <w:r w:rsidRPr="004F21BD">
                        <w:rPr>
                          <w:rFonts w:eastAsia="Times New Roman" w:cstheme="minorHAnsi"/>
                          <w:b/>
                          <w:bCs/>
                          <w:color w:val="404040" w:themeColor="text1" w:themeTint="BF"/>
                          <w:sz w:val="18"/>
                          <w:szCs w:val="18"/>
                          <w:lang w:val="en-US" w:eastAsia="en-AU"/>
                        </w:rPr>
                        <w:t>I</w:t>
                      </w:r>
                      <w:r w:rsidRPr="00BC2D60">
                        <w:rPr>
                          <w:rFonts w:eastAsia="Times New Roman" w:cstheme="minorHAnsi"/>
                          <w:color w:val="404040" w:themeColor="text1" w:themeTint="BF"/>
                          <w:sz w:val="18"/>
                          <w:szCs w:val="18"/>
                          <w:lang w:val="en-US" w:eastAsia="en-AU"/>
                        </w:rPr>
                        <w:t xml:space="preserve">mplement safety and security systems in compliance with Vanuatu laws and international conventions </w:t>
                      </w:r>
                    </w:p>
                    <w:p w14:paraId="7A2F1C5E" w14:textId="77777777" w:rsidR="00C51B06" w:rsidRPr="00BC2D60" w:rsidRDefault="00C51B06" w:rsidP="004F21BD">
                      <w:pPr>
                        <w:pStyle w:val="ListParagraph"/>
                        <w:numPr>
                          <w:ilvl w:val="0"/>
                          <w:numId w:val="16"/>
                        </w:numPr>
                        <w:ind w:left="714" w:hanging="357"/>
                        <w:jc w:val="both"/>
                        <w:rPr>
                          <w:rFonts w:eastAsia="Times New Roman" w:cstheme="minorHAnsi"/>
                          <w:color w:val="404040" w:themeColor="text1" w:themeTint="BF"/>
                          <w:sz w:val="18"/>
                          <w:szCs w:val="18"/>
                          <w:lang w:eastAsia="en-AU"/>
                        </w:rPr>
                      </w:pPr>
                      <w:r w:rsidRPr="004F21BD">
                        <w:rPr>
                          <w:rFonts w:eastAsia="Times New Roman" w:cstheme="minorHAnsi"/>
                          <w:b/>
                          <w:bCs/>
                          <w:color w:val="404040" w:themeColor="text1" w:themeTint="BF"/>
                          <w:sz w:val="18"/>
                          <w:szCs w:val="18"/>
                          <w:lang w:val="en-US" w:eastAsia="en-AU"/>
                        </w:rPr>
                        <w:t>P</w:t>
                      </w:r>
                      <w:r w:rsidRPr="00BC2D60">
                        <w:rPr>
                          <w:rFonts w:eastAsia="Times New Roman" w:cstheme="minorHAnsi"/>
                          <w:color w:val="404040" w:themeColor="text1" w:themeTint="BF"/>
                          <w:sz w:val="18"/>
                          <w:szCs w:val="18"/>
                          <w:lang w:val="en-US" w:eastAsia="en-AU"/>
                        </w:rPr>
                        <w:t>rovide leadership, governance and the necessary legal framework to ensure effective infrastructure development</w:t>
                      </w:r>
                    </w:p>
                    <w:p w14:paraId="7C604139" w14:textId="77777777" w:rsidR="00C51B06" w:rsidRPr="00BF5011" w:rsidRDefault="00C51B06" w:rsidP="004F21BD">
                      <w:pPr>
                        <w:pStyle w:val="ListParagraph"/>
                        <w:numPr>
                          <w:ilvl w:val="0"/>
                          <w:numId w:val="16"/>
                        </w:numPr>
                        <w:ind w:left="714" w:hanging="357"/>
                        <w:jc w:val="both"/>
                        <w:rPr>
                          <w:rFonts w:eastAsia="Times New Roman" w:cstheme="minorHAnsi"/>
                          <w:color w:val="404040" w:themeColor="text1" w:themeTint="BF"/>
                          <w:sz w:val="18"/>
                          <w:szCs w:val="18"/>
                          <w:lang w:eastAsia="en-AU"/>
                        </w:rPr>
                      </w:pPr>
                      <w:r w:rsidRPr="004F21BD">
                        <w:rPr>
                          <w:rFonts w:eastAsia="Times New Roman" w:cstheme="minorHAnsi"/>
                          <w:b/>
                          <w:bCs/>
                          <w:color w:val="404040" w:themeColor="text1" w:themeTint="BF"/>
                          <w:sz w:val="18"/>
                          <w:szCs w:val="18"/>
                          <w:lang w:val="en-US" w:eastAsia="en-AU"/>
                        </w:rPr>
                        <w:t>U</w:t>
                      </w:r>
                      <w:r w:rsidRPr="00BC2D60">
                        <w:rPr>
                          <w:rFonts w:eastAsia="Times New Roman" w:cstheme="minorHAnsi"/>
                          <w:color w:val="404040" w:themeColor="text1" w:themeTint="BF"/>
                          <w:sz w:val="18"/>
                          <w:szCs w:val="18"/>
                          <w:lang w:val="en-US" w:eastAsia="en-AU"/>
                        </w:rPr>
                        <w:t xml:space="preserve">tilize resources and assets efficiently while adhering to principles of accountability and transparency   </w:t>
                      </w:r>
                    </w:p>
                  </w:txbxContent>
                </v:textbox>
                <w10:wrap type="square" anchorx="margin"/>
              </v:shape>
            </w:pict>
          </mc:Fallback>
        </mc:AlternateContent>
      </w:r>
      <w:r w:rsidR="00EE0B2C" w:rsidRPr="00E671B7">
        <w:rPr>
          <w:rFonts w:cstheme="minorHAnsi"/>
          <w:noProof/>
          <w:sz w:val="18"/>
          <w:szCs w:val="18"/>
          <w:lang w:eastAsia="en-AU"/>
        </w:rPr>
        <mc:AlternateContent>
          <mc:Choice Requires="wps">
            <w:drawing>
              <wp:anchor distT="45720" distB="45720" distL="114300" distR="114300" simplePos="0" relativeHeight="251666944" behindDoc="0" locked="0" layoutInCell="1" allowOverlap="1" wp14:anchorId="3524B7E5" wp14:editId="7CF39E30">
                <wp:simplePos x="0" y="0"/>
                <wp:positionH relativeFrom="margin">
                  <wp:align>right</wp:align>
                </wp:positionH>
                <wp:positionV relativeFrom="paragraph">
                  <wp:posOffset>6121576</wp:posOffset>
                </wp:positionV>
                <wp:extent cx="4140835" cy="2991485"/>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835" cy="2991485"/>
                        </a:xfrm>
                        <a:prstGeom prst="rect">
                          <a:avLst/>
                        </a:prstGeom>
                        <a:solidFill>
                          <a:srgbClr val="FFFFFF"/>
                        </a:solidFill>
                        <a:ln w="9525">
                          <a:noFill/>
                          <a:miter lim="800000"/>
                          <a:headEnd/>
                          <a:tailEnd/>
                        </a:ln>
                      </wps:spPr>
                      <wps:txbx>
                        <w:txbxContent>
                          <w:tbl>
                            <w:tblPr>
                              <w:tblStyle w:val="GridTable4-Accent6"/>
                              <w:tblW w:w="6487" w:type="dxa"/>
                              <w:tblLook w:val="04A0" w:firstRow="1" w:lastRow="0" w:firstColumn="1" w:lastColumn="0" w:noHBand="0" w:noVBand="1"/>
                            </w:tblPr>
                            <w:tblGrid>
                              <w:gridCol w:w="3227"/>
                              <w:gridCol w:w="3260"/>
                            </w:tblGrid>
                            <w:tr w:rsidR="00C51B06" w:rsidRPr="00894AA0" w14:paraId="58B67B87" w14:textId="77777777" w:rsidTr="008D17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tcBorders>
                                    <w:right w:val="single" w:sz="4" w:space="0" w:color="70AD47" w:themeColor="accent6"/>
                                  </w:tcBorders>
                                  <w:shd w:val="clear" w:color="auto" w:fill="FFFFFF" w:themeFill="background1"/>
                                </w:tcPr>
                                <w:p w14:paraId="5B6AE340" w14:textId="77777777" w:rsidR="00C51B06" w:rsidRPr="00926165" w:rsidRDefault="00C51B06" w:rsidP="001C266B">
                                  <w:pPr>
                                    <w:rPr>
                                      <w:rFonts w:cstheme="minorHAnsi"/>
                                      <w:color w:val="auto"/>
                                      <w:sz w:val="18"/>
                                      <w:szCs w:val="18"/>
                                    </w:rPr>
                                  </w:pPr>
                                  <w:r w:rsidRPr="00926165">
                                    <w:rPr>
                                      <w:rFonts w:cstheme="minorHAnsi"/>
                                      <w:color w:val="auto"/>
                                      <w:sz w:val="18"/>
                                      <w:szCs w:val="18"/>
                                    </w:rPr>
                                    <w:t>Output 1 for CSU</w:t>
                                  </w:r>
                                </w:p>
                              </w:tc>
                              <w:tc>
                                <w:tcPr>
                                  <w:tcW w:w="3260" w:type="dxa"/>
                                  <w:tcBorders>
                                    <w:left w:val="single" w:sz="4" w:space="0" w:color="70AD47" w:themeColor="accent6"/>
                                  </w:tcBorders>
                                  <w:shd w:val="clear" w:color="auto" w:fill="FFFFFF" w:themeFill="background1"/>
                                </w:tcPr>
                                <w:p w14:paraId="2E9D0430" w14:textId="77777777" w:rsidR="00C51B06" w:rsidRPr="00926165" w:rsidRDefault="00C51B06" w:rsidP="001C266B">
                                  <w:pPr>
                                    <w:cnfStyle w:val="100000000000" w:firstRow="1" w:lastRow="0" w:firstColumn="0" w:lastColumn="0" w:oddVBand="0" w:evenVBand="0" w:oddHBand="0" w:evenHBand="0" w:firstRowFirstColumn="0" w:firstRowLastColumn="0" w:lastRowFirstColumn="0" w:lastRowLastColumn="0"/>
                                    <w:rPr>
                                      <w:rFonts w:cstheme="minorHAnsi"/>
                                      <w:color w:val="auto"/>
                                      <w:sz w:val="18"/>
                                      <w:szCs w:val="18"/>
                                    </w:rPr>
                                  </w:pPr>
                                  <w:r w:rsidRPr="00926165">
                                    <w:rPr>
                                      <w:rFonts w:cstheme="minorHAnsi"/>
                                      <w:color w:val="auto"/>
                                      <w:sz w:val="18"/>
                                      <w:szCs w:val="18"/>
                                    </w:rPr>
                                    <w:t xml:space="preserve">Outcome 1 </w:t>
                                  </w:r>
                                </w:p>
                              </w:tc>
                            </w:tr>
                            <w:tr w:rsidR="00C51B06" w:rsidRPr="00BC2D60" w14:paraId="3BCA85ED" w14:textId="77777777" w:rsidTr="00844457">
                              <w:trPr>
                                <w:cnfStyle w:val="000000100000" w:firstRow="0" w:lastRow="0" w:firstColumn="0" w:lastColumn="0" w:oddVBand="0" w:evenVBand="0" w:oddHBand="1" w:evenHBand="0" w:firstRowFirstColumn="0" w:firstRowLastColumn="0" w:lastRowFirstColumn="0" w:lastRowLastColumn="0"/>
                                <w:trHeight w:val="893"/>
                              </w:trPr>
                              <w:tc>
                                <w:tcPr>
                                  <w:cnfStyle w:val="001000000000" w:firstRow="0" w:lastRow="0" w:firstColumn="1" w:lastColumn="0" w:oddVBand="0" w:evenVBand="0" w:oddHBand="0" w:evenHBand="0" w:firstRowFirstColumn="0" w:firstRowLastColumn="0" w:lastRowFirstColumn="0" w:lastRowLastColumn="0"/>
                                  <w:tcW w:w="3227" w:type="dxa"/>
                                </w:tcPr>
                                <w:p w14:paraId="6BADDEEE" w14:textId="77777777" w:rsidR="00C51B06" w:rsidRPr="00926165" w:rsidRDefault="00C51B06" w:rsidP="001C266B">
                                  <w:pPr>
                                    <w:rPr>
                                      <w:rFonts w:cstheme="minorHAnsi"/>
                                      <w:b w:val="0"/>
                                      <w:sz w:val="18"/>
                                      <w:szCs w:val="18"/>
                                    </w:rPr>
                                  </w:pPr>
                                  <w:r w:rsidRPr="00926165">
                                    <w:rPr>
                                      <w:rFonts w:cstheme="minorHAnsi"/>
                                      <w:b w:val="0"/>
                                      <w:sz w:val="18"/>
                                      <w:szCs w:val="18"/>
                                    </w:rPr>
                                    <w:t>Strong and accountable leadership, guided by transparent policies and supported by robust HR and management systems</w:t>
                                  </w:r>
                                </w:p>
                              </w:tc>
                              <w:tc>
                                <w:tcPr>
                                  <w:tcW w:w="3260" w:type="dxa"/>
                                </w:tcPr>
                                <w:p w14:paraId="084E3817" w14:textId="77777777" w:rsidR="00C51B06" w:rsidRPr="00926165" w:rsidRDefault="00C51B06" w:rsidP="001C266B">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926165">
                                    <w:rPr>
                                      <w:rFonts w:cstheme="minorHAnsi"/>
                                      <w:sz w:val="18"/>
                                      <w:szCs w:val="18"/>
                                    </w:rPr>
                                    <w:t>Appropriate policies and management systems that respond to government priorities</w:t>
                                  </w:r>
                                </w:p>
                              </w:tc>
                            </w:tr>
                            <w:tr w:rsidR="00C51B06" w:rsidRPr="00BC2D60" w14:paraId="4A30EEA9" w14:textId="77777777" w:rsidTr="00844457">
                              <w:tc>
                                <w:tcPr>
                                  <w:cnfStyle w:val="001000000000" w:firstRow="0" w:lastRow="0" w:firstColumn="1" w:lastColumn="0" w:oddVBand="0" w:evenVBand="0" w:oddHBand="0" w:evenHBand="0" w:firstRowFirstColumn="0" w:firstRowLastColumn="0" w:lastRowFirstColumn="0" w:lastRowLastColumn="0"/>
                                  <w:tcW w:w="3227" w:type="dxa"/>
                                </w:tcPr>
                                <w:p w14:paraId="63809815" w14:textId="77777777" w:rsidR="00C51B06" w:rsidRPr="00926165" w:rsidRDefault="00C51B06" w:rsidP="001C266B">
                                  <w:pPr>
                                    <w:rPr>
                                      <w:rFonts w:cstheme="minorHAnsi"/>
                                      <w:sz w:val="18"/>
                                      <w:szCs w:val="18"/>
                                    </w:rPr>
                                  </w:pPr>
                                  <w:r w:rsidRPr="00926165">
                                    <w:rPr>
                                      <w:rFonts w:cstheme="minorHAnsi"/>
                                      <w:sz w:val="18"/>
                                      <w:szCs w:val="18"/>
                                    </w:rPr>
                                    <w:t>Output 2 for PWD</w:t>
                                  </w:r>
                                </w:p>
                              </w:tc>
                              <w:tc>
                                <w:tcPr>
                                  <w:tcW w:w="3260" w:type="dxa"/>
                                </w:tcPr>
                                <w:p w14:paraId="5757464D" w14:textId="77777777" w:rsidR="00C51B06" w:rsidRPr="00926165" w:rsidRDefault="00C51B06" w:rsidP="001C266B">
                                  <w:pPr>
                                    <w:cnfStyle w:val="000000000000" w:firstRow="0" w:lastRow="0" w:firstColumn="0" w:lastColumn="0" w:oddVBand="0" w:evenVBand="0" w:oddHBand="0" w:evenHBand="0" w:firstRowFirstColumn="0" w:firstRowLastColumn="0" w:lastRowFirstColumn="0" w:lastRowLastColumn="0"/>
                                    <w:rPr>
                                      <w:rFonts w:cstheme="minorHAnsi"/>
                                      <w:b/>
                                      <w:sz w:val="18"/>
                                      <w:szCs w:val="18"/>
                                    </w:rPr>
                                  </w:pPr>
                                  <w:r w:rsidRPr="00926165">
                                    <w:rPr>
                                      <w:rFonts w:cstheme="minorHAnsi"/>
                                      <w:b/>
                                      <w:sz w:val="18"/>
                                      <w:szCs w:val="18"/>
                                    </w:rPr>
                                    <w:t>Outcome 2</w:t>
                                  </w:r>
                                </w:p>
                              </w:tc>
                            </w:tr>
                            <w:tr w:rsidR="00C51B06" w:rsidRPr="00BC2D60" w14:paraId="114072BB" w14:textId="77777777" w:rsidTr="008444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tcPr>
                                <w:p w14:paraId="52409871" w14:textId="77777777" w:rsidR="00C51B06" w:rsidRPr="00926165" w:rsidRDefault="00C51B06" w:rsidP="001C266B">
                                  <w:pPr>
                                    <w:rPr>
                                      <w:rFonts w:cstheme="minorHAnsi"/>
                                      <w:b w:val="0"/>
                                      <w:sz w:val="18"/>
                                      <w:szCs w:val="18"/>
                                    </w:rPr>
                                  </w:pPr>
                                  <w:r w:rsidRPr="00926165">
                                    <w:rPr>
                                      <w:rFonts w:cstheme="minorHAnsi"/>
                                      <w:b w:val="0"/>
                                      <w:sz w:val="18"/>
                                      <w:szCs w:val="18"/>
                                    </w:rPr>
                                    <w:t>A comprehensive legal framework to govern the development and management of a safe and fit-for-purpose infrastructure network</w:t>
                                  </w:r>
                                </w:p>
                              </w:tc>
                              <w:tc>
                                <w:tcPr>
                                  <w:tcW w:w="3260" w:type="dxa"/>
                                </w:tcPr>
                                <w:p w14:paraId="13251918" w14:textId="77777777" w:rsidR="00C51B06" w:rsidRPr="00926165" w:rsidRDefault="00C51B06" w:rsidP="001C266B">
                                  <w:pPr>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926165">
                                    <w:rPr>
                                      <w:rFonts w:cstheme="minorHAnsi"/>
                                      <w:bCs/>
                                      <w:sz w:val="18"/>
                                      <w:szCs w:val="18"/>
                                    </w:rPr>
                                    <w:t>An integrated system of infrastructure and services that meets the needs of the people of Vanuatu</w:t>
                                  </w:r>
                                </w:p>
                              </w:tc>
                            </w:tr>
                            <w:tr w:rsidR="00C51B06" w:rsidRPr="00BC2D60" w14:paraId="70558119" w14:textId="77777777" w:rsidTr="00844457">
                              <w:tc>
                                <w:tcPr>
                                  <w:cnfStyle w:val="001000000000" w:firstRow="0" w:lastRow="0" w:firstColumn="1" w:lastColumn="0" w:oddVBand="0" w:evenVBand="0" w:oddHBand="0" w:evenHBand="0" w:firstRowFirstColumn="0" w:firstRowLastColumn="0" w:lastRowFirstColumn="0" w:lastRowLastColumn="0"/>
                                  <w:tcW w:w="3227" w:type="dxa"/>
                                </w:tcPr>
                                <w:p w14:paraId="707E2E92" w14:textId="77777777" w:rsidR="00C51B06" w:rsidRPr="00926165" w:rsidRDefault="00C51B06" w:rsidP="001C266B">
                                  <w:pPr>
                                    <w:rPr>
                                      <w:rFonts w:cstheme="minorHAnsi"/>
                                      <w:sz w:val="18"/>
                                      <w:szCs w:val="18"/>
                                      <w:lang w:val="en-US"/>
                                    </w:rPr>
                                  </w:pPr>
                                  <w:r w:rsidRPr="00926165">
                                    <w:rPr>
                                      <w:rFonts w:cstheme="minorHAnsi"/>
                                      <w:sz w:val="18"/>
                                      <w:szCs w:val="18"/>
                                      <w:lang w:val="en-US"/>
                                    </w:rPr>
                                    <w:t>Output 3 for CAAV</w:t>
                                  </w:r>
                                </w:p>
                              </w:tc>
                              <w:tc>
                                <w:tcPr>
                                  <w:tcW w:w="3260" w:type="dxa"/>
                                </w:tcPr>
                                <w:p w14:paraId="33CD918C" w14:textId="77777777" w:rsidR="00C51B06" w:rsidRPr="00926165" w:rsidRDefault="00C51B06" w:rsidP="001C266B">
                                  <w:pPr>
                                    <w:cnfStyle w:val="000000000000" w:firstRow="0" w:lastRow="0" w:firstColumn="0" w:lastColumn="0" w:oddVBand="0" w:evenVBand="0" w:oddHBand="0" w:evenHBand="0" w:firstRowFirstColumn="0" w:firstRowLastColumn="0" w:lastRowFirstColumn="0" w:lastRowLastColumn="0"/>
                                    <w:rPr>
                                      <w:rFonts w:cstheme="minorHAnsi"/>
                                      <w:b/>
                                      <w:sz w:val="18"/>
                                      <w:szCs w:val="18"/>
                                    </w:rPr>
                                  </w:pPr>
                                  <w:r w:rsidRPr="00926165">
                                    <w:rPr>
                                      <w:rFonts w:cstheme="minorHAnsi"/>
                                      <w:b/>
                                      <w:sz w:val="18"/>
                                      <w:szCs w:val="18"/>
                                    </w:rPr>
                                    <w:t>Outcome 3</w:t>
                                  </w:r>
                                </w:p>
                              </w:tc>
                            </w:tr>
                            <w:tr w:rsidR="00C51B06" w:rsidRPr="00BC2D60" w14:paraId="0558DA38" w14:textId="77777777" w:rsidTr="008444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tcPr>
                                <w:p w14:paraId="1B4682BD" w14:textId="77777777" w:rsidR="00C51B06" w:rsidRPr="00926165" w:rsidRDefault="00C51B06" w:rsidP="001C266B">
                                  <w:pPr>
                                    <w:rPr>
                                      <w:rFonts w:cstheme="minorHAnsi"/>
                                      <w:b w:val="0"/>
                                      <w:sz w:val="18"/>
                                      <w:szCs w:val="18"/>
                                      <w:lang w:val="en-US"/>
                                    </w:rPr>
                                  </w:pPr>
                                  <w:r w:rsidRPr="00926165">
                                    <w:rPr>
                                      <w:rFonts w:cstheme="minorHAnsi"/>
                                      <w:b w:val="0"/>
                                      <w:sz w:val="18"/>
                                      <w:szCs w:val="18"/>
                                      <w:lang w:val="en-US"/>
                                    </w:rPr>
                                    <w:t>A properly equipped Civil Aviation Authority that establishes a safe and secure civil aviation system at a reasonable cost</w:t>
                                  </w:r>
                                </w:p>
                              </w:tc>
                              <w:tc>
                                <w:tcPr>
                                  <w:tcW w:w="3260" w:type="dxa"/>
                                </w:tcPr>
                                <w:p w14:paraId="7B123A70" w14:textId="77777777" w:rsidR="00C51B06" w:rsidRPr="00926165" w:rsidRDefault="00C51B06" w:rsidP="001C266B">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926165">
                                    <w:rPr>
                                      <w:rFonts w:cstheme="minorHAnsi"/>
                                      <w:sz w:val="18"/>
                                      <w:szCs w:val="18"/>
                                    </w:rPr>
                                    <w:t>Safe and secure civil aviation operations that comply with Vanuatu’s laws, international commitments and best international practices</w:t>
                                  </w:r>
                                </w:p>
                              </w:tc>
                            </w:tr>
                            <w:tr w:rsidR="00C51B06" w:rsidRPr="00BC2D60" w14:paraId="34B5A403" w14:textId="77777777" w:rsidTr="00844457">
                              <w:tc>
                                <w:tcPr>
                                  <w:cnfStyle w:val="001000000000" w:firstRow="0" w:lastRow="0" w:firstColumn="1" w:lastColumn="0" w:oddVBand="0" w:evenVBand="0" w:oddHBand="0" w:evenHBand="0" w:firstRowFirstColumn="0" w:firstRowLastColumn="0" w:lastRowFirstColumn="0" w:lastRowLastColumn="0"/>
                                  <w:tcW w:w="3227" w:type="dxa"/>
                                </w:tcPr>
                                <w:p w14:paraId="3CB84FD0" w14:textId="77777777" w:rsidR="00C51B06" w:rsidRPr="00926165" w:rsidRDefault="00C51B06" w:rsidP="001C266B">
                                  <w:pPr>
                                    <w:rPr>
                                      <w:rFonts w:cstheme="minorHAnsi"/>
                                      <w:sz w:val="18"/>
                                      <w:szCs w:val="18"/>
                                      <w:lang w:val="en-US"/>
                                    </w:rPr>
                                  </w:pPr>
                                  <w:r w:rsidRPr="00926165">
                                    <w:rPr>
                                      <w:rFonts w:cstheme="minorHAnsi"/>
                                      <w:sz w:val="18"/>
                                      <w:szCs w:val="18"/>
                                      <w:lang w:val="en-US"/>
                                    </w:rPr>
                                    <w:t>Output 4 for PMD</w:t>
                                  </w:r>
                                </w:p>
                              </w:tc>
                              <w:tc>
                                <w:tcPr>
                                  <w:tcW w:w="3260" w:type="dxa"/>
                                </w:tcPr>
                                <w:p w14:paraId="05DAC49E" w14:textId="77777777" w:rsidR="00C51B06" w:rsidRPr="00926165" w:rsidRDefault="00C51B06" w:rsidP="001C266B">
                                  <w:pPr>
                                    <w:cnfStyle w:val="000000000000" w:firstRow="0" w:lastRow="0" w:firstColumn="0" w:lastColumn="0" w:oddVBand="0" w:evenVBand="0" w:oddHBand="0" w:evenHBand="0" w:firstRowFirstColumn="0" w:firstRowLastColumn="0" w:lastRowFirstColumn="0" w:lastRowLastColumn="0"/>
                                    <w:rPr>
                                      <w:rFonts w:cstheme="minorHAnsi"/>
                                      <w:b/>
                                      <w:sz w:val="18"/>
                                      <w:szCs w:val="18"/>
                                    </w:rPr>
                                  </w:pPr>
                                  <w:r w:rsidRPr="00926165">
                                    <w:rPr>
                                      <w:rFonts w:cstheme="minorHAnsi"/>
                                      <w:b/>
                                      <w:sz w:val="18"/>
                                      <w:szCs w:val="18"/>
                                    </w:rPr>
                                    <w:t>Outcome 4</w:t>
                                  </w:r>
                                </w:p>
                              </w:tc>
                            </w:tr>
                            <w:tr w:rsidR="00C51B06" w:rsidRPr="00BC2D60" w14:paraId="08DF6CF0" w14:textId="77777777" w:rsidTr="008444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tcPr>
                                <w:p w14:paraId="3761CCED" w14:textId="77777777" w:rsidR="00C51B06" w:rsidRPr="00926165" w:rsidRDefault="00C51B06" w:rsidP="001C266B">
                                  <w:pPr>
                                    <w:rPr>
                                      <w:rFonts w:cstheme="minorHAnsi"/>
                                      <w:b w:val="0"/>
                                      <w:sz w:val="18"/>
                                      <w:szCs w:val="18"/>
                                      <w:lang w:val="en-US"/>
                                    </w:rPr>
                                  </w:pPr>
                                  <w:r w:rsidRPr="00926165">
                                    <w:rPr>
                                      <w:rFonts w:cstheme="minorHAnsi"/>
                                      <w:b w:val="0"/>
                                      <w:sz w:val="18"/>
                                      <w:szCs w:val="18"/>
                                      <w:lang w:val="en-US"/>
                                    </w:rPr>
                                    <w:t>Effective management of port infrastructure, facilities and services in accordance with international requirements</w:t>
                                  </w:r>
                                </w:p>
                              </w:tc>
                              <w:tc>
                                <w:tcPr>
                                  <w:tcW w:w="3260" w:type="dxa"/>
                                </w:tcPr>
                                <w:p w14:paraId="3DFF5EAA" w14:textId="77777777" w:rsidR="00C51B06" w:rsidRPr="00926165" w:rsidRDefault="00C51B06" w:rsidP="001C266B">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926165">
                                    <w:rPr>
                                      <w:rFonts w:cstheme="minorHAnsi"/>
                                      <w:sz w:val="18"/>
                                      <w:szCs w:val="18"/>
                                    </w:rPr>
                                    <w:t>Safe and secure port services in accordance with the Ports Act and Regulations</w:t>
                                  </w:r>
                                </w:p>
                              </w:tc>
                            </w:tr>
                          </w:tbl>
                          <w:p w14:paraId="7E62EA1B" w14:textId="77777777" w:rsidR="00C51B06" w:rsidRDefault="00C51B06" w:rsidP="00EE0B2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24B7E5" id="_x0000_t202" coordsize="21600,21600" o:spt="202" path="m,l,21600r21600,l21600,xe">
                <v:stroke joinstyle="miter"/>
                <v:path gradientshapeok="t" o:connecttype="rect"/>
              </v:shapetype>
              <v:shape id="_x0000_s1034" type="#_x0000_t202" style="position:absolute;margin-left:274.85pt;margin-top:482pt;width:326.05pt;height:235.55pt;z-index:2516669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" stroked="f">
                <v:textbox>
                  <w:txbxContent>
                    <w:tbl>
                      <w:tblPr>
                        <w:tblStyle w:val="GridTable4-Accent6"/>
                        <w:tblW w:w="6487" w:type="dxa"/>
                        <w:tblLook w:val="04A0" w:firstRow="1" w:lastRow="0" w:firstColumn="1" w:lastColumn="0" w:noHBand="0" w:noVBand="1"/>
                      </w:tblPr>
                      <w:tblGrid>
                        <w:gridCol w:w="3227"/>
                        <w:gridCol w:w="3260"/>
                      </w:tblGrid>
                      <w:tr w:rsidR="00C51B06" w:rsidRPr="00894AA0" w14:paraId="58B67B87" w14:textId="77777777" w:rsidTr="008D17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tcBorders>
                              <w:right w:val="single" w:sz="4" w:space="0" w:color="70AD47" w:themeColor="accent6"/>
                            </w:tcBorders>
                            <w:shd w:val="clear" w:color="auto" w:fill="FFFFFF" w:themeFill="background1"/>
                          </w:tcPr>
                          <w:p w14:paraId="5B6AE340" w14:textId="77777777" w:rsidR="00C51B06" w:rsidRPr="00926165" w:rsidRDefault="00C51B06" w:rsidP="001C266B">
                            <w:pPr>
                              <w:rPr>
                                <w:rFonts w:cstheme="minorHAnsi"/>
                                <w:color w:val="auto"/>
                                <w:sz w:val="18"/>
                                <w:szCs w:val="18"/>
                              </w:rPr>
                            </w:pPr>
                            <w:r w:rsidRPr="00926165">
                              <w:rPr>
                                <w:rFonts w:cstheme="minorHAnsi"/>
                                <w:color w:val="auto"/>
                                <w:sz w:val="18"/>
                                <w:szCs w:val="18"/>
                              </w:rPr>
                              <w:t>Output 1 for CSU</w:t>
                            </w:r>
                          </w:p>
                        </w:tc>
                        <w:tc>
                          <w:tcPr>
                            <w:tcW w:w="3260" w:type="dxa"/>
                            <w:tcBorders>
                              <w:left w:val="single" w:sz="4" w:space="0" w:color="70AD47" w:themeColor="accent6"/>
                            </w:tcBorders>
                            <w:shd w:val="clear" w:color="auto" w:fill="FFFFFF" w:themeFill="background1"/>
                          </w:tcPr>
                          <w:p w14:paraId="2E9D0430" w14:textId="77777777" w:rsidR="00C51B06" w:rsidRPr="00926165" w:rsidRDefault="00C51B06" w:rsidP="001C266B">
                            <w:pPr>
                              <w:cnfStyle w:val="100000000000" w:firstRow="1" w:lastRow="0" w:firstColumn="0" w:lastColumn="0" w:oddVBand="0" w:evenVBand="0" w:oddHBand="0" w:evenHBand="0" w:firstRowFirstColumn="0" w:firstRowLastColumn="0" w:lastRowFirstColumn="0" w:lastRowLastColumn="0"/>
                              <w:rPr>
                                <w:rFonts w:cstheme="minorHAnsi"/>
                                <w:color w:val="auto"/>
                                <w:sz w:val="18"/>
                                <w:szCs w:val="18"/>
                              </w:rPr>
                            </w:pPr>
                            <w:r w:rsidRPr="00926165">
                              <w:rPr>
                                <w:rFonts w:cstheme="minorHAnsi"/>
                                <w:color w:val="auto"/>
                                <w:sz w:val="18"/>
                                <w:szCs w:val="18"/>
                              </w:rPr>
                              <w:t xml:space="preserve">Outcome 1 </w:t>
                            </w:r>
                          </w:p>
                        </w:tc>
                      </w:tr>
                      <w:tr w:rsidR="00C51B06" w:rsidRPr="00BC2D60" w14:paraId="3BCA85ED" w14:textId="77777777" w:rsidTr="00844457">
                        <w:trPr>
                          <w:cnfStyle w:val="000000100000" w:firstRow="0" w:lastRow="0" w:firstColumn="0" w:lastColumn="0" w:oddVBand="0" w:evenVBand="0" w:oddHBand="1" w:evenHBand="0" w:firstRowFirstColumn="0" w:firstRowLastColumn="0" w:lastRowFirstColumn="0" w:lastRowLastColumn="0"/>
                          <w:trHeight w:val="893"/>
                        </w:trPr>
                        <w:tc>
                          <w:tcPr>
                            <w:cnfStyle w:val="001000000000" w:firstRow="0" w:lastRow="0" w:firstColumn="1" w:lastColumn="0" w:oddVBand="0" w:evenVBand="0" w:oddHBand="0" w:evenHBand="0" w:firstRowFirstColumn="0" w:firstRowLastColumn="0" w:lastRowFirstColumn="0" w:lastRowLastColumn="0"/>
                            <w:tcW w:w="3227" w:type="dxa"/>
                          </w:tcPr>
                          <w:p w14:paraId="6BADDEEE" w14:textId="77777777" w:rsidR="00C51B06" w:rsidRPr="00926165" w:rsidRDefault="00C51B06" w:rsidP="001C266B">
                            <w:pPr>
                              <w:rPr>
                                <w:rFonts w:cstheme="minorHAnsi"/>
                                <w:b w:val="0"/>
                                <w:sz w:val="18"/>
                                <w:szCs w:val="18"/>
                              </w:rPr>
                            </w:pPr>
                            <w:r w:rsidRPr="00926165">
                              <w:rPr>
                                <w:rFonts w:cstheme="minorHAnsi"/>
                                <w:b w:val="0"/>
                                <w:sz w:val="18"/>
                                <w:szCs w:val="18"/>
                              </w:rPr>
                              <w:t>Strong and accountable leadership, guided by transparent policies and supported by robust HR and management systems</w:t>
                            </w:r>
                          </w:p>
                        </w:tc>
                        <w:tc>
                          <w:tcPr>
                            <w:tcW w:w="3260" w:type="dxa"/>
                          </w:tcPr>
                          <w:p w14:paraId="084E3817" w14:textId="77777777" w:rsidR="00C51B06" w:rsidRPr="00926165" w:rsidRDefault="00C51B06" w:rsidP="001C266B">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926165">
                              <w:rPr>
                                <w:rFonts w:cstheme="minorHAnsi"/>
                                <w:sz w:val="18"/>
                                <w:szCs w:val="18"/>
                              </w:rPr>
                              <w:t>Appropriate policies and management systems that respond to government priorities</w:t>
                            </w:r>
                          </w:p>
                        </w:tc>
                      </w:tr>
                      <w:tr w:rsidR="00C51B06" w:rsidRPr="00BC2D60" w14:paraId="4A30EEA9" w14:textId="77777777" w:rsidTr="00844457">
                        <w:tc>
                          <w:tcPr>
                            <w:cnfStyle w:val="001000000000" w:firstRow="0" w:lastRow="0" w:firstColumn="1" w:lastColumn="0" w:oddVBand="0" w:evenVBand="0" w:oddHBand="0" w:evenHBand="0" w:firstRowFirstColumn="0" w:firstRowLastColumn="0" w:lastRowFirstColumn="0" w:lastRowLastColumn="0"/>
                            <w:tcW w:w="3227" w:type="dxa"/>
                          </w:tcPr>
                          <w:p w14:paraId="63809815" w14:textId="77777777" w:rsidR="00C51B06" w:rsidRPr="00926165" w:rsidRDefault="00C51B06" w:rsidP="001C266B">
                            <w:pPr>
                              <w:rPr>
                                <w:rFonts w:cstheme="minorHAnsi"/>
                                <w:sz w:val="18"/>
                                <w:szCs w:val="18"/>
                              </w:rPr>
                            </w:pPr>
                            <w:r w:rsidRPr="00926165">
                              <w:rPr>
                                <w:rFonts w:cstheme="minorHAnsi"/>
                                <w:sz w:val="18"/>
                                <w:szCs w:val="18"/>
                              </w:rPr>
                              <w:t>Output 2 for PWD</w:t>
                            </w:r>
                          </w:p>
                        </w:tc>
                        <w:tc>
                          <w:tcPr>
                            <w:tcW w:w="3260" w:type="dxa"/>
                          </w:tcPr>
                          <w:p w14:paraId="5757464D" w14:textId="77777777" w:rsidR="00C51B06" w:rsidRPr="00926165" w:rsidRDefault="00C51B06" w:rsidP="001C266B">
                            <w:pPr>
                              <w:cnfStyle w:val="000000000000" w:firstRow="0" w:lastRow="0" w:firstColumn="0" w:lastColumn="0" w:oddVBand="0" w:evenVBand="0" w:oddHBand="0" w:evenHBand="0" w:firstRowFirstColumn="0" w:firstRowLastColumn="0" w:lastRowFirstColumn="0" w:lastRowLastColumn="0"/>
                              <w:rPr>
                                <w:rFonts w:cstheme="minorHAnsi"/>
                                <w:b/>
                                <w:sz w:val="18"/>
                                <w:szCs w:val="18"/>
                              </w:rPr>
                            </w:pPr>
                            <w:r w:rsidRPr="00926165">
                              <w:rPr>
                                <w:rFonts w:cstheme="minorHAnsi"/>
                                <w:b/>
                                <w:sz w:val="18"/>
                                <w:szCs w:val="18"/>
                              </w:rPr>
                              <w:t>Outcome 2</w:t>
                            </w:r>
                          </w:p>
                        </w:tc>
                      </w:tr>
                      <w:tr w:rsidR="00C51B06" w:rsidRPr="00BC2D60" w14:paraId="114072BB" w14:textId="77777777" w:rsidTr="008444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tcPr>
                          <w:p w14:paraId="52409871" w14:textId="77777777" w:rsidR="00C51B06" w:rsidRPr="00926165" w:rsidRDefault="00C51B06" w:rsidP="001C266B">
                            <w:pPr>
                              <w:rPr>
                                <w:rFonts w:cstheme="minorHAnsi"/>
                                <w:b w:val="0"/>
                                <w:sz w:val="18"/>
                                <w:szCs w:val="18"/>
                              </w:rPr>
                            </w:pPr>
                            <w:r w:rsidRPr="00926165">
                              <w:rPr>
                                <w:rFonts w:cstheme="minorHAnsi"/>
                                <w:b w:val="0"/>
                                <w:sz w:val="18"/>
                                <w:szCs w:val="18"/>
                              </w:rPr>
                              <w:t>A comprehensive legal framework to govern the development and management of a safe and fit-for-purpose infrastructure network</w:t>
                            </w:r>
                          </w:p>
                        </w:tc>
                        <w:tc>
                          <w:tcPr>
                            <w:tcW w:w="3260" w:type="dxa"/>
                          </w:tcPr>
                          <w:p w14:paraId="13251918" w14:textId="77777777" w:rsidR="00C51B06" w:rsidRPr="00926165" w:rsidRDefault="00C51B06" w:rsidP="001C266B">
                            <w:pPr>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926165">
                              <w:rPr>
                                <w:rFonts w:cstheme="minorHAnsi"/>
                                <w:bCs/>
                                <w:sz w:val="18"/>
                                <w:szCs w:val="18"/>
                              </w:rPr>
                              <w:t>An integrated system of infrastructure and services that meets the needs of the people of Vanuatu</w:t>
                            </w:r>
                          </w:p>
                        </w:tc>
                      </w:tr>
                      <w:tr w:rsidR="00C51B06" w:rsidRPr="00BC2D60" w14:paraId="70558119" w14:textId="77777777" w:rsidTr="00844457">
                        <w:tc>
                          <w:tcPr>
                            <w:cnfStyle w:val="001000000000" w:firstRow="0" w:lastRow="0" w:firstColumn="1" w:lastColumn="0" w:oddVBand="0" w:evenVBand="0" w:oddHBand="0" w:evenHBand="0" w:firstRowFirstColumn="0" w:firstRowLastColumn="0" w:lastRowFirstColumn="0" w:lastRowLastColumn="0"/>
                            <w:tcW w:w="3227" w:type="dxa"/>
                          </w:tcPr>
                          <w:p w14:paraId="707E2E92" w14:textId="77777777" w:rsidR="00C51B06" w:rsidRPr="00926165" w:rsidRDefault="00C51B06" w:rsidP="001C266B">
                            <w:pPr>
                              <w:rPr>
                                <w:rFonts w:cstheme="minorHAnsi"/>
                                <w:sz w:val="18"/>
                                <w:szCs w:val="18"/>
                                <w:lang w:val="en-US"/>
                              </w:rPr>
                            </w:pPr>
                            <w:r w:rsidRPr="00926165">
                              <w:rPr>
                                <w:rFonts w:cstheme="minorHAnsi"/>
                                <w:sz w:val="18"/>
                                <w:szCs w:val="18"/>
                                <w:lang w:val="en-US"/>
                              </w:rPr>
                              <w:t>Output 3 for CAAV</w:t>
                            </w:r>
                          </w:p>
                        </w:tc>
                        <w:tc>
                          <w:tcPr>
                            <w:tcW w:w="3260" w:type="dxa"/>
                          </w:tcPr>
                          <w:p w14:paraId="33CD918C" w14:textId="77777777" w:rsidR="00C51B06" w:rsidRPr="00926165" w:rsidRDefault="00C51B06" w:rsidP="001C266B">
                            <w:pPr>
                              <w:cnfStyle w:val="000000000000" w:firstRow="0" w:lastRow="0" w:firstColumn="0" w:lastColumn="0" w:oddVBand="0" w:evenVBand="0" w:oddHBand="0" w:evenHBand="0" w:firstRowFirstColumn="0" w:firstRowLastColumn="0" w:lastRowFirstColumn="0" w:lastRowLastColumn="0"/>
                              <w:rPr>
                                <w:rFonts w:cstheme="minorHAnsi"/>
                                <w:b/>
                                <w:sz w:val="18"/>
                                <w:szCs w:val="18"/>
                              </w:rPr>
                            </w:pPr>
                            <w:r w:rsidRPr="00926165">
                              <w:rPr>
                                <w:rFonts w:cstheme="minorHAnsi"/>
                                <w:b/>
                                <w:sz w:val="18"/>
                                <w:szCs w:val="18"/>
                              </w:rPr>
                              <w:t>Outcome 3</w:t>
                            </w:r>
                          </w:p>
                        </w:tc>
                      </w:tr>
                      <w:tr w:rsidR="00C51B06" w:rsidRPr="00BC2D60" w14:paraId="0558DA38" w14:textId="77777777" w:rsidTr="008444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tcPr>
                          <w:p w14:paraId="1B4682BD" w14:textId="77777777" w:rsidR="00C51B06" w:rsidRPr="00926165" w:rsidRDefault="00C51B06" w:rsidP="001C266B">
                            <w:pPr>
                              <w:rPr>
                                <w:rFonts w:cstheme="minorHAnsi"/>
                                <w:b w:val="0"/>
                                <w:sz w:val="18"/>
                                <w:szCs w:val="18"/>
                                <w:lang w:val="en-US"/>
                              </w:rPr>
                            </w:pPr>
                            <w:r w:rsidRPr="00926165">
                              <w:rPr>
                                <w:rFonts w:cstheme="minorHAnsi"/>
                                <w:b w:val="0"/>
                                <w:sz w:val="18"/>
                                <w:szCs w:val="18"/>
                                <w:lang w:val="en-US"/>
                              </w:rPr>
                              <w:t>A properly equipped Civil Aviation Authority that establishes a safe and secure civil aviation system at a reasonable cost</w:t>
                            </w:r>
                          </w:p>
                        </w:tc>
                        <w:tc>
                          <w:tcPr>
                            <w:tcW w:w="3260" w:type="dxa"/>
                          </w:tcPr>
                          <w:p w14:paraId="7B123A70" w14:textId="77777777" w:rsidR="00C51B06" w:rsidRPr="00926165" w:rsidRDefault="00C51B06" w:rsidP="001C266B">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926165">
                              <w:rPr>
                                <w:rFonts w:cstheme="minorHAnsi"/>
                                <w:sz w:val="18"/>
                                <w:szCs w:val="18"/>
                              </w:rPr>
                              <w:t>Safe and secure civil aviation operations that comply with Vanuatu’s laws, international commitments and best international practices</w:t>
                            </w:r>
                          </w:p>
                        </w:tc>
                      </w:tr>
                      <w:tr w:rsidR="00C51B06" w:rsidRPr="00BC2D60" w14:paraId="34B5A403" w14:textId="77777777" w:rsidTr="00844457">
                        <w:tc>
                          <w:tcPr>
                            <w:cnfStyle w:val="001000000000" w:firstRow="0" w:lastRow="0" w:firstColumn="1" w:lastColumn="0" w:oddVBand="0" w:evenVBand="0" w:oddHBand="0" w:evenHBand="0" w:firstRowFirstColumn="0" w:firstRowLastColumn="0" w:lastRowFirstColumn="0" w:lastRowLastColumn="0"/>
                            <w:tcW w:w="3227" w:type="dxa"/>
                          </w:tcPr>
                          <w:p w14:paraId="3CB84FD0" w14:textId="77777777" w:rsidR="00C51B06" w:rsidRPr="00926165" w:rsidRDefault="00C51B06" w:rsidP="001C266B">
                            <w:pPr>
                              <w:rPr>
                                <w:rFonts w:cstheme="minorHAnsi"/>
                                <w:sz w:val="18"/>
                                <w:szCs w:val="18"/>
                                <w:lang w:val="en-US"/>
                              </w:rPr>
                            </w:pPr>
                            <w:r w:rsidRPr="00926165">
                              <w:rPr>
                                <w:rFonts w:cstheme="minorHAnsi"/>
                                <w:sz w:val="18"/>
                                <w:szCs w:val="18"/>
                                <w:lang w:val="en-US"/>
                              </w:rPr>
                              <w:t>Output 4 for PMD</w:t>
                            </w:r>
                          </w:p>
                        </w:tc>
                        <w:tc>
                          <w:tcPr>
                            <w:tcW w:w="3260" w:type="dxa"/>
                          </w:tcPr>
                          <w:p w14:paraId="05DAC49E" w14:textId="77777777" w:rsidR="00C51B06" w:rsidRPr="00926165" w:rsidRDefault="00C51B06" w:rsidP="001C266B">
                            <w:pPr>
                              <w:cnfStyle w:val="000000000000" w:firstRow="0" w:lastRow="0" w:firstColumn="0" w:lastColumn="0" w:oddVBand="0" w:evenVBand="0" w:oddHBand="0" w:evenHBand="0" w:firstRowFirstColumn="0" w:firstRowLastColumn="0" w:lastRowFirstColumn="0" w:lastRowLastColumn="0"/>
                              <w:rPr>
                                <w:rFonts w:cstheme="minorHAnsi"/>
                                <w:b/>
                                <w:sz w:val="18"/>
                                <w:szCs w:val="18"/>
                              </w:rPr>
                            </w:pPr>
                            <w:r w:rsidRPr="00926165">
                              <w:rPr>
                                <w:rFonts w:cstheme="minorHAnsi"/>
                                <w:b/>
                                <w:sz w:val="18"/>
                                <w:szCs w:val="18"/>
                              </w:rPr>
                              <w:t>Outcome 4</w:t>
                            </w:r>
                          </w:p>
                        </w:tc>
                      </w:tr>
                      <w:tr w:rsidR="00C51B06" w:rsidRPr="00BC2D60" w14:paraId="08DF6CF0" w14:textId="77777777" w:rsidTr="008444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tcPr>
                          <w:p w14:paraId="3761CCED" w14:textId="77777777" w:rsidR="00C51B06" w:rsidRPr="00926165" w:rsidRDefault="00C51B06" w:rsidP="001C266B">
                            <w:pPr>
                              <w:rPr>
                                <w:rFonts w:cstheme="minorHAnsi"/>
                                <w:b w:val="0"/>
                                <w:sz w:val="18"/>
                                <w:szCs w:val="18"/>
                                <w:lang w:val="en-US"/>
                              </w:rPr>
                            </w:pPr>
                            <w:r w:rsidRPr="00926165">
                              <w:rPr>
                                <w:rFonts w:cstheme="minorHAnsi"/>
                                <w:b w:val="0"/>
                                <w:sz w:val="18"/>
                                <w:szCs w:val="18"/>
                                <w:lang w:val="en-US"/>
                              </w:rPr>
                              <w:t>Effective management of port infrastructure, facilities and services in accordance with international requirements</w:t>
                            </w:r>
                          </w:p>
                        </w:tc>
                        <w:tc>
                          <w:tcPr>
                            <w:tcW w:w="3260" w:type="dxa"/>
                          </w:tcPr>
                          <w:p w14:paraId="3DFF5EAA" w14:textId="77777777" w:rsidR="00C51B06" w:rsidRPr="00926165" w:rsidRDefault="00C51B06" w:rsidP="001C266B">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926165">
                              <w:rPr>
                                <w:rFonts w:cstheme="minorHAnsi"/>
                                <w:sz w:val="18"/>
                                <w:szCs w:val="18"/>
                              </w:rPr>
                              <w:t>Safe and secure port services in accordance with the Ports Act and Regulations</w:t>
                            </w:r>
                          </w:p>
                        </w:tc>
                      </w:tr>
                    </w:tbl>
                    <w:p w14:paraId="7E62EA1B" w14:textId="77777777" w:rsidR="00C51B06" w:rsidRDefault="00C51B06" w:rsidP="00EE0B2C"/>
                  </w:txbxContent>
                </v:textbox>
                <w10:wrap type="square" anchorx="margin"/>
              </v:shape>
            </w:pict>
          </mc:Fallback>
        </mc:AlternateContent>
      </w:r>
      <w:r w:rsidR="00EE0B2C" w:rsidRPr="00E671B7">
        <w:rPr>
          <w:rFonts w:cstheme="minorHAnsi"/>
          <w:noProof/>
          <w:sz w:val="18"/>
          <w:szCs w:val="18"/>
          <w:lang w:eastAsia="en-AU"/>
        </w:rPr>
        <mc:AlternateContent>
          <mc:Choice Requires="wps">
            <w:drawing>
              <wp:anchor distT="45720" distB="45720" distL="114300" distR="114300" simplePos="0" relativeHeight="251654656" behindDoc="0" locked="0" layoutInCell="1" allowOverlap="1" wp14:anchorId="65FC0778" wp14:editId="53CFB937">
                <wp:simplePos x="0" y="0"/>
                <wp:positionH relativeFrom="column">
                  <wp:posOffset>2490470</wp:posOffset>
                </wp:positionH>
                <wp:positionV relativeFrom="paragraph">
                  <wp:posOffset>231140</wp:posOffset>
                </wp:positionV>
                <wp:extent cx="4094480" cy="835025"/>
                <wp:effectExtent l="57150" t="19050" r="58420" b="9842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4480" cy="835025"/>
                        </a:xfrm>
                        <a:prstGeom prst="rect">
                          <a:avLst/>
                        </a:prstGeom>
                        <a:solidFill>
                          <a:schemeClr val="accent5">
                            <a:lumMod val="20000"/>
                            <a:lumOff val="80000"/>
                          </a:schemeClr>
                        </a:solidFill>
                        <a:ln w="9525">
                          <a:noFill/>
                          <a:miter lim="800000"/>
                          <a:headEnd/>
                          <a:tailEnd/>
                        </a:ln>
                        <a:effectLst>
                          <a:outerShdw blurRad="50800" dist="38100" dir="5400000" algn="t" rotWithShape="0">
                            <a:prstClr val="black">
                              <a:alpha val="40000"/>
                            </a:prstClr>
                          </a:outerShdw>
                          <a:softEdge rad="12700"/>
                        </a:effectLst>
                      </wps:spPr>
                      <wps:txbx>
                        <w:txbxContent>
                          <w:p w14:paraId="411F1BE2" w14:textId="6B15B816" w:rsidR="00C51B06" w:rsidRDefault="00C51B06" w:rsidP="00EE0B2C">
                            <w:r>
                              <w:t>VISION</w:t>
                            </w:r>
                          </w:p>
                          <w:p w14:paraId="617D95D9" w14:textId="77777777" w:rsidR="00C51B06" w:rsidRPr="00BF5011" w:rsidRDefault="00C51B06" w:rsidP="00EE0B2C">
                            <w:pPr>
                              <w:jc w:val="both"/>
                              <w:rPr>
                                <w:rFonts w:eastAsia="Times New Roman" w:cstheme="minorHAnsi"/>
                                <w:color w:val="404040" w:themeColor="text1" w:themeTint="BF"/>
                                <w:sz w:val="18"/>
                                <w:szCs w:val="18"/>
                                <w:lang w:eastAsia="en-AU"/>
                              </w:rPr>
                            </w:pPr>
                            <w:r w:rsidRPr="00BC2D60">
                              <w:rPr>
                                <w:rFonts w:eastAsia="Times New Roman" w:cstheme="minorHAnsi"/>
                                <w:color w:val="404040" w:themeColor="text1" w:themeTint="BF"/>
                                <w:sz w:val="18"/>
                                <w:szCs w:val="18"/>
                                <w:lang w:val="en-US" w:eastAsia="en-AU"/>
                              </w:rPr>
                              <w:t>A safe and integrated transport infrastructure network for a prosperous Vanuatu.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65FC0778" id="_x0000_s1035" type="#_x0000_t202" style="position:absolute;margin-left:196.1pt;margin-top:18.2pt;width:322.4pt;height:65.75pt;z-index:251654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" fillcolor="#d9e2f3 [664]" stroked="f">
                <v:shadow on="t" color="black" opacity="26214f" origin=",-.5" offset="0,3pt"/>
                <v:textbox>
                  <w:txbxContent>
                    <w:p w14:paraId="411F1BE2" w14:textId="6B15B816" w:rsidR="00C51B06" w:rsidRDefault="00C51B06" w:rsidP="00EE0B2C">
                      <w:r>
                        <w:t>VISION</w:t>
                      </w:r>
                    </w:p>
                    <w:p w14:paraId="617D95D9" w14:textId="77777777" w:rsidR="00C51B06" w:rsidRPr="00BF5011" w:rsidRDefault="00C51B06" w:rsidP="00EE0B2C">
                      <w:pPr>
                        <w:jc w:val="both"/>
                        <w:rPr>
                          <w:rFonts w:eastAsia="Times New Roman" w:cstheme="minorHAnsi"/>
                          <w:color w:val="404040" w:themeColor="text1" w:themeTint="BF"/>
                          <w:sz w:val="18"/>
                          <w:szCs w:val="18"/>
                          <w:lang w:eastAsia="en-AU"/>
                        </w:rPr>
                      </w:pPr>
                      <w:r w:rsidRPr="00BC2D60">
                        <w:rPr>
                          <w:rFonts w:eastAsia="Times New Roman" w:cstheme="minorHAnsi"/>
                          <w:color w:val="404040" w:themeColor="text1" w:themeTint="BF"/>
                          <w:sz w:val="18"/>
                          <w:szCs w:val="18"/>
                          <w:lang w:val="en-US" w:eastAsia="en-AU"/>
                        </w:rPr>
                        <w:t>A safe and integrated transport infrastructure network for a prosperous Vanuatu.</w:t>
                      </w:r>
                    </w:p>
                  </w:txbxContent>
                </v:textbox>
                <w10:wrap type="square"/>
              </v:shape>
            </w:pict>
          </mc:Fallback>
        </mc:AlternateContent>
      </w:r>
    </w:p>
    <w:p w14:paraId="55E04C09" w14:textId="77777777" w:rsidR="003E69FB" w:rsidRDefault="003E69FB" w:rsidP="001C266B">
      <w:pPr>
        <w:rPr>
          <w:rFonts w:cstheme="minorHAnsi"/>
          <w:b/>
          <w:bCs/>
        </w:rPr>
        <w:sectPr w:rsidR="003E69FB" w:rsidSect="003E69FB">
          <w:headerReference w:type="default" r:id="rId19"/>
          <w:footerReference w:type="default" r:id="rId20"/>
          <w:pgSz w:w="11906" w:h="16838"/>
          <w:pgMar w:top="720" w:right="720" w:bottom="720" w:left="720" w:header="708" w:footer="708" w:gutter="0"/>
          <w:cols w:space="708"/>
          <w:docGrid w:linePitch="360"/>
        </w:sectPr>
      </w:pPr>
    </w:p>
    <w:p w14:paraId="7172F32B" w14:textId="77777777" w:rsidR="003E69FB" w:rsidRDefault="003E69FB"/>
    <w:tbl>
      <w:tblPr>
        <w:tblStyle w:val="GridTable2-Accent3"/>
        <w:tblW w:w="14884" w:type="dxa"/>
        <w:tblLook w:val="04A0" w:firstRow="1" w:lastRow="0" w:firstColumn="1" w:lastColumn="0" w:noHBand="0" w:noVBand="1"/>
      </w:tblPr>
      <w:tblGrid>
        <w:gridCol w:w="2445"/>
        <w:gridCol w:w="8328"/>
        <w:gridCol w:w="4111"/>
      </w:tblGrid>
      <w:tr w:rsidR="00EE0B2C" w:rsidRPr="00593487" w14:paraId="578815A9" w14:textId="77777777" w:rsidTr="001C266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5" w:type="dxa"/>
          </w:tcPr>
          <w:p w14:paraId="51C79FF3" w14:textId="5F944322" w:rsidR="00EE0B2C" w:rsidRPr="00593487" w:rsidRDefault="00EE0B2C" w:rsidP="001C266B">
            <w:pPr>
              <w:rPr>
                <w:rFonts w:cstheme="minorHAnsi"/>
              </w:rPr>
            </w:pPr>
            <w:r w:rsidRPr="00593487">
              <w:rPr>
                <w:rFonts w:cstheme="minorHAnsi"/>
              </w:rPr>
              <w:t xml:space="preserve">Goal </w:t>
            </w:r>
          </w:p>
        </w:tc>
        <w:tc>
          <w:tcPr>
            <w:tcW w:w="8328" w:type="dxa"/>
          </w:tcPr>
          <w:p w14:paraId="72501799" w14:textId="77777777" w:rsidR="00EE0B2C" w:rsidRPr="00593487" w:rsidRDefault="00EE0B2C" w:rsidP="001C266B">
            <w:pPr>
              <w:cnfStyle w:val="100000000000" w:firstRow="1" w:lastRow="0" w:firstColumn="0" w:lastColumn="0" w:oddVBand="0" w:evenVBand="0" w:oddHBand="0" w:evenHBand="0" w:firstRowFirstColumn="0" w:firstRowLastColumn="0" w:lastRowFirstColumn="0" w:lastRowLastColumn="0"/>
              <w:rPr>
                <w:rFonts w:cstheme="minorHAnsi"/>
              </w:rPr>
            </w:pPr>
            <w:r w:rsidRPr="00593487">
              <w:rPr>
                <w:rFonts w:cstheme="minorHAnsi"/>
              </w:rPr>
              <w:t>Strategies</w:t>
            </w:r>
          </w:p>
        </w:tc>
        <w:tc>
          <w:tcPr>
            <w:tcW w:w="4111" w:type="dxa"/>
          </w:tcPr>
          <w:p w14:paraId="05A64A96" w14:textId="77777777" w:rsidR="00EE0B2C" w:rsidRPr="00593487" w:rsidRDefault="00EE0B2C" w:rsidP="001C266B">
            <w:pPr>
              <w:cnfStyle w:val="100000000000" w:firstRow="1" w:lastRow="0" w:firstColumn="0" w:lastColumn="0" w:oddVBand="0" w:evenVBand="0" w:oddHBand="0" w:evenHBand="0" w:firstRowFirstColumn="0" w:firstRowLastColumn="0" w:lastRowFirstColumn="0" w:lastRowLastColumn="0"/>
              <w:rPr>
                <w:rFonts w:cstheme="minorHAnsi"/>
              </w:rPr>
            </w:pPr>
            <w:r w:rsidRPr="00593487">
              <w:rPr>
                <w:rFonts w:cstheme="minorHAnsi"/>
              </w:rPr>
              <w:t xml:space="preserve">What success looks like </w:t>
            </w:r>
          </w:p>
        </w:tc>
      </w:tr>
      <w:tr w:rsidR="00EE0B2C" w:rsidRPr="00593487" w14:paraId="23BAE84D" w14:textId="77777777" w:rsidTr="001C26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5" w:type="dxa"/>
          </w:tcPr>
          <w:p w14:paraId="1AB3E4F0" w14:textId="77777777" w:rsidR="00EE0B2C" w:rsidRPr="00593487" w:rsidRDefault="00EE0B2C" w:rsidP="001C266B">
            <w:pPr>
              <w:rPr>
                <w:rFonts w:eastAsia="Times New Roman" w:cstheme="minorHAnsi"/>
                <w:sz w:val="20"/>
                <w:szCs w:val="20"/>
                <w:lang w:eastAsia="en-AU"/>
              </w:rPr>
            </w:pPr>
            <w:r w:rsidRPr="00593487">
              <w:rPr>
                <w:rFonts w:eastAsia="Times New Roman" w:cstheme="minorHAnsi"/>
                <w:sz w:val="20"/>
                <w:szCs w:val="20"/>
                <w:lang w:val="en-US" w:eastAsia="en-AU"/>
              </w:rPr>
              <w:t>Goal 1</w:t>
            </w:r>
            <w:r w:rsidRPr="00593487">
              <w:rPr>
                <w:rFonts w:eastAsia="Times New Roman" w:cstheme="minorHAnsi"/>
                <w:sz w:val="20"/>
                <w:szCs w:val="20"/>
                <w:lang w:eastAsia="en-AU"/>
              </w:rPr>
              <w:t xml:space="preserve">.  </w:t>
            </w:r>
          </w:p>
          <w:p w14:paraId="02629E49" w14:textId="77777777" w:rsidR="00EE0B2C" w:rsidRPr="00593487" w:rsidRDefault="00EE0B2C" w:rsidP="001C266B">
            <w:pPr>
              <w:rPr>
                <w:rFonts w:eastAsia="Times New Roman" w:cstheme="minorHAnsi"/>
                <w:sz w:val="20"/>
                <w:szCs w:val="20"/>
                <w:lang w:eastAsia="en-AU"/>
              </w:rPr>
            </w:pPr>
            <w:r w:rsidRPr="00593487">
              <w:rPr>
                <w:rFonts w:eastAsia="Times New Roman" w:cstheme="minorHAnsi"/>
                <w:sz w:val="20"/>
                <w:szCs w:val="20"/>
                <w:lang w:eastAsia="en-AU"/>
              </w:rPr>
              <w:t>A legal framework that provides clear rules governing infrastructure development and operations</w:t>
            </w:r>
          </w:p>
          <w:p w14:paraId="1C5F1ADB" w14:textId="77777777" w:rsidR="00EE0B2C" w:rsidRPr="00593487" w:rsidRDefault="00EE0B2C" w:rsidP="001C266B">
            <w:pPr>
              <w:rPr>
                <w:rFonts w:cstheme="minorHAnsi"/>
                <w:sz w:val="20"/>
                <w:szCs w:val="20"/>
              </w:rPr>
            </w:pPr>
          </w:p>
        </w:tc>
        <w:tc>
          <w:tcPr>
            <w:tcW w:w="8328" w:type="dxa"/>
          </w:tcPr>
          <w:p w14:paraId="07961037" w14:textId="77777777" w:rsidR="00EE0B2C" w:rsidRPr="00593487" w:rsidRDefault="00EE0B2C" w:rsidP="00EE0B2C">
            <w:pPr>
              <w:numPr>
                <w:ilvl w:val="1"/>
                <w:numId w:val="3"/>
              </w:numPr>
              <w:spacing w:after="120"/>
              <w:ind w:left="357" w:hanging="357"/>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93487">
              <w:rPr>
                <w:rFonts w:cstheme="minorHAnsi"/>
                <w:color w:val="009A46"/>
                <w:sz w:val="20"/>
                <w:szCs w:val="20"/>
                <w:lang w:val="en-US"/>
              </w:rPr>
              <w:t xml:space="preserve">Strategy 1. </w:t>
            </w:r>
            <w:r w:rsidRPr="00593487">
              <w:rPr>
                <w:rFonts w:cstheme="minorHAnsi"/>
                <w:sz w:val="20"/>
                <w:szCs w:val="20"/>
                <w:lang w:val="en-US"/>
              </w:rPr>
              <w:t>Develop policies and strategies that provide clear guidance for network development and operations</w:t>
            </w:r>
          </w:p>
          <w:p w14:paraId="22F8D17E" w14:textId="77777777" w:rsidR="00EE0B2C" w:rsidRPr="00593487" w:rsidRDefault="00EE0B2C" w:rsidP="00EE0B2C">
            <w:pPr>
              <w:numPr>
                <w:ilvl w:val="1"/>
                <w:numId w:val="3"/>
              </w:numPr>
              <w:spacing w:after="120"/>
              <w:ind w:left="357" w:hanging="357"/>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593487">
              <w:rPr>
                <w:rFonts w:cstheme="minorHAnsi"/>
                <w:color w:val="009A46"/>
                <w:sz w:val="20"/>
                <w:szCs w:val="20"/>
                <w:lang w:val="en-US"/>
              </w:rPr>
              <w:t xml:space="preserve">Strategy 2. </w:t>
            </w:r>
            <w:r w:rsidRPr="00593487">
              <w:rPr>
                <w:rFonts w:cstheme="minorHAnsi"/>
                <w:sz w:val="20"/>
                <w:szCs w:val="20"/>
                <w:lang w:val="en-US"/>
              </w:rPr>
              <w:t xml:space="preserve">Ensure that laws and regulations are comprehensive and fit-for-purpose </w:t>
            </w:r>
          </w:p>
          <w:p w14:paraId="3E899B80" w14:textId="77777777" w:rsidR="00EE0B2C" w:rsidRPr="00593487" w:rsidRDefault="00EE0B2C" w:rsidP="00EE0B2C">
            <w:pPr>
              <w:numPr>
                <w:ilvl w:val="1"/>
                <w:numId w:val="3"/>
              </w:numPr>
              <w:spacing w:after="120"/>
              <w:ind w:left="357" w:hanging="357"/>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593487">
              <w:rPr>
                <w:rFonts w:cstheme="minorHAnsi"/>
                <w:color w:val="009A46"/>
                <w:sz w:val="20"/>
                <w:szCs w:val="20"/>
                <w:lang w:val="en-US"/>
              </w:rPr>
              <w:t xml:space="preserve">Strategy 3. </w:t>
            </w:r>
            <w:r w:rsidRPr="00593487">
              <w:rPr>
                <w:rFonts w:cstheme="minorHAnsi"/>
                <w:sz w:val="20"/>
                <w:szCs w:val="20"/>
                <w:lang w:val="en-US"/>
              </w:rPr>
              <w:t>Strengthen the enforcement of laws and regulations</w:t>
            </w:r>
          </w:p>
          <w:p w14:paraId="401F5757" w14:textId="77777777" w:rsidR="00EE0B2C" w:rsidRPr="00593487" w:rsidRDefault="00EE0B2C" w:rsidP="00EE0B2C">
            <w:pPr>
              <w:numPr>
                <w:ilvl w:val="1"/>
                <w:numId w:val="3"/>
              </w:numPr>
              <w:spacing w:after="120"/>
              <w:ind w:left="357" w:hanging="357"/>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93487">
              <w:rPr>
                <w:rFonts w:cstheme="minorHAnsi"/>
                <w:color w:val="009A46"/>
                <w:sz w:val="20"/>
                <w:szCs w:val="20"/>
                <w:lang w:val="en-US"/>
              </w:rPr>
              <w:t xml:space="preserve">Strategy 4. </w:t>
            </w:r>
            <w:r w:rsidRPr="00593487">
              <w:rPr>
                <w:rFonts w:cstheme="minorHAnsi"/>
                <w:sz w:val="20"/>
                <w:szCs w:val="20"/>
                <w:lang w:val="en-US"/>
              </w:rPr>
              <w:t>Ensure that regulations protect the safety of users and the environment</w:t>
            </w:r>
          </w:p>
        </w:tc>
        <w:tc>
          <w:tcPr>
            <w:tcW w:w="4111" w:type="dxa"/>
          </w:tcPr>
          <w:p w14:paraId="0D667648" w14:textId="77777777" w:rsidR="00EE0B2C" w:rsidRPr="00593487" w:rsidRDefault="00EE0B2C" w:rsidP="001C266B">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93487">
              <w:rPr>
                <w:rFonts w:cstheme="minorHAnsi"/>
                <w:sz w:val="20"/>
                <w:szCs w:val="20"/>
                <w:lang w:val="en-US"/>
              </w:rPr>
              <w:t xml:space="preserve">The ministry will develop policies and strategies that provide clear guidance for sound infrastructure network development and operations. It will develop strategies that ensure laws and regulations are enforced. </w:t>
            </w:r>
            <w:r w:rsidRPr="00593487">
              <w:rPr>
                <w:rFonts w:cstheme="minorHAnsi"/>
                <w:sz w:val="20"/>
                <w:szCs w:val="20"/>
              </w:rPr>
              <w:t xml:space="preserve"> </w:t>
            </w:r>
          </w:p>
          <w:p w14:paraId="2ED45B2F" w14:textId="77777777" w:rsidR="00EE0B2C" w:rsidRPr="00593487" w:rsidRDefault="00EE0B2C" w:rsidP="001C266B">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EE0B2C" w:rsidRPr="00593487" w14:paraId="236C2083" w14:textId="77777777" w:rsidTr="001C266B">
        <w:tc>
          <w:tcPr>
            <w:cnfStyle w:val="001000000000" w:firstRow="0" w:lastRow="0" w:firstColumn="1" w:lastColumn="0" w:oddVBand="0" w:evenVBand="0" w:oddHBand="0" w:evenHBand="0" w:firstRowFirstColumn="0" w:firstRowLastColumn="0" w:lastRowFirstColumn="0" w:lastRowLastColumn="0"/>
            <w:tcW w:w="2445" w:type="dxa"/>
          </w:tcPr>
          <w:p w14:paraId="546E9DB9" w14:textId="77777777" w:rsidR="00EE0B2C" w:rsidRPr="00593487" w:rsidRDefault="00EE0B2C" w:rsidP="001C266B">
            <w:pPr>
              <w:rPr>
                <w:rFonts w:eastAsia="Times New Roman" w:cstheme="minorHAnsi"/>
                <w:sz w:val="20"/>
                <w:szCs w:val="20"/>
                <w:lang w:val="en-US" w:eastAsia="en-AU"/>
              </w:rPr>
            </w:pPr>
            <w:r w:rsidRPr="00593487">
              <w:rPr>
                <w:rFonts w:eastAsia="Times New Roman" w:cstheme="minorHAnsi"/>
                <w:sz w:val="20"/>
                <w:szCs w:val="20"/>
                <w:lang w:val="en-US" w:eastAsia="en-AU"/>
              </w:rPr>
              <w:t xml:space="preserve">Goal 2.  </w:t>
            </w:r>
          </w:p>
          <w:p w14:paraId="32A5B48C" w14:textId="77777777" w:rsidR="00EE0B2C" w:rsidRPr="00593487" w:rsidRDefault="00EE0B2C" w:rsidP="001C266B">
            <w:pPr>
              <w:rPr>
                <w:rFonts w:eastAsia="Times New Roman" w:cstheme="minorHAnsi"/>
                <w:sz w:val="20"/>
                <w:szCs w:val="20"/>
                <w:lang w:val="en-US" w:eastAsia="en-AU"/>
              </w:rPr>
            </w:pPr>
            <w:r w:rsidRPr="00593487">
              <w:rPr>
                <w:rFonts w:eastAsia="Times New Roman" w:cstheme="minorHAnsi"/>
                <w:sz w:val="20"/>
                <w:szCs w:val="20"/>
                <w:lang w:val="en-US" w:eastAsia="en-AU"/>
              </w:rPr>
              <w:t>An environment that allows people to perform effectively</w:t>
            </w:r>
          </w:p>
          <w:p w14:paraId="1A0C3FBF" w14:textId="77777777" w:rsidR="00EE0B2C" w:rsidRPr="00593487" w:rsidRDefault="00EE0B2C" w:rsidP="001C266B">
            <w:pPr>
              <w:rPr>
                <w:rFonts w:eastAsia="Times New Roman" w:cstheme="minorHAnsi"/>
                <w:sz w:val="20"/>
                <w:szCs w:val="20"/>
                <w:lang w:val="en-US" w:eastAsia="en-AU"/>
              </w:rPr>
            </w:pPr>
          </w:p>
        </w:tc>
        <w:tc>
          <w:tcPr>
            <w:tcW w:w="8328" w:type="dxa"/>
          </w:tcPr>
          <w:p w14:paraId="62F6308A" w14:textId="5762A5FA" w:rsidR="00EE0B2C" w:rsidRPr="00593487" w:rsidRDefault="00EE0B2C" w:rsidP="00EE0B2C">
            <w:pPr>
              <w:numPr>
                <w:ilvl w:val="1"/>
                <w:numId w:val="3"/>
              </w:numPr>
              <w:spacing w:after="120"/>
              <w:ind w:left="357" w:hanging="357"/>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593487">
              <w:rPr>
                <w:rFonts w:cstheme="minorHAnsi"/>
                <w:color w:val="009A46"/>
                <w:sz w:val="20"/>
                <w:szCs w:val="20"/>
                <w:lang w:val="en-US"/>
              </w:rPr>
              <w:t xml:space="preserve">Strategy 1. </w:t>
            </w:r>
            <w:r w:rsidRPr="00593487">
              <w:rPr>
                <w:rFonts w:cstheme="minorHAnsi"/>
                <w:sz w:val="20"/>
                <w:szCs w:val="20"/>
                <w:lang w:val="en-US"/>
              </w:rPr>
              <w:t>Structure our organizations to meet service delivery needs efficiently and transparently</w:t>
            </w:r>
            <w:r w:rsidR="002C2EAF" w:rsidRPr="00593487">
              <w:rPr>
                <w:rFonts w:cstheme="minorHAnsi"/>
                <w:sz w:val="20"/>
                <w:szCs w:val="20"/>
                <w:lang w:val="en-US"/>
              </w:rPr>
              <w:t>, and in a timely manner</w:t>
            </w:r>
          </w:p>
          <w:p w14:paraId="19B11A24" w14:textId="0C920A3C" w:rsidR="00EE0B2C" w:rsidRPr="00593487" w:rsidRDefault="00EE0B2C" w:rsidP="00EE0B2C">
            <w:pPr>
              <w:numPr>
                <w:ilvl w:val="1"/>
                <w:numId w:val="3"/>
              </w:numPr>
              <w:spacing w:after="120"/>
              <w:ind w:left="357" w:hanging="357"/>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593487">
              <w:rPr>
                <w:rFonts w:cstheme="minorHAnsi"/>
                <w:color w:val="009A46"/>
                <w:sz w:val="20"/>
                <w:szCs w:val="20"/>
                <w:lang w:val="en-US"/>
              </w:rPr>
              <w:t xml:space="preserve">Strategy 2. </w:t>
            </w:r>
            <w:r w:rsidR="0038486D" w:rsidRPr="00593487">
              <w:rPr>
                <w:rFonts w:cstheme="minorHAnsi"/>
                <w:sz w:val="20"/>
                <w:szCs w:val="20"/>
                <w:lang w:val="en-US"/>
              </w:rPr>
              <w:t>Empower our leaders to be accountable</w:t>
            </w:r>
          </w:p>
          <w:p w14:paraId="760DB284" w14:textId="0EAC92D9" w:rsidR="00EE0B2C" w:rsidRPr="00593487" w:rsidRDefault="00EE0B2C" w:rsidP="00EE0B2C">
            <w:pPr>
              <w:numPr>
                <w:ilvl w:val="1"/>
                <w:numId w:val="3"/>
              </w:numPr>
              <w:spacing w:after="120"/>
              <w:ind w:left="357" w:hanging="357"/>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593487">
              <w:rPr>
                <w:rFonts w:cstheme="minorHAnsi"/>
                <w:color w:val="009A46"/>
                <w:sz w:val="20"/>
                <w:szCs w:val="20"/>
                <w:lang w:val="en-US"/>
              </w:rPr>
              <w:t xml:space="preserve">Strategy </w:t>
            </w:r>
            <w:r w:rsidR="0038486D" w:rsidRPr="00593487">
              <w:rPr>
                <w:rFonts w:cstheme="minorHAnsi"/>
                <w:color w:val="009A46"/>
                <w:sz w:val="20"/>
                <w:szCs w:val="20"/>
                <w:lang w:val="en-US"/>
              </w:rPr>
              <w:t>3</w:t>
            </w:r>
            <w:r w:rsidRPr="00593487">
              <w:rPr>
                <w:rFonts w:cstheme="minorHAnsi"/>
                <w:color w:val="009A46"/>
                <w:sz w:val="20"/>
                <w:szCs w:val="20"/>
                <w:lang w:val="en-US"/>
              </w:rPr>
              <w:t xml:space="preserve">. </w:t>
            </w:r>
            <w:r w:rsidRPr="00593487">
              <w:rPr>
                <w:rFonts w:cstheme="minorHAnsi"/>
                <w:sz w:val="20"/>
                <w:szCs w:val="20"/>
                <w:lang w:val="en-US"/>
              </w:rPr>
              <w:t>Appoint the right people for the right job</w:t>
            </w:r>
          </w:p>
          <w:p w14:paraId="068677EE" w14:textId="69F1AC92" w:rsidR="00EE0B2C" w:rsidRPr="00593487" w:rsidRDefault="00EE0B2C" w:rsidP="00EE0B2C">
            <w:pPr>
              <w:numPr>
                <w:ilvl w:val="1"/>
                <w:numId w:val="3"/>
              </w:numPr>
              <w:spacing w:after="120"/>
              <w:ind w:left="357" w:hanging="357"/>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593487">
              <w:rPr>
                <w:rFonts w:cstheme="minorHAnsi"/>
                <w:color w:val="009A46"/>
                <w:sz w:val="20"/>
                <w:szCs w:val="20"/>
                <w:lang w:val="en-US"/>
              </w:rPr>
              <w:t xml:space="preserve">Strategy </w:t>
            </w:r>
            <w:r w:rsidR="0038486D" w:rsidRPr="00593487">
              <w:rPr>
                <w:rFonts w:cstheme="minorHAnsi"/>
                <w:color w:val="009A46"/>
                <w:sz w:val="20"/>
                <w:szCs w:val="20"/>
                <w:lang w:val="en-US"/>
              </w:rPr>
              <w:t>4</w:t>
            </w:r>
            <w:r w:rsidRPr="00593487">
              <w:rPr>
                <w:rFonts w:cstheme="minorHAnsi"/>
                <w:color w:val="009A46"/>
                <w:sz w:val="20"/>
                <w:szCs w:val="20"/>
                <w:lang w:val="en-US"/>
              </w:rPr>
              <w:t xml:space="preserve">. </w:t>
            </w:r>
            <w:r w:rsidRPr="00593487">
              <w:rPr>
                <w:rFonts w:cstheme="minorHAnsi"/>
                <w:sz w:val="20"/>
                <w:szCs w:val="20"/>
                <w:lang w:val="en-US"/>
              </w:rPr>
              <w:t xml:space="preserve">Equip and train our people to </w:t>
            </w:r>
            <w:r w:rsidR="0038486D" w:rsidRPr="00593487">
              <w:rPr>
                <w:rFonts w:cstheme="minorHAnsi"/>
                <w:sz w:val="20"/>
                <w:szCs w:val="20"/>
                <w:lang w:val="en-US"/>
              </w:rPr>
              <w:t>perform and deliver quality service</w:t>
            </w:r>
            <w:r w:rsidR="002C2EAF" w:rsidRPr="00593487">
              <w:rPr>
                <w:rFonts w:cstheme="minorHAnsi"/>
                <w:sz w:val="20"/>
                <w:szCs w:val="20"/>
                <w:lang w:val="en-US"/>
              </w:rPr>
              <w:t>s</w:t>
            </w:r>
            <w:r w:rsidR="0038486D" w:rsidRPr="00593487">
              <w:rPr>
                <w:rFonts w:cstheme="minorHAnsi"/>
                <w:sz w:val="20"/>
                <w:szCs w:val="20"/>
                <w:lang w:val="en-US"/>
              </w:rPr>
              <w:t xml:space="preserve"> </w:t>
            </w:r>
          </w:p>
          <w:p w14:paraId="6FB3903E" w14:textId="187A1BF8" w:rsidR="00EE0B2C" w:rsidRPr="00593487" w:rsidRDefault="00EE0B2C" w:rsidP="00EE0B2C">
            <w:pPr>
              <w:numPr>
                <w:ilvl w:val="1"/>
                <w:numId w:val="3"/>
              </w:numPr>
              <w:spacing w:after="120"/>
              <w:ind w:left="357" w:hanging="357"/>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593487">
              <w:rPr>
                <w:rFonts w:cstheme="minorHAnsi"/>
                <w:sz w:val="20"/>
                <w:szCs w:val="20"/>
                <w:lang w:val="en-US"/>
              </w:rPr>
              <w:t xml:space="preserve"> </w:t>
            </w:r>
            <w:r w:rsidRPr="00593487">
              <w:rPr>
                <w:rFonts w:cstheme="minorHAnsi"/>
                <w:color w:val="009A46"/>
                <w:sz w:val="20"/>
                <w:szCs w:val="20"/>
                <w:lang w:val="en-US"/>
              </w:rPr>
              <w:t xml:space="preserve">Strategy </w:t>
            </w:r>
            <w:r w:rsidR="0038486D" w:rsidRPr="00593487">
              <w:rPr>
                <w:rFonts w:cstheme="minorHAnsi"/>
                <w:color w:val="009A46"/>
                <w:sz w:val="20"/>
                <w:szCs w:val="20"/>
                <w:lang w:val="en-US"/>
              </w:rPr>
              <w:t>5</w:t>
            </w:r>
            <w:r w:rsidRPr="00593487">
              <w:rPr>
                <w:rFonts w:cstheme="minorHAnsi"/>
                <w:color w:val="009A46"/>
                <w:sz w:val="20"/>
                <w:szCs w:val="20"/>
                <w:lang w:val="en-US"/>
              </w:rPr>
              <w:t xml:space="preserve">. </w:t>
            </w:r>
            <w:r w:rsidRPr="00593487">
              <w:rPr>
                <w:rFonts w:cstheme="minorHAnsi"/>
                <w:sz w:val="20"/>
                <w:szCs w:val="20"/>
                <w:lang w:val="en-US"/>
              </w:rPr>
              <w:t>Ensure that our people’s contribution is valued</w:t>
            </w:r>
          </w:p>
        </w:tc>
        <w:tc>
          <w:tcPr>
            <w:tcW w:w="4111" w:type="dxa"/>
          </w:tcPr>
          <w:p w14:paraId="56B18FDC" w14:textId="0ADB9856" w:rsidR="00EE0B2C" w:rsidRPr="00593487" w:rsidRDefault="0038486D" w:rsidP="001C266B">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93487">
              <w:rPr>
                <w:rFonts w:cstheme="minorHAnsi"/>
                <w:sz w:val="20"/>
                <w:szCs w:val="20"/>
              </w:rPr>
              <w:t>As an organiz</w:t>
            </w:r>
            <w:r w:rsidR="00EE0B2C" w:rsidRPr="00593487">
              <w:rPr>
                <w:rFonts w:cstheme="minorHAnsi"/>
                <w:sz w:val="20"/>
                <w:szCs w:val="20"/>
              </w:rPr>
              <w:t xml:space="preserve">ation we will not fulfil our mission without this most important resource, our people. Empowerment of our leaders is important to us and we value the contribution of our people. We also believe we can achieve our corporate goals when the right people are in the right jobs. </w:t>
            </w:r>
          </w:p>
          <w:p w14:paraId="74E8D624" w14:textId="77777777" w:rsidR="00EE0B2C" w:rsidRPr="00593487" w:rsidRDefault="00EE0B2C" w:rsidP="001C266B">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EE0B2C" w:rsidRPr="00593487" w14:paraId="09BA68B5" w14:textId="77777777" w:rsidTr="001C26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5" w:type="dxa"/>
          </w:tcPr>
          <w:p w14:paraId="0627F7C4" w14:textId="77777777" w:rsidR="00EE0B2C" w:rsidRPr="00593487" w:rsidRDefault="00EE0B2C" w:rsidP="001C266B">
            <w:pPr>
              <w:rPr>
                <w:rFonts w:eastAsia="Times New Roman" w:cstheme="minorHAnsi"/>
                <w:sz w:val="20"/>
                <w:szCs w:val="20"/>
                <w:lang w:val="en-US" w:eastAsia="en-AU"/>
              </w:rPr>
            </w:pPr>
            <w:r w:rsidRPr="00593487">
              <w:rPr>
                <w:rFonts w:eastAsia="Times New Roman" w:cstheme="minorHAnsi"/>
                <w:sz w:val="20"/>
                <w:szCs w:val="20"/>
                <w:lang w:val="en-US" w:eastAsia="en-AU"/>
              </w:rPr>
              <w:t xml:space="preserve">Goal 3. </w:t>
            </w:r>
          </w:p>
          <w:p w14:paraId="4658DA31" w14:textId="77777777" w:rsidR="00EE0B2C" w:rsidRPr="00593487" w:rsidRDefault="00EE0B2C" w:rsidP="001C266B">
            <w:pPr>
              <w:rPr>
                <w:rFonts w:eastAsia="Times New Roman" w:cstheme="minorHAnsi"/>
                <w:sz w:val="20"/>
                <w:szCs w:val="20"/>
                <w:lang w:eastAsia="en-AU"/>
              </w:rPr>
            </w:pPr>
            <w:r w:rsidRPr="00593487">
              <w:rPr>
                <w:rFonts w:eastAsia="Times New Roman" w:cstheme="minorHAnsi"/>
                <w:sz w:val="20"/>
                <w:szCs w:val="20"/>
                <w:lang w:eastAsia="en-AU"/>
              </w:rPr>
              <w:t xml:space="preserve"> Infrastructure networks and operations that serve people safely, securely and efficiently</w:t>
            </w:r>
          </w:p>
          <w:p w14:paraId="59B76849" w14:textId="77777777" w:rsidR="00EE0B2C" w:rsidRPr="00593487" w:rsidRDefault="00EE0B2C" w:rsidP="001C266B">
            <w:pPr>
              <w:rPr>
                <w:rFonts w:eastAsia="Times New Roman" w:cstheme="minorHAnsi"/>
                <w:sz w:val="20"/>
                <w:szCs w:val="20"/>
                <w:lang w:val="en-US" w:eastAsia="en-AU"/>
              </w:rPr>
            </w:pPr>
          </w:p>
        </w:tc>
        <w:tc>
          <w:tcPr>
            <w:tcW w:w="8328" w:type="dxa"/>
          </w:tcPr>
          <w:p w14:paraId="6C28943B" w14:textId="77777777" w:rsidR="00EE0B2C" w:rsidRPr="00593487" w:rsidRDefault="00EE0B2C" w:rsidP="00EE0B2C">
            <w:pPr>
              <w:numPr>
                <w:ilvl w:val="1"/>
                <w:numId w:val="3"/>
              </w:numPr>
              <w:spacing w:after="120"/>
              <w:ind w:left="357" w:hanging="357"/>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593487">
              <w:rPr>
                <w:rFonts w:cstheme="minorHAnsi"/>
                <w:color w:val="009A46"/>
                <w:sz w:val="20"/>
                <w:szCs w:val="20"/>
                <w:lang w:val="en-US"/>
              </w:rPr>
              <w:t xml:space="preserve">Strategy 1. </w:t>
            </w:r>
            <w:r w:rsidRPr="00593487">
              <w:rPr>
                <w:rFonts w:cstheme="minorHAnsi"/>
                <w:sz w:val="20"/>
                <w:szCs w:val="20"/>
                <w:lang w:val="en-US"/>
              </w:rPr>
              <w:t xml:space="preserve">Ensure safe, universal access to infrastructure and services </w:t>
            </w:r>
          </w:p>
          <w:p w14:paraId="6BCB81DC" w14:textId="77777777" w:rsidR="00EE0B2C" w:rsidRPr="00593487" w:rsidRDefault="00EE0B2C" w:rsidP="00EE0B2C">
            <w:pPr>
              <w:numPr>
                <w:ilvl w:val="1"/>
                <w:numId w:val="3"/>
              </w:numPr>
              <w:spacing w:after="120"/>
              <w:ind w:left="357" w:hanging="357"/>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593487">
              <w:rPr>
                <w:rFonts w:cstheme="minorHAnsi"/>
                <w:color w:val="009A46"/>
                <w:sz w:val="20"/>
                <w:szCs w:val="20"/>
                <w:lang w:val="en-US"/>
              </w:rPr>
              <w:t xml:space="preserve">Strategy 2. </w:t>
            </w:r>
            <w:r w:rsidRPr="00593487">
              <w:rPr>
                <w:rFonts w:cstheme="minorHAnsi"/>
                <w:sz w:val="20"/>
                <w:szCs w:val="20"/>
                <w:lang w:val="en-US"/>
              </w:rPr>
              <w:t>Develop and maintain transport infrastructure and services that are integrated and fit-for-purpose</w:t>
            </w:r>
          </w:p>
          <w:p w14:paraId="7941BA72" w14:textId="77777777" w:rsidR="00EE0B2C" w:rsidRPr="00593487" w:rsidRDefault="00EE0B2C" w:rsidP="00EE0B2C">
            <w:pPr>
              <w:numPr>
                <w:ilvl w:val="1"/>
                <w:numId w:val="3"/>
              </w:numPr>
              <w:spacing w:after="120"/>
              <w:ind w:left="357" w:hanging="357"/>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593487">
              <w:rPr>
                <w:rFonts w:cstheme="minorHAnsi"/>
                <w:color w:val="009A46"/>
                <w:sz w:val="20"/>
                <w:szCs w:val="20"/>
                <w:lang w:val="en-US"/>
              </w:rPr>
              <w:t xml:space="preserve">Strategy 3. </w:t>
            </w:r>
            <w:r w:rsidRPr="00593487">
              <w:rPr>
                <w:rFonts w:cstheme="minorHAnsi"/>
                <w:sz w:val="20"/>
                <w:szCs w:val="20"/>
                <w:lang w:val="en-US"/>
              </w:rPr>
              <w:t>Create effective systems to strengthen infrastructure delivery, operations and management</w:t>
            </w:r>
          </w:p>
          <w:p w14:paraId="699AAC69" w14:textId="77777777" w:rsidR="00EE0B2C" w:rsidRPr="00593487" w:rsidRDefault="00EE0B2C" w:rsidP="00EE0B2C">
            <w:pPr>
              <w:numPr>
                <w:ilvl w:val="1"/>
                <w:numId w:val="3"/>
              </w:numPr>
              <w:spacing w:after="120"/>
              <w:ind w:left="357" w:hanging="357"/>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593487">
              <w:rPr>
                <w:rFonts w:cstheme="minorHAnsi"/>
                <w:color w:val="009A46"/>
                <w:sz w:val="20"/>
                <w:szCs w:val="20"/>
                <w:lang w:val="en-US"/>
              </w:rPr>
              <w:t xml:space="preserve">Strategy 4. </w:t>
            </w:r>
            <w:r w:rsidRPr="00593487">
              <w:rPr>
                <w:rFonts w:cstheme="minorHAnsi"/>
                <w:sz w:val="20"/>
                <w:szCs w:val="20"/>
                <w:lang w:val="en-US"/>
              </w:rPr>
              <w:t>Develop sustainable funding mechanisms to support network development and operations</w:t>
            </w:r>
          </w:p>
        </w:tc>
        <w:tc>
          <w:tcPr>
            <w:tcW w:w="4111" w:type="dxa"/>
          </w:tcPr>
          <w:p w14:paraId="6DD521DE" w14:textId="77777777" w:rsidR="00EE0B2C" w:rsidRPr="00593487" w:rsidRDefault="00EE0B2C" w:rsidP="001C266B">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93487">
              <w:rPr>
                <w:rFonts w:cstheme="minorHAnsi"/>
                <w:sz w:val="20"/>
                <w:szCs w:val="20"/>
              </w:rPr>
              <w:t xml:space="preserve">Safety and security are essential outcomes of our functions. We will work to ensure that infrastructure and services within our justifications are used under safe and secure conditions. We will strengthen and develop our internal systems to make delivery sustainable, efficient and effective.  </w:t>
            </w:r>
          </w:p>
          <w:p w14:paraId="248126CE" w14:textId="77777777" w:rsidR="00EE0B2C" w:rsidRPr="00593487" w:rsidRDefault="00EE0B2C" w:rsidP="001C266B">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EE0B2C" w:rsidRPr="00593487" w14:paraId="497A8C35" w14:textId="77777777" w:rsidTr="001C266B">
        <w:tc>
          <w:tcPr>
            <w:cnfStyle w:val="001000000000" w:firstRow="0" w:lastRow="0" w:firstColumn="1" w:lastColumn="0" w:oddVBand="0" w:evenVBand="0" w:oddHBand="0" w:evenHBand="0" w:firstRowFirstColumn="0" w:firstRowLastColumn="0" w:lastRowFirstColumn="0" w:lastRowLastColumn="0"/>
            <w:tcW w:w="2445" w:type="dxa"/>
          </w:tcPr>
          <w:p w14:paraId="4F4FA040" w14:textId="77777777" w:rsidR="00EE0B2C" w:rsidRPr="00593487" w:rsidRDefault="00EE0B2C" w:rsidP="001C266B">
            <w:pPr>
              <w:rPr>
                <w:rFonts w:eastAsia="Times New Roman" w:cstheme="minorHAnsi"/>
                <w:sz w:val="20"/>
                <w:szCs w:val="20"/>
                <w:lang w:val="en-US" w:eastAsia="en-AU"/>
              </w:rPr>
            </w:pPr>
            <w:r w:rsidRPr="00593487">
              <w:rPr>
                <w:rFonts w:eastAsia="Times New Roman" w:cstheme="minorHAnsi"/>
                <w:sz w:val="20"/>
                <w:szCs w:val="20"/>
                <w:lang w:val="en-US" w:eastAsia="en-AU"/>
              </w:rPr>
              <w:t>Goal 4.</w:t>
            </w:r>
          </w:p>
          <w:p w14:paraId="3CC38F71" w14:textId="77777777" w:rsidR="00EE0B2C" w:rsidRPr="00593487" w:rsidRDefault="00EE0B2C" w:rsidP="001C266B">
            <w:pPr>
              <w:rPr>
                <w:rFonts w:eastAsia="Times New Roman" w:cstheme="minorHAnsi"/>
                <w:sz w:val="20"/>
                <w:szCs w:val="20"/>
                <w:lang w:eastAsia="en-AU"/>
              </w:rPr>
            </w:pPr>
            <w:r w:rsidRPr="00593487">
              <w:rPr>
                <w:rFonts w:eastAsia="Times New Roman" w:cstheme="minorHAnsi"/>
                <w:sz w:val="20"/>
                <w:szCs w:val="20"/>
                <w:lang w:val="en-US" w:eastAsia="en-AU"/>
              </w:rPr>
              <w:t xml:space="preserve"> </w:t>
            </w:r>
            <w:r w:rsidRPr="00593487">
              <w:rPr>
                <w:rFonts w:eastAsia="Times New Roman" w:cstheme="minorHAnsi"/>
                <w:sz w:val="20"/>
                <w:szCs w:val="20"/>
                <w:lang w:eastAsia="en-AU"/>
              </w:rPr>
              <w:t>Maximum benefit to communities through coordination and partnerships</w:t>
            </w:r>
          </w:p>
          <w:p w14:paraId="3562B3E0" w14:textId="77777777" w:rsidR="00EE0B2C" w:rsidRPr="00593487" w:rsidRDefault="00EE0B2C" w:rsidP="001C266B">
            <w:pPr>
              <w:rPr>
                <w:rFonts w:eastAsia="Times New Roman" w:cstheme="minorHAnsi"/>
                <w:sz w:val="20"/>
                <w:szCs w:val="20"/>
                <w:lang w:val="en-US" w:eastAsia="en-AU"/>
              </w:rPr>
            </w:pPr>
          </w:p>
        </w:tc>
        <w:tc>
          <w:tcPr>
            <w:tcW w:w="8328" w:type="dxa"/>
          </w:tcPr>
          <w:p w14:paraId="269B5957" w14:textId="77777777" w:rsidR="00EE0B2C" w:rsidRPr="00593487" w:rsidRDefault="00EE0B2C" w:rsidP="00EE0B2C">
            <w:pPr>
              <w:numPr>
                <w:ilvl w:val="1"/>
                <w:numId w:val="3"/>
              </w:numPr>
              <w:spacing w:after="120"/>
              <w:ind w:left="357" w:hanging="357"/>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593487">
              <w:rPr>
                <w:rFonts w:cstheme="minorHAnsi"/>
                <w:color w:val="009A46"/>
                <w:sz w:val="20"/>
                <w:szCs w:val="20"/>
                <w:lang w:val="en-US"/>
              </w:rPr>
              <w:t xml:space="preserve">Strategy 1. </w:t>
            </w:r>
            <w:r w:rsidRPr="00593487">
              <w:rPr>
                <w:rFonts w:cstheme="minorHAnsi"/>
                <w:sz w:val="20"/>
                <w:szCs w:val="20"/>
                <w:lang w:val="en-US"/>
              </w:rPr>
              <w:t>Communicate strategies that provide partnership opportunities</w:t>
            </w:r>
          </w:p>
          <w:p w14:paraId="30BF2497" w14:textId="77777777" w:rsidR="00EE0B2C" w:rsidRPr="00593487" w:rsidRDefault="00EE0B2C" w:rsidP="00EE0B2C">
            <w:pPr>
              <w:numPr>
                <w:ilvl w:val="1"/>
                <w:numId w:val="3"/>
              </w:numPr>
              <w:spacing w:after="120"/>
              <w:ind w:left="357" w:hanging="357"/>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593487">
              <w:rPr>
                <w:rFonts w:cstheme="minorHAnsi"/>
                <w:color w:val="009A46"/>
                <w:sz w:val="20"/>
                <w:szCs w:val="20"/>
                <w:lang w:val="en-US"/>
              </w:rPr>
              <w:t xml:space="preserve">Strategy 2. </w:t>
            </w:r>
            <w:r w:rsidRPr="00593487">
              <w:rPr>
                <w:rFonts w:cstheme="minorHAnsi"/>
                <w:sz w:val="20"/>
                <w:szCs w:val="20"/>
                <w:lang w:val="en-US"/>
              </w:rPr>
              <w:t xml:space="preserve">Ensure effective coordination with donors </w:t>
            </w:r>
          </w:p>
          <w:p w14:paraId="2FEB815C" w14:textId="77777777" w:rsidR="00EE0B2C" w:rsidRPr="00593487" w:rsidRDefault="00EE0B2C" w:rsidP="00EE0B2C">
            <w:pPr>
              <w:numPr>
                <w:ilvl w:val="1"/>
                <w:numId w:val="3"/>
              </w:numPr>
              <w:spacing w:after="120"/>
              <w:ind w:left="357" w:hanging="357"/>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593487">
              <w:rPr>
                <w:rFonts w:cstheme="minorHAnsi"/>
                <w:color w:val="009A46"/>
                <w:sz w:val="20"/>
                <w:szCs w:val="20"/>
                <w:lang w:val="en-US"/>
              </w:rPr>
              <w:t xml:space="preserve">Strategy 3. </w:t>
            </w:r>
            <w:r w:rsidRPr="00593487">
              <w:rPr>
                <w:rFonts w:cstheme="minorHAnsi"/>
                <w:sz w:val="20"/>
                <w:szCs w:val="20"/>
                <w:lang w:val="en-US"/>
              </w:rPr>
              <w:t>Ensure capacity-building and skills transfer through donor programs</w:t>
            </w:r>
          </w:p>
          <w:p w14:paraId="78CE6B5A" w14:textId="77777777" w:rsidR="00EE0B2C" w:rsidRPr="00593487" w:rsidRDefault="00EE0B2C" w:rsidP="00EE0B2C">
            <w:pPr>
              <w:numPr>
                <w:ilvl w:val="1"/>
                <w:numId w:val="3"/>
              </w:numPr>
              <w:spacing w:after="120"/>
              <w:ind w:left="357" w:hanging="357"/>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593487">
              <w:rPr>
                <w:rFonts w:cstheme="minorHAnsi"/>
                <w:color w:val="009A46"/>
                <w:sz w:val="20"/>
                <w:szCs w:val="20"/>
                <w:lang w:val="en-US"/>
              </w:rPr>
              <w:t xml:space="preserve">Strategy 4. </w:t>
            </w:r>
            <w:r w:rsidRPr="00593487">
              <w:rPr>
                <w:rFonts w:cstheme="minorHAnsi"/>
                <w:sz w:val="20"/>
                <w:szCs w:val="20"/>
                <w:lang w:val="en-US"/>
              </w:rPr>
              <w:t>Provide an enabling environment for local private sector development</w:t>
            </w:r>
          </w:p>
          <w:p w14:paraId="21F96019" w14:textId="77777777" w:rsidR="00EE0B2C" w:rsidRPr="00593487" w:rsidRDefault="00EE0B2C" w:rsidP="00EE0B2C">
            <w:pPr>
              <w:numPr>
                <w:ilvl w:val="1"/>
                <w:numId w:val="3"/>
              </w:numPr>
              <w:spacing w:after="120"/>
              <w:ind w:left="357" w:hanging="357"/>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593487">
              <w:rPr>
                <w:rFonts w:cstheme="minorHAnsi"/>
                <w:color w:val="009A46"/>
                <w:sz w:val="20"/>
                <w:szCs w:val="20"/>
                <w:lang w:val="en-US"/>
              </w:rPr>
              <w:t xml:space="preserve">Strategy 5. </w:t>
            </w:r>
            <w:r w:rsidRPr="00593487">
              <w:rPr>
                <w:rFonts w:cstheme="minorHAnsi"/>
                <w:sz w:val="20"/>
                <w:szCs w:val="20"/>
                <w:lang w:val="en-US"/>
              </w:rPr>
              <w:t>Involve local communities in infrastructure delivery, maintenance and operations</w:t>
            </w:r>
          </w:p>
        </w:tc>
        <w:tc>
          <w:tcPr>
            <w:tcW w:w="4111" w:type="dxa"/>
          </w:tcPr>
          <w:p w14:paraId="5A956D94" w14:textId="77777777" w:rsidR="00EE0B2C" w:rsidRPr="00593487" w:rsidRDefault="00EE0B2C" w:rsidP="001C266B">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93487">
              <w:rPr>
                <w:rFonts w:cstheme="minorHAnsi"/>
                <w:sz w:val="20"/>
                <w:szCs w:val="20"/>
              </w:rPr>
              <w:t>Build synergy through partnership with our stakeholders. We value partnership with our aid donors and will ensure a coordination that draws maximum benefits thereof for the organisation and for the users of infrastructure and services. We value the role of the private sector and local communities in partnership for growth and development.</w:t>
            </w:r>
          </w:p>
          <w:p w14:paraId="76E8510E" w14:textId="24012281" w:rsidR="0038486D" w:rsidRPr="00593487" w:rsidRDefault="0038486D" w:rsidP="001C266B">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bl>
    <w:p w14:paraId="1BE12D8A" w14:textId="7A0453B2" w:rsidR="0038486D" w:rsidRDefault="0038486D" w:rsidP="008C519B">
      <w:pPr>
        <w:tabs>
          <w:tab w:val="left" w:pos="6550"/>
        </w:tabs>
        <w:rPr>
          <w:sz w:val="24"/>
          <w:szCs w:val="32"/>
        </w:rPr>
      </w:pPr>
    </w:p>
    <w:p w14:paraId="130BD525" w14:textId="77777777" w:rsidR="008F2A1F" w:rsidRPr="0038486D" w:rsidRDefault="008F2A1F" w:rsidP="0038486D">
      <w:pPr>
        <w:jc w:val="center"/>
        <w:rPr>
          <w:sz w:val="24"/>
          <w:szCs w:val="32"/>
        </w:rPr>
      </w:pPr>
    </w:p>
    <w:sectPr w:rsidR="008F2A1F" w:rsidRPr="0038486D" w:rsidSect="003E69FB">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125582" w14:textId="77777777" w:rsidR="002E7EC8" w:rsidRDefault="002E7EC8" w:rsidP="00343A3E">
      <w:pPr>
        <w:spacing w:after="0" w:line="240" w:lineRule="auto"/>
      </w:pPr>
      <w:r>
        <w:separator/>
      </w:r>
    </w:p>
  </w:endnote>
  <w:endnote w:type="continuationSeparator" w:id="0">
    <w:p w14:paraId="6077C5FD" w14:textId="77777777" w:rsidR="002E7EC8" w:rsidRDefault="002E7EC8" w:rsidP="00343A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Kalinga">
    <w:altName w:val="Segoe UI"/>
    <w:charset w:val="00"/>
    <w:family w:val="swiss"/>
    <w:pitch w:val="variable"/>
    <w:sig w:usb0="0008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2650447"/>
      <w:docPartObj>
        <w:docPartGallery w:val="Page Numbers (Bottom of Page)"/>
        <w:docPartUnique/>
      </w:docPartObj>
    </w:sdtPr>
    <w:sdtEndPr>
      <w:rPr>
        <w:noProof/>
      </w:rPr>
    </w:sdtEndPr>
    <w:sdtContent>
      <w:p w14:paraId="018C5FD0" w14:textId="454CD8E7" w:rsidR="00C51B06" w:rsidRDefault="00C51B06" w:rsidP="00E76E68">
        <w:pPr>
          <w:pStyle w:val="Footer"/>
          <w:pBdr>
            <w:top w:val="single" w:sz="4" w:space="1" w:color="auto"/>
          </w:pBdr>
          <w:jc w:val="right"/>
        </w:pPr>
        <w:r w:rsidRPr="00635128">
          <w:rPr>
            <w:i/>
            <w:sz w:val="20"/>
            <w:szCs w:val="20"/>
          </w:rPr>
          <w:t>MIPU Corporate Plan 2018-2020</w:t>
        </w:r>
        <w:r>
          <w:rPr>
            <w:i/>
            <w:sz w:val="20"/>
            <w:szCs w:val="20"/>
          </w:rPr>
          <w:tab/>
        </w:r>
        <w:r>
          <w:rPr>
            <w:i/>
            <w:sz w:val="20"/>
            <w:szCs w:val="20"/>
          </w:rPr>
          <w:tab/>
        </w:r>
        <w:r>
          <w:fldChar w:fldCharType="begin"/>
        </w:r>
        <w:r>
          <w:instrText xml:space="preserve"> PAGE   \* MERGEFORMAT </w:instrText>
        </w:r>
        <w:r>
          <w:fldChar w:fldCharType="separate"/>
        </w:r>
        <w:r w:rsidR="00864E64">
          <w:rPr>
            <w:noProof/>
          </w:rPr>
          <w:t>14</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A5EE97" w14:textId="77777777" w:rsidR="00C51B06" w:rsidRDefault="00C51B06" w:rsidP="00696D6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BF0680" w14:textId="77777777" w:rsidR="00C51B06" w:rsidRDefault="00C51B06" w:rsidP="00696D6B">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7111761"/>
      <w:docPartObj>
        <w:docPartGallery w:val="Page Numbers (Bottom of Page)"/>
        <w:docPartUnique/>
      </w:docPartObj>
    </w:sdtPr>
    <w:sdtEndPr>
      <w:rPr>
        <w:noProof/>
      </w:rPr>
    </w:sdtEndPr>
    <w:sdtContent>
      <w:p w14:paraId="4A65C775" w14:textId="07CE3A1D" w:rsidR="00C51B06" w:rsidRDefault="00C51B06" w:rsidP="00EE0B2C">
        <w:pPr>
          <w:pStyle w:val="Footer"/>
          <w:pBdr>
            <w:top w:val="single" w:sz="4" w:space="1" w:color="auto"/>
          </w:pBdr>
          <w:jc w:val="right"/>
        </w:pPr>
        <w:r w:rsidRPr="00635128">
          <w:rPr>
            <w:i/>
            <w:sz w:val="20"/>
            <w:szCs w:val="20"/>
          </w:rPr>
          <w:t xml:space="preserve">MIPU Corporate Plan </w:t>
        </w:r>
        <w:r>
          <w:rPr>
            <w:i/>
            <w:sz w:val="20"/>
            <w:szCs w:val="20"/>
          </w:rPr>
          <w:t xml:space="preserve">Performance Management Framework </w:t>
        </w:r>
        <w:r w:rsidRPr="00635128">
          <w:rPr>
            <w:i/>
            <w:sz w:val="20"/>
            <w:szCs w:val="20"/>
          </w:rPr>
          <w:t>2018-2020</w:t>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fldChar w:fldCharType="begin"/>
        </w:r>
        <w:r>
          <w:instrText xml:space="preserve"> PAGE   \* MERGEFORMAT </w:instrText>
        </w:r>
        <w:r>
          <w:fldChar w:fldCharType="separate"/>
        </w:r>
        <w:r w:rsidR="00864E64">
          <w:rPr>
            <w:noProof/>
          </w:rPr>
          <w:t>23</w:t>
        </w:r>
        <w:r>
          <w:rPr>
            <w:noProof/>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69E1D0" w14:textId="77777777" w:rsidR="00C51B06" w:rsidRPr="00E671B7" w:rsidRDefault="00C51B06" w:rsidP="00742C06">
    <w:pPr>
      <w:pStyle w:val="Footer"/>
      <w:jc w:val="center"/>
      <w:rPr>
        <w:sz w:val="18"/>
        <w:szCs w:val="18"/>
      </w:rPr>
    </w:pPr>
    <w:r>
      <w:rPr>
        <w:sz w:val="18"/>
        <w:szCs w:val="18"/>
      </w:rPr>
      <w:t xml:space="preserve">Annex 2:  </w:t>
    </w:r>
    <w:r w:rsidRPr="00E671B7">
      <w:rPr>
        <w:sz w:val="18"/>
        <w:szCs w:val="18"/>
      </w:rPr>
      <w:t>Corporate Plan</w:t>
    </w:r>
    <w:r>
      <w:rPr>
        <w:sz w:val="18"/>
        <w:szCs w:val="18"/>
      </w:rPr>
      <w:t xml:space="preserve"> Summary </w:t>
    </w:r>
    <w:proofErr w:type="gramStart"/>
    <w:r>
      <w:rPr>
        <w:sz w:val="18"/>
        <w:szCs w:val="18"/>
      </w:rPr>
      <w:t xml:space="preserve">Sheet </w:t>
    </w:r>
    <w:r w:rsidRPr="00E671B7">
      <w:rPr>
        <w:sz w:val="18"/>
        <w:szCs w:val="18"/>
      </w:rPr>
      <w:t xml:space="preserve"> 2018</w:t>
    </w:r>
    <w:proofErr w:type="gramEnd"/>
    <w:r w:rsidRPr="00E671B7">
      <w:rPr>
        <w:sz w:val="18"/>
        <w:szCs w:val="18"/>
      </w:rPr>
      <w:t>-2020</w:t>
    </w:r>
  </w:p>
  <w:p w14:paraId="06021EF2" w14:textId="3DB54B26" w:rsidR="00C51B06" w:rsidRPr="00742C06" w:rsidRDefault="00C51B06" w:rsidP="00742C06">
    <w:pPr>
      <w:pStyle w:val="Footer"/>
      <w:jc w:val="center"/>
      <w:rPr>
        <w:sz w:val="18"/>
        <w:szCs w:val="18"/>
      </w:rPr>
    </w:pPr>
    <w:r w:rsidRPr="00E671B7">
      <w:rPr>
        <w:sz w:val="18"/>
        <w:szCs w:val="18"/>
      </w:rPr>
      <w:t xml:space="preserve">For more information </w:t>
    </w:r>
    <w:r w:rsidR="003E69FB">
      <w:rPr>
        <w:sz w:val="18"/>
        <w:szCs w:val="18"/>
      </w:rPr>
      <w:t>see MIPU web</w:t>
    </w:r>
    <w:r>
      <w:rPr>
        <w:sz w:val="18"/>
        <w:szCs w:val="18"/>
      </w:rPr>
      <w:t xml:space="preserve"> page or call 22 790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B8F6E0" w14:textId="77777777" w:rsidR="002E7EC8" w:rsidRDefault="002E7EC8" w:rsidP="00343A3E">
      <w:pPr>
        <w:spacing w:after="0" w:line="240" w:lineRule="auto"/>
      </w:pPr>
      <w:r>
        <w:separator/>
      </w:r>
    </w:p>
  </w:footnote>
  <w:footnote w:type="continuationSeparator" w:id="0">
    <w:p w14:paraId="6F724547" w14:textId="77777777" w:rsidR="002E7EC8" w:rsidRDefault="002E7EC8" w:rsidP="00343A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42C529" w14:textId="5794D85C" w:rsidR="003E69FB" w:rsidRPr="003E69FB" w:rsidRDefault="003E69FB" w:rsidP="003E69FB">
    <w:pPr>
      <w:pStyle w:val="Header"/>
      <w:jc w:val="center"/>
      <w:rPr>
        <w:b/>
        <w:sz w:val="24"/>
        <w:szCs w:val="24"/>
      </w:rPr>
    </w:pPr>
    <w:r w:rsidRPr="00B37A23">
      <w:rPr>
        <w:b/>
        <w:sz w:val="24"/>
        <w:szCs w:val="24"/>
      </w:rPr>
      <w:t>Ministry of Inf</w:t>
    </w:r>
    <w:r>
      <w:rPr>
        <w:b/>
        <w:sz w:val="24"/>
        <w:szCs w:val="24"/>
      </w:rPr>
      <w:t>rastructure and Public Utilities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352CA"/>
    <w:multiLevelType w:val="hybridMultilevel"/>
    <w:tmpl w:val="C46871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842B94"/>
    <w:multiLevelType w:val="hybridMultilevel"/>
    <w:tmpl w:val="EEEA13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BE0CDF"/>
    <w:multiLevelType w:val="hybridMultilevel"/>
    <w:tmpl w:val="E40C34FE"/>
    <w:lvl w:ilvl="0" w:tplc="560EEA32">
      <w:start w:val="1"/>
      <w:numFmt w:val="bullet"/>
      <w:lvlText w:val="•"/>
      <w:lvlJc w:val="left"/>
      <w:pPr>
        <w:tabs>
          <w:tab w:val="num" w:pos="720"/>
        </w:tabs>
        <w:ind w:left="720" w:hanging="360"/>
      </w:pPr>
      <w:rPr>
        <w:rFonts w:ascii="Arial" w:hAnsi="Arial" w:hint="default"/>
      </w:rPr>
    </w:lvl>
    <w:lvl w:ilvl="1" w:tplc="27DC8F5A" w:tentative="1">
      <w:start w:val="1"/>
      <w:numFmt w:val="bullet"/>
      <w:lvlText w:val="•"/>
      <w:lvlJc w:val="left"/>
      <w:pPr>
        <w:tabs>
          <w:tab w:val="num" w:pos="1440"/>
        </w:tabs>
        <w:ind w:left="1440" w:hanging="360"/>
      </w:pPr>
      <w:rPr>
        <w:rFonts w:ascii="Arial" w:hAnsi="Arial" w:hint="default"/>
      </w:rPr>
    </w:lvl>
    <w:lvl w:ilvl="2" w:tplc="FF7A8328" w:tentative="1">
      <w:start w:val="1"/>
      <w:numFmt w:val="bullet"/>
      <w:lvlText w:val="•"/>
      <w:lvlJc w:val="left"/>
      <w:pPr>
        <w:tabs>
          <w:tab w:val="num" w:pos="2160"/>
        </w:tabs>
        <w:ind w:left="2160" w:hanging="360"/>
      </w:pPr>
      <w:rPr>
        <w:rFonts w:ascii="Arial" w:hAnsi="Arial" w:hint="default"/>
      </w:rPr>
    </w:lvl>
    <w:lvl w:ilvl="3" w:tplc="F8D0E4B4" w:tentative="1">
      <w:start w:val="1"/>
      <w:numFmt w:val="bullet"/>
      <w:lvlText w:val="•"/>
      <w:lvlJc w:val="left"/>
      <w:pPr>
        <w:tabs>
          <w:tab w:val="num" w:pos="2880"/>
        </w:tabs>
        <w:ind w:left="2880" w:hanging="360"/>
      </w:pPr>
      <w:rPr>
        <w:rFonts w:ascii="Arial" w:hAnsi="Arial" w:hint="default"/>
      </w:rPr>
    </w:lvl>
    <w:lvl w:ilvl="4" w:tplc="653ACC2E" w:tentative="1">
      <w:start w:val="1"/>
      <w:numFmt w:val="bullet"/>
      <w:lvlText w:val="•"/>
      <w:lvlJc w:val="left"/>
      <w:pPr>
        <w:tabs>
          <w:tab w:val="num" w:pos="3600"/>
        </w:tabs>
        <w:ind w:left="3600" w:hanging="360"/>
      </w:pPr>
      <w:rPr>
        <w:rFonts w:ascii="Arial" w:hAnsi="Arial" w:hint="default"/>
      </w:rPr>
    </w:lvl>
    <w:lvl w:ilvl="5" w:tplc="9612B4D2" w:tentative="1">
      <w:start w:val="1"/>
      <w:numFmt w:val="bullet"/>
      <w:lvlText w:val="•"/>
      <w:lvlJc w:val="left"/>
      <w:pPr>
        <w:tabs>
          <w:tab w:val="num" w:pos="4320"/>
        </w:tabs>
        <w:ind w:left="4320" w:hanging="360"/>
      </w:pPr>
      <w:rPr>
        <w:rFonts w:ascii="Arial" w:hAnsi="Arial" w:hint="default"/>
      </w:rPr>
    </w:lvl>
    <w:lvl w:ilvl="6" w:tplc="58D4527C" w:tentative="1">
      <w:start w:val="1"/>
      <w:numFmt w:val="bullet"/>
      <w:lvlText w:val="•"/>
      <w:lvlJc w:val="left"/>
      <w:pPr>
        <w:tabs>
          <w:tab w:val="num" w:pos="5040"/>
        </w:tabs>
        <w:ind w:left="5040" w:hanging="360"/>
      </w:pPr>
      <w:rPr>
        <w:rFonts w:ascii="Arial" w:hAnsi="Arial" w:hint="default"/>
      </w:rPr>
    </w:lvl>
    <w:lvl w:ilvl="7" w:tplc="D01E966E" w:tentative="1">
      <w:start w:val="1"/>
      <w:numFmt w:val="bullet"/>
      <w:lvlText w:val="•"/>
      <w:lvlJc w:val="left"/>
      <w:pPr>
        <w:tabs>
          <w:tab w:val="num" w:pos="5760"/>
        </w:tabs>
        <w:ind w:left="5760" w:hanging="360"/>
      </w:pPr>
      <w:rPr>
        <w:rFonts w:ascii="Arial" w:hAnsi="Arial" w:hint="default"/>
      </w:rPr>
    </w:lvl>
    <w:lvl w:ilvl="8" w:tplc="5D948FC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DDA22D6"/>
    <w:multiLevelType w:val="hybridMultilevel"/>
    <w:tmpl w:val="6734A9A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19A7274"/>
    <w:multiLevelType w:val="hybridMultilevel"/>
    <w:tmpl w:val="2C6E0460"/>
    <w:lvl w:ilvl="0" w:tplc="3E105890">
      <w:start w:val="1"/>
      <w:numFmt w:val="bullet"/>
      <w:lvlText w:val="–"/>
      <w:lvlJc w:val="left"/>
      <w:pPr>
        <w:tabs>
          <w:tab w:val="num" w:pos="720"/>
        </w:tabs>
        <w:ind w:left="720" w:hanging="360"/>
      </w:pPr>
      <w:rPr>
        <w:rFonts w:ascii="Arial" w:hAnsi="Arial" w:hint="default"/>
      </w:rPr>
    </w:lvl>
    <w:lvl w:ilvl="1" w:tplc="EEE6792C">
      <w:start w:val="1"/>
      <w:numFmt w:val="bullet"/>
      <w:lvlText w:val="–"/>
      <w:lvlJc w:val="left"/>
      <w:pPr>
        <w:tabs>
          <w:tab w:val="num" w:pos="1440"/>
        </w:tabs>
        <w:ind w:left="1440" w:hanging="360"/>
      </w:pPr>
      <w:rPr>
        <w:rFonts w:ascii="Arial" w:hAnsi="Arial" w:hint="default"/>
      </w:rPr>
    </w:lvl>
    <w:lvl w:ilvl="2" w:tplc="05F6305C" w:tentative="1">
      <w:start w:val="1"/>
      <w:numFmt w:val="bullet"/>
      <w:lvlText w:val="–"/>
      <w:lvlJc w:val="left"/>
      <w:pPr>
        <w:tabs>
          <w:tab w:val="num" w:pos="2160"/>
        </w:tabs>
        <w:ind w:left="2160" w:hanging="360"/>
      </w:pPr>
      <w:rPr>
        <w:rFonts w:ascii="Arial" w:hAnsi="Arial" w:hint="default"/>
      </w:rPr>
    </w:lvl>
    <w:lvl w:ilvl="3" w:tplc="B3787D08" w:tentative="1">
      <w:start w:val="1"/>
      <w:numFmt w:val="bullet"/>
      <w:lvlText w:val="–"/>
      <w:lvlJc w:val="left"/>
      <w:pPr>
        <w:tabs>
          <w:tab w:val="num" w:pos="2880"/>
        </w:tabs>
        <w:ind w:left="2880" w:hanging="360"/>
      </w:pPr>
      <w:rPr>
        <w:rFonts w:ascii="Arial" w:hAnsi="Arial" w:hint="default"/>
      </w:rPr>
    </w:lvl>
    <w:lvl w:ilvl="4" w:tplc="4008C460" w:tentative="1">
      <w:start w:val="1"/>
      <w:numFmt w:val="bullet"/>
      <w:lvlText w:val="–"/>
      <w:lvlJc w:val="left"/>
      <w:pPr>
        <w:tabs>
          <w:tab w:val="num" w:pos="3600"/>
        </w:tabs>
        <w:ind w:left="3600" w:hanging="360"/>
      </w:pPr>
      <w:rPr>
        <w:rFonts w:ascii="Arial" w:hAnsi="Arial" w:hint="default"/>
      </w:rPr>
    </w:lvl>
    <w:lvl w:ilvl="5" w:tplc="145664B4" w:tentative="1">
      <w:start w:val="1"/>
      <w:numFmt w:val="bullet"/>
      <w:lvlText w:val="–"/>
      <w:lvlJc w:val="left"/>
      <w:pPr>
        <w:tabs>
          <w:tab w:val="num" w:pos="4320"/>
        </w:tabs>
        <w:ind w:left="4320" w:hanging="360"/>
      </w:pPr>
      <w:rPr>
        <w:rFonts w:ascii="Arial" w:hAnsi="Arial" w:hint="default"/>
      </w:rPr>
    </w:lvl>
    <w:lvl w:ilvl="6" w:tplc="D66C6548" w:tentative="1">
      <w:start w:val="1"/>
      <w:numFmt w:val="bullet"/>
      <w:lvlText w:val="–"/>
      <w:lvlJc w:val="left"/>
      <w:pPr>
        <w:tabs>
          <w:tab w:val="num" w:pos="5040"/>
        </w:tabs>
        <w:ind w:left="5040" w:hanging="360"/>
      </w:pPr>
      <w:rPr>
        <w:rFonts w:ascii="Arial" w:hAnsi="Arial" w:hint="default"/>
      </w:rPr>
    </w:lvl>
    <w:lvl w:ilvl="7" w:tplc="1610E43E" w:tentative="1">
      <w:start w:val="1"/>
      <w:numFmt w:val="bullet"/>
      <w:lvlText w:val="–"/>
      <w:lvlJc w:val="left"/>
      <w:pPr>
        <w:tabs>
          <w:tab w:val="num" w:pos="5760"/>
        </w:tabs>
        <w:ind w:left="5760" w:hanging="360"/>
      </w:pPr>
      <w:rPr>
        <w:rFonts w:ascii="Arial" w:hAnsi="Arial" w:hint="default"/>
      </w:rPr>
    </w:lvl>
    <w:lvl w:ilvl="8" w:tplc="D4FA228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64B7FA1"/>
    <w:multiLevelType w:val="hybridMultilevel"/>
    <w:tmpl w:val="43BCE5AC"/>
    <w:lvl w:ilvl="0" w:tplc="CD8C094C">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86F15D9"/>
    <w:multiLevelType w:val="hybridMultilevel"/>
    <w:tmpl w:val="ADD6978C"/>
    <w:lvl w:ilvl="0" w:tplc="4D648ACA">
      <w:start w:val="1"/>
      <w:numFmt w:val="bullet"/>
      <w:lvlText w:val="•"/>
      <w:lvlJc w:val="left"/>
      <w:pPr>
        <w:tabs>
          <w:tab w:val="num" w:pos="720"/>
        </w:tabs>
        <w:ind w:left="720" w:hanging="360"/>
      </w:pPr>
      <w:rPr>
        <w:rFonts w:ascii="Arial" w:hAnsi="Arial" w:hint="default"/>
      </w:rPr>
    </w:lvl>
    <w:lvl w:ilvl="1" w:tplc="FDE60F1C" w:tentative="1">
      <w:start w:val="1"/>
      <w:numFmt w:val="bullet"/>
      <w:lvlText w:val="•"/>
      <w:lvlJc w:val="left"/>
      <w:pPr>
        <w:tabs>
          <w:tab w:val="num" w:pos="1440"/>
        </w:tabs>
        <w:ind w:left="1440" w:hanging="360"/>
      </w:pPr>
      <w:rPr>
        <w:rFonts w:ascii="Arial" w:hAnsi="Arial" w:hint="default"/>
      </w:rPr>
    </w:lvl>
    <w:lvl w:ilvl="2" w:tplc="E6642760" w:tentative="1">
      <w:start w:val="1"/>
      <w:numFmt w:val="bullet"/>
      <w:lvlText w:val="•"/>
      <w:lvlJc w:val="left"/>
      <w:pPr>
        <w:tabs>
          <w:tab w:val="num" w:pos="2160"/>
        </w:tabs>
        <w:ind w:left="2160" w:hanging="360"/>
      </w:pPr>
      <w:rPr>
        <w:rFonts w:ascii="Arial" w:hAnsi="Arial" w:hint="default"/>
      </w:rPr>
    </w:lvl>
    <w:lvl w:ilvl="3" w:tplc="FA1C8D26" w:tentative="1">
      <w:start w:val="1"/>
      <w:numFmt w:val="bullet"/>
      <w:lvlText w:val="•"/>
      <w:lvlJc w:val="left"/>
      <w:pPr>
        <w:tabs>
          <w:tab w:val="num" w:pos="2880"/>
        </w:tabs>
        <w:ind w:left="2880" w:hanging="360"/>
      </w:pPr>
      <w:rPr>
        <w:rFonts w:ascii="Arial" w:hAnsi="Arial" w:hint="default"/>
      </w:rPr>
    </w:lvl>
    <w:lvl w:ilvl="4" w:tplc="86B40AC4" w:tentative="1">
      <w:start w:val="1"/>
      <w:numFmt w:val="bullet"/>
      <w:lvlText w:val="•"/>
      <w:lvlJc w:val="left"/>
      <w:pPr>
        <w:tabs>
          <w:tab w:val="num" w:pos="3600"/>
        </w:tabs>
        <w:ind w:left="3600" w:hanging="360"/>
      </w:pPr>
      <w:rPr>
        <w:rFonts w:ascii="Arial" w:hAnsi="Arial" w:hint="default"/>
      </w:rPr>
    </w:lvl>
    <w:lvl w:ilvl="5" w:tplc="541AE834" w:tentative="1">
      <w:start w:val="1"/>
      <w:numFmt w:val="bullet"/>
      <w:lvlText w:val="•"/>
      <w:lvlJc w:val="left"/>
      <w:pPr>
        <w:tabs>
          <w:tab w:val="num" w:pos="4320"/>
        </w:tabs>
        <w:ind w:left="4320" w:hanging="360"/>
      </w:pPr>
      <w:rPr>
        <w:rFonts w:ascii="Arial" w:hAnsi="Arial" w:hint="default"/>
      </w:rPr>
    </w:lvl>
    <w:lvl w:ilvl="6" w:tplc="A5C89DE0" w:tentative="1">
      <w:start w:val="1"/>
      <w:numFmt w:val="bullet"/>
      <w:lvlText w:val="•"/>
      <w:lvlJc w:val="left"/>
      <w:pPr>
        <w:tabs>
          <w:tab w:val="num" w:pos="5040"/>
        </w:tabs>
        <w:ind w:left="5040" w:hanging="360"/>
      </w:pPr>
      <w:rPr>
        <w:rFonts w:ascii="Arial" w:hAnsi="Arial" w:hint="default"/>
      </w:rPr>
    </w:lvl>
    <w:lvl w:ilvl="7" w:tplc="2724E676" w:tentative="1">
      <w:start w:val="1"/>
      <w:numFmt w:val="bullet"/>
      <w:lvlText w:val="•"/>
      <w:lvlJc w:val="left"/>
      <w:pPr>
        <w:tabs>
          <w:tab w:val="num" w:pos="5760"/>
        </w:tabs>
        <w:ind w:left="5760" w:hanging="360"/>
      </w:pPr>
      <w:rPr>
        <w:rFonts w:ascii="Arial" w:hAnsi="Arial" w:hint="default"/>
      </w:rPr>
    </w:lvl>
    <w:lvl w:ilvl="8" w:tplc="E988A69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0120DCF"/>
    <w:multiLevelType w:val="hybridMultilevel"/>
    <w:tmpl w:val="FBA6D4DA"/>
    <w:lvl w:ilvl="0" w:tplc="0C090001">
      <w:start w:val="1"/>
      <w:numFmt w:val="bullet"/>
      <w:lvlText w:val=""/>
      <w:lvlJc w:val="left"/>
      <w:pPr>
        <w:ind w:left="1777" w:hanging="360"/>
      </w:pPr>
      <w:rPr>
        <w:rFonts w:ascii="Symbol" w:hAnsi="Symbol" w:hint="default"/>
      </w:rPr>
    </w:lvl>
    <w:lvl w:ilvl="1" w:tplc="55AE4AA8">
      <w:numFmt w:val="bullet"/>
      <w:lvlText w:val="•"/>
      <w:lvlJc w:val="left"/>
      <w:pPr>
        <w:ind w:left="1440" w:hanging="360"/>
      </w:pPr>
      <w:rPr>
        <w:rFonts w:ascii="Kalinga" w:eastAsiaTheme="minorHAnsi" w:hAnsi="Kalinga" w:cs="Kalinga"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34D693C"/>
    <w:multiLevelType w:val="hybridMultilevel"/>
    <w:tmpl w:val="E9C022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A9D0B55"/>
    <w:multiLevelType w:val="hybridMultilevel"/>
    <w:tmpl w:val="F5EAA1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F760AC4"/>
    <w:multiLevelType w:val="hybridMultilevel"/>
    <w:tmpl w:val="6D049C4E"/>
    <w:lvl w:ilvl="0" w:tplc="CD8C094C">
      <w:start w:val="1"/>
      <w:numFmt w:val="bullet"/>
      <w:lvlText w:val="–"/>
      <w:lvlJc w:val="left"/>
      <w:pPr>
        <w:ind w:left="720" w:hanging="360"/>
      </w:pPr>
      <w:rPr>
        <w:rFonts w:ascii="Arial" w:hAnsi="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25D4B11"/>
    <w:multiLevelType w:val="hybridMultilevel"/>
    <w:tmpl w:val="2F9489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A8D00B9"/>
    <w:multiLevelType w:val="hybridMultilevel"/>
    <w:tmpl w:val="D5F009EA"/>
    <w:lvl w:ilvl="0" w:tplc="CD8C094C">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37D461A"/>
    <w:multiLevelType w:val="hybridMultilevel"/>
    <w:tmpl w:val="37D2C57A"/>
    <w:lvl w:ilvl="0" w:tplc="CD8C094C">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48F7737"/>
    <w:multiLevelType w:val="hybridMultilevel"/>
    <w:tmpl w:val="9F506C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5074D48"/>
    <w:multiLevelType w:val="hybridMultilevel"/>
    <w:tmpl w:val="ECF054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65327D9"/>
    <w:multiLevelType w:val="hybridMultilevel"/>
    <w:tmpl w:val="6584D3A6"/>
    <w:lvl w:ilvl="0" w:tplc="0C090001">
      <w:start w:val="1"/>
      <w:numFmt w:val="bullet"/>
      <w:lvlText w:val=""/>
      <w:lvlJc w:val="left"/>
      <w:pPr>
        <w:ind w:left="53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7" w15:restartNumberingAfterBreak="0">
    <w:nsid w:val="46BB3D34"/>
    <w:multiLevelType w:val="hybridMultilevel"/>
    <w:tmpl w:val="7C74CB46"/>
    <w:lvl w:ilvl="0" w:tplc="CD8C094C">
      <w:start w:val="1"/>
      <w:numFmt w:val="bullet"/>
      <w:lvlText w:val="–"/>
      <w:lvlJc w:val="left"/>
      <w:pPr>
        <w:tabs>
          <w:tab w:val="num" w:pos="720"/>
        </w:tabs>
        <w:ind w:left="720" w:hanging="360"/>
      </w:pPr>
      <w:rPr>
        <w:rFonts w:ascii="Arial" w:hAnsi="Arial" w:hint="default"/>
      </w:rPr>
    </w:lvl>
    <w:lvl w:ilvl="1" w:tplc="2B40BE72">
      <w:start w:val="1"/>
      <w:numFmt w:val="bullet"/>
      <w:lvlText w:val="–"/>
      <w:lvlJc w:val="left"/>
      <w:pPr>
        <w:tabs>
          <w:tab w:val="num" w:pos="1440"/>
        </w:tabs>
        <w:ind w:left="1440" w:hanging="360"/>
      </w:pPr>
      <w:rPr>
        <w:rFonts w:ascii="Arial" w:hAnsi="Arial" w:hint="default"/>
      </w:rPr>
    </w:lvl>
    <w:lvl w:ilvl="2" w:tplc="B6649078" w:tentative="1">
      <w:start w:val="1"/>
      <w:numFmt w:val="bullet"/>
      <w:lvlText w:val="–"/>
      <w:lvlJc w:val="left"/>
      <w:pPr>
        <w:tabs>
          <w:tab w:val="num" w:pos="2160"/>
        </w:tabs>
        <w:ind w:left="2160" w:hanging="360"/>
      </w:pPr>
      <w:rPr>
        <w:rFonts w:ascii="Arial" w:hAnsi="Arial" w:hint="default"/>
      </w:rPr>
    </w:lvl>
    <w:lvl w:ilvl="3" w:tplc="CE145140" w:tentative="1">
      <w:start w:val="1"/>
      <w:numFmt w:val="bullet"/>
      <w:lvlText w:val="–"/>
      <w:lvlJc w:val="left"/>
      <w:pPr>
        <w:tabs>
          <w:tab w:val="num" w:pos="2880"/>
        </w:tabs>
        <w:ind w:left="2880" w:hanging="360"/>
      </w:pPr>
      <w:rPr>
        <w:rFonts w:ascii="Arial" w:hAnsi="Arial" w:hint="default"/>
      </w:rPr>
    </w:lvl>
    <w:lvl w:ilvl="4" w:tplc="691CEFAE" w:tentative="1">
      <w:start w:val="1"/>
      <w:numFmt w:val="bullet"/>
      <w:lvlText w:val="–"/>
      <w:lvlJc w:val="left"/>
      <w:pPr>
        <w:tabs>
          <w:tab w:val="num" w:pos="3600"/>
        </w:tabs>
        <w:ind w:left="3600" w:hanging="360"/>
      </w:pPr>
      <w:rPr>
        <w:rFonts w:ascii="Arial" w:hAnsi="Arial" w:hint="default"/>
      </w:rPr>
    </w:lvl>
    <w:lvl w:ilvl="5" w:tplc="9E1E925A" w:tentative="1">
      <w:start w:val="1"/>
      <w:numFmt w:val="bullet"/>
      <w:lvlText w:val="–"/>
      <w:lvlJc w:val="left"/>
      <w:pPr>
        <w:tabs>
          <w:tab w:val="num" w:pos="4320"/>
        </w:tabs>
        <w:ind w:left="4320" w:hanging="360"/>
      </w:pPr>
      <w:rPr>
        <w:rFonts w:ascii="Arial" w:hAnsi="Arial" w:hint="default"/>
      </w:rPr>
    </w:lvl>
    <w:lvl w:ilvl="6" w:tplc="EDFED094" w:tentative="1">
      <w:start w:val="1"/>
      <w:numFmt w:val="bullet"/>
      <w:lvlText w:val="–"/>
      <w:lvlJc w:val="left"/>
      <w:pPr>
        <w:tabs>
          <w:tab w:val="num" w:pos="5040"/>
        </w:tabs>
        <w:ind w:left="5040" w:hanging="360"/>
      </w:pPr>
      <w:rPr>
        <w:rFonts w:ascii="Arial" w:hAnsi="Arial" w:hint="default"/>
      </w:rPr>
    </w:lvl>
    <w:lvl w:ilvl="7" w:tplc="4828999C" w:tentative="1">
      <w:start w:val="1"/>
      <w:numFmt w:val="bullet"/>
      <w:lvlText w:val="–"/>
      <w:lvlJc w:val="left"/>
      <w:pPr>
        <w:tabs>
          <w:tab w:val="num" w:pos="5760"/>
        </w:tabs>
        <w:ind w:left="5760" w:hanging="360"/>
      </w:pPr>
      <w:rPr>
        <w:rFonts w:ascii="Arial" w:hAnsi="Arial" w:hint="default"/>
      </w:rPr>
    </w:lvl>
    <w:lvl w:ilvl="8" w:tplc="639834A8"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91C7CDC"/>
    <w:multiLevelType w:val="hybridMultilevel"/>
    <w:tmpl w:val="CC94EC70"/>
    <w:lvl w:ilvl="0" w:tplc="319EEC8C">
      <w:start w:val="1"/>
      <w:numFmt w:val="bullet"/>
      <w:lvlText w:val="–"/>
      <w:lvlJc w:val="left"/>
      <w:pPr>
        <w:tabs>
          <w:tab w:val="num" w:pos="720"/>
        </w:tabs>
        <w:ind w:left="720" w:hanging="360"/>
      </w:pPr>
      <w:rPr>
        <w:rFonts w:ascii="Arial" w:hAnsi="Arial" w:hint="default"/>
      </w:rPr>
    </w:lvl>
    <w:lvl w:ilvl="1" w:tplc="5FF22562">
      <w:start w:val="1"/>
      <w:numFmt w:val="bullet"/>
      <w:lvlText w:val="–"/>
      <w:lvlJc w:val="left"/>
      <w:pPr>
        <w:tabs>
          <w:tab w:val="num" w:pos="1440"/>
        </w:tabs>
        <w:ind w:left="1440" w:hanging="360"/>
      </w:pPr>
      <w:rPr>
        <w:rFonts w:ascii="Arial" w:hAnsi="Arial" w:hint="default"/>
      </w:rPr>
    </w:lvl>
    <w:lvl w:ilvl="2" w:tplc="872070E4" w:tentative="1">
      <w:start w:val="1"/>
      <w:numFmt w:val="bullet"/>
      <w:lvlText w:val="–"/>
      <w:lvlJc w:val="left"/>
      <w:pPr>
        <w:tabs>
          <w:tab w:val="num" w:pos="2160"/>
        </w:tabs>
        <w:ind w:left="2160" w:hanging="360"/>
      </w:pPr>
      <w:rPr>
        <w:rFonts w:ascii="Arial" w:hAnsi="Arial" w:hint="default"/>
      </w:rPr>
    </w:lvl>
    <w:lvl w:ilvl="3" w:tplc="72049510" w:tentative="1">
      <w:start w:val="1"/>
      <w:numFmt w:val="bullet"/>
      <w:lvlText w:val="–"/>
      <w:lvlJc w:val="left"/>
      <w:pPr>
        <w:tabs>
          <w:tab w:val="num" w:pos="2880"/>
        </w:tabs>
        <w:ind w:left="2880" w:hanging="360"/>
      </w:pPr>
      <w:rPr>
        <w:rFonts w:ascii="Arial" w:hAnsi="Arial" w:hint="default"/>
      </w:rPr>
    </w:lvl>
    <w:lvl w:ilvl="4" w:tplc="088425A6" w:tentative="1">
      <w:start w:val="1"/>
      <w:numFmt w:val="bullet"/>
      <w:lvlText w:val="–"/>
      <w:lvlJc w:val="left"/>
      <w:pPr>
        <w:tabs>
          <w:tab w:val="num" w:pos="3600"/>
        </w:tabs>
        <w:ind w:left="3600" w:hanging="360"/>
      </w:pPr>
      <w:rPr>
        <w:rFonts w:ascii="Arial" w:hAnsi="Arial" w:hint="default"/>
      </w:rPr>
    </w:lvl>
    <w:lvl w:ilvl="5" w:tplc="C8A847FA" w:tentative="1">
      <w:start w:val="1"/>
      <w:numFmt w:val="bullet"/>
      <w:lvlText w:val="–"/>
      <w:lvlJc w:val="left"/>
      <w:pPr>
        <w:tabs>
          <w:tab w:val="num" w:pos="4320"/>
        </w:tabs>
        <w:ind w:left="4320" w:hanging="360"/>
      </w:pPr>
      <w:rPr>
        <w:rFonts w:ascii="Arial" w:hAnsi="Arial" w:hint="default"/>
      </w:rPr>
    </w:lvl>
    <w:lvl w:ilvl="6" w:tplc="A66C2794" w:tentative="1">
      <w:start w:val="1"/>
      <w:numFmt w:val="bullet"/>
      <w:lvlText w:val="–"/>
      <w:lvlJc w:val="left"/>
      <w:pPr>
        <w:tabs>
          <w:tab w:val="num" w:pos="5040"/>
        </w:tabs>
        <w:ind w:left="5040" w:hanging="360"/>
      </w:pPr>
      <w:rPr>
        <w:rFonts w:ascii="Arial" w:hAnsi="Arial" w:hint="default"/>
      </w:rPr>
    </w:lvl>
    <w:lvl w:ilvl="7" w:tplc="B5202F80" w:tentative="1">
      <w:start w:val="1"/>
      <w:numFmt w:val="bullet"/>
      <w:lvlText w:val="–"/>
      <w:lvlJc w:val="left"/>
      <w:pPr>
        <w:tabs>
          <w:tab w:val="num" w:pos="5760"/>
        </w:tabs>
        <w:ind w:left="5760" w:hanging="360"/>
      </w:pPr>
      <w:rPr>
        <w:rFonts w:ascii="Arial" w:hAnsi="Arial" w:hint="default"/>
      </w:rPr>
    </w:lvl>
    <w:lvl w:ilvl="8" w:tplc="91D2CDB4"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A031EE4"/>
    <w:multiLevelType w:val="hybridMultilevel"/>
    <w:tmpl w:val="88187E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D38341F"/>
    <w:multiLevelType w:val="hybridMultilevel"/>
    <w:tmpl w:val="6B7003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EB95083"/>
    <w:multiLevelType w:val="hybridMultilevel"/>
    <w:tmpl w:val="0FE2AF4C"/>
    <w:lvl w:ilvl="0" w:tplc="CD8C094C">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F9E1D82"/>
    <w:multiLevelType w:val="hybridMultilevel"/>
    <w:tmpl w:val="5F8A992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DC4001F"/>
    <w:multiLevelType w:val="hybridMultilevel"/>
    <w:tmpl w:val="DA603BB2"/>
    <w:lvl w:ilvl="0" w:tplc="CCF2DB4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E680F34"/>
    <w:multiLevelType w:val="hybridMultilevel"/>
    <w:tmpl w:val="BE6CC990"/>
    <w:lvl w:ilvl="0" w:tplc="CCF2DB4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06267E8"/>
    <w:multiLevelType w:val="hybridMultilevel"/>
    <w:tmpl w:val="D9C4E51A"/>
    <w:lvl w:ilvl="0" w:tplc="B99E9282">
      <w:start w:val="1"/>
      <w:numFmt w:val="bullet"/>
      <w:lvlText w:val="•"/>
      <w:lvlJc w:val="left"/>
      <w:pPr>
        <w:tabs>
          <w:tab w:val="num" w:pos="720"/>
        </w:tabs>
        <w:ind w:left="720" w:hanging="360"/>
      </w:pPr>
      <w:rPr>
        <w:rFonts w:ascii="Arial" w:hAnsi="Arial" w:hint="default"/>
      </w:rPr>
    </w:lvl>
    <w:lvl w:ilvl="1" w:tplc="F4B2F642" w:tentative="1">
      <w:start w:val="1"/>
      <w:numFmt w:val="bullet"/>
      <w:lvlText w:val="•"/>
      <w:lvlJc w:val="left"/>
      <w:pPr>
        <w:tabs>
          <w:tab w:val="num" w:pos="1440"/>
        </w:tabs>
        <w:ind w:left="1440" w:hanging="360"/>
      </w:pPr>
      <w:rPr>
        <w:rFonts w:ascii="Arial" w:hAnsi="Arial" w:hint="default"/>
      </w:rPr>
    </w:lvl>
    <w:lvl w:ilvl="2" w:tplc="FE06E272" w:tentative="1">
      <w:start w:val="1"/>
      <w:numFmt w:val="bullet"/>
      <w:lvlText w:val="•"/>
      <w:lvlJc w:val="left"/>
      <w:pPr>
        <w:tabs>
          <w:tab w:val="num" w:pos="2160"/>
        </w:tabs>
        <w:ind w:left="2160" w:hanging="360"/>
      </w:pPr>
      <w:rPr>
        <w:rFonts w:ascii="Arial" w:hAnsi="Arial" w:hint="default"/>
      </w:rPr>
    </w:lvl>
    <w:lvl w:ilvl="3" w:tplc="EEDABC98" w:tentative="1">
      <w:start w:val="1"/>
      <w:numFmt w:val="bullet"/>
      <w:lvlText w:val="•"/>
      <w:lvlJc w:val="left"/>
      <w:pPr>
        <w:tabs>
          <w:tab w:val="num" w:pos="2880"/>
        </w:tabs>
        <w:ind w:left="2880" w:hanging="360"/>
      </w:pPr>
      <w:rPr>
        <w:rFonts w:ascii="Arial" w:hAnsi="Arial" w:hint="default"/>
      </w:rPr>
    </w:lvl>
    <w:lvl w:ilvl="4" w:tplc="AE0692E8" w:tentative="1">
      <w:start w:val="1"/>
      <w:numFmt w:val="bullet"/>
      <w:lvlText w:val="•"/>
      <w:lvlJc w:val="left"/>
      <w:pPr>
        <w:tabs>
          <w:tab w:val="num" w:pos="3600"/>
        </w:tabs>
        <w:ind w:left="3600" w:hanging="360"/>
      </w:pPr>
      <w:rPr>
        <w:rFonts w:ascii="Arial" w:hAnsi="Arial" w:hint="default"/>
      </w:rPr>
    </w:lvl>
    <w:lvl w:ilvl="5" w:tplc="6A5E0896" w:tentative="1">
      <w:start w:val="1"/>
      <w:numFmt w:val="bullet"/>
      <w:lvlText w:val="•"/>
      <w:lvlJc w:val="left"/>
      <w:pPr>
        <w:tabs>
          <w:tab w:val="num" w:pos="4320"/>
        </w:tabs>
        <w:ind w:left="4320" w:hanging="360"/>
      </w:pPr>
      <w:rPr>
        <w:rFonts w:ascii="Arial" w:hAnsi="Arial" w:hint="default"/>
      </w:rPr>
    </w:lvl>
    <w:lvl w:ilvl="6" w:tplc="A4B07396" w:tentative="1">
      <w:start w:val="1"/>
      <w:numFmt w:val="bullet"/>
      <w:lvlText w:val="•"/>
      <w:lvlJc w:val="left"/>
      <w:pPr>
        <w:tabs>
          <w:tab w:val="num" w:pos="5040"/>
        </w:tabs>
        <w:ind w:left="5040" w:hanging="360"/>
      </w:pPr>
      <w:rPr>
        <w:rFonts w:ascii="Arial" w:hAnsi="Arial" w:hint="default"/>
      </w:rPr>
    </w:lvl>
    <w:lvl w:ilvl="7" w:tplc="BA26C45E" w:tentative="1">
      <w:start w:val="1"/>
      <w:numFmt w:val="bullet"/>
      <w:lvlText w:val="•"/>
      <w:lvlJc w:val="left"/>
      <w:pPr>
        <w:tabs>
          <w:tab w:val="num" w:pos="5760"/>
        </w:tabs>
        <w:ind w:left="5760" w:hanging="360"/>
      </w:pPr>
      <w:rPr>
        <w:rFonts w:ascii="Arial" w:hAnsi="Arial" w:hint="default"/>
      </w:rPr>
    </w:lvl>
    <w:lvl w:ilvl="8" w:tplc="016A920E"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4E15E35"/>
    <w:multiLevelType w:val="hybridMultilevel"/>
    <w:tmpl w:val="222AE69E"/>
    <w:lvl w:ilvl="0" w:tplc="CCF2DB4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59C5D86"/>
    <w:multiLevelType w:val="hybridMultilevel"/>
    <w:tmpl w:val="55B2F3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6EE0BAF"/>
    <w:multiLevelType w:val="hybridMultilevel"/>
    <w:tmpl w:val="C2745A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7BE3D41"/>
    <w:multiLevelType w:val="hybridMultilevel"/>
    <w:tmpl w:val="65BC608C"/>
    <w:lvl w:ilvl="0" w:tplc="CD8C094C">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0B36523"/>
    <w:multiLevelType w:val="hybridMultilevel"/>
    <w:tmpl w:val="59F211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C1334DC"/>
    <w:multiLevelType w:val="hybridMultilevel"/>
    <w:tmpl w:val="D408E9C0"/>
    <w:lvl w:ilvl="0" w:tplc="0C09000F">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7F15221C"/>
    <w:multiLevelType w:val="hybridMultilevel"/>
    <w:tmpl w:val="A740E27C"/>
    <w:lvl w:ilvl="0" w:tplc="4BAEC486">
      <w:start w:val="1"/>
      <w:numFmt w:val="bullet"/>
      <w:lvlText w:val="–"/>
      <w:lvlJc w:val="left"/>
      <w:pPr>
        <w:tabs>
          <w:tab w:val="num" w:pos="720"/>
        </w:tabs>
        <w:ind w:left="720" w:hanging="360"/>
      </w:pPr>
      <w:rPr>
        <w:rFonts w:ascii="Arial" w:hAnsi="Arial" w:hint="default"/>
      </w:rPr>
    </w:lvl>
    <w:lvl w:ilvl="1" w:tplc="F56255DA">
      <w:start w:val="1"/>
      <w:numFmt w:val="bullet"/>
      <w:lvlText w:val="–"/>
      <w:lvlJc w:val="left"/>
      <w:pPr>
        <w:tabs>
          <w:tab w:val="num" w:pos="1440"/>
        </w:tabs>
        <w:ind w:left="1440" w:hanging="360"/>
      </w:pPr>
      <w:rPr>
        <w:rFonts w:ascii="Arial" w:hAnsi="Arial" w:hint="default"/>
      </w:rPr>
    </w:lvl>
    <w:lvl w:ilvl="2" w:tplc="1AB858C2" w:tentative="1">
      <w:start w:val="1"/>
      <w:numFmt w:val="bullet"/>
      <w:lvlText w:val="–"/>
      <w:lvlJc w:val="left"/>
      <w:pPr>
        <w:tabs>
          <w:tab w:val="num" w:pos="2160"/>
        </w:tabs>
        <w:ind w:left="2160" w:hanging="360"/>
      </w:pPr>
      <w:rPr>
        <w:rFonts w:ascii="Arial" w:hAnsi="Arial" w:hint="default"/>
      </w:rPr>
    </w:lvl>
    <w:lvl w:ilvl="3" w:tplc="970C2216" w:tentative="1">
      <w:start w:val="1"/>
      <w:numFmt w:val="bullet"/>
      <w:lvlText w:val="–"/>
      <w:lvlJc w:val="left"/>
      <w:pPr>
        <w:tabs>
          <w:tab w:val="num" w:pos="2880"/>
        </w:tabs>
        <w:ind w:left="2880" w:hanging="360"/>
      </w:pPr>
      <w:rPr>
        <w:rFonts w:ascii="Arial" w:hAnsi="Arial" w:hint="default"/>
      </w:rPr>
    </w:lvl>
    <w:lvl w:ilvl="4" w:tplc="02AC018C" w:tentative="1">
      <w:start w:val="1"/>
      <w:numFmt w:val="bullet"/>
      <w:lvlText w:val="–"/>
      <w:lvlJc w:val="left"/>
      <w:pPr>
        <w:tabs>
          <w:tab w:val="num" w:pos="3600"/>
        </w:tabs>
        <w:ind w:left="3600" w:hanging="360"/>
      </w:pPr>
      <w:rPr>
        <w:rFonts w:ascii="Arial" w:hAnsi="Arial" w:hint="default"/>
      </w:rPr>
    </w:lvl>
    <w:lvl w:ilvl="5" w:tplc="B16033EE" w:tentative="1">
      <w:start w:val="1"/>
      <w:numFmt w:val="bullet"/>
      <w:lvlText w:val="–"/>
      <w:lvlJc w:val="left"/>
      <w:pPr>
        <w:tabs>
          <w:tab w:val="num" w:pos="4320"/>
        </w:tabs>
        <w:ind w:left="4320" w:hanging="360"/>
      </w:pPr>
      <w:rPr>
        <w:rFonts w:ascii="Arial" w:hAnsi="Arial" w:hint="default"/>
      </w:rPr>
    </w:lvl>
    <w:lvl w:ilvl="6" w:tplc="783C33CA" w:tentative="1">
      <w:start w:val="1"/>
      <w:numFmt w:val="bullet"/>
      <w:lvlText w:val="–"/>
      <w:lvlJc w:val="left"/>
      <w:pPr>
        <w:tabs>
          <w:tab w:val="num" w:pos="5040"/>
        </w:tabs>
        <w:ind w:left="5040" w:hanging="360"/>
      </w:pPr>
      <w:rPr>
        <w:rFonts w:ascii="Arial" w:hAnsi="Arial" w:hint="default"/>
      </w:rPr>
    </w:lvl>
    <w:lvl w:ilvl="7" w:tplc="45BEFE92" w:tentative="1">
      <w:start w:val="1"/>
      <w:numFmt w:val="bullet"/>
      <w:lvlText w:val="–"/>
      <w:lvlJc w:val="left"/>
      <w:pPr>
        <w:tabs>
          <w:tab w:val="num" w:pos="5760"/>
        </w:tabs>
        <w:ind w:left="5760" w:hanging="360"/>
      </w:pPr>
      <w:rPr>
        <w:rFonts w:ascii="Arial" w:hAnsi="Arial" w:hint="default"/>
      </w:rPr>
    </w:lvl>
    <w:lvl w:ilvl="8" w:tplc="E292A2BA" w:tentative="1">
      <w:start w:val="1"/>
      <w:numFmt w:val="bullet"/>
      <w:lvlText w:val="–"/>
      <w:lvlJc w:val="left"/>
      <w:pPr>
        <w:tabs>
          <w:tab w:val="num" w:pos="6480"/>
        </w:tabs>
        <w:ind w:left="6480" w:hanging="360"/>
      </w:pPr>
      <w:rPr>
        <w:rFonts w:ascii="Arial" w:hAnsi="Arial" w:hint="default"/>
      </w:rPr>
    </w:lvl>
  </w:abstractNum>
  <w:num w:numId="1">
    <w:abstractNumId w:val="22"/>
  </w:num>
  <w:num w:numId="2">
    <w:abstractNumId w:val="25"/>
  </w:num>
  <w:num w:numId="3">
    <w:abstractNumId w:val="17"/>
  </w:num>
  <w:num w:numId="4">
    <w:abstractNumId w:val="32"/>
  </w:num>
  <w:num w:numId="5">
    <w:abstractNumId w:val="4"/>
  </w:num>
  <w:num w:numId="6">
    <w:abstractNumId w:val="18"/>
  </w:num>
  <w:num w:numId="7">
    <w:abstractNumId w:val="12"/>
  </w:num>
  <w:num w:numId="8">
    <w:abstractNumId w:val="21"/>
  </w:num>
  <w:num w:numId="9">
    <w:abstractNumId w:val="2"/>
  </w:num>
  <w:num w:numId="10">
    <w:abstractNumId w:val="13"/>
  </w:num>
  <w:num w:numId="11">
    <w:abstractNumId w:val="5"/>
  </w:num>
  <w:num w:numId="12">
    <w:abstractNumId w:val="30"/>
  </w:num>
  <w:num w:numId="13">
    <w:abstractNumId w:val="27"/>
  </w:num>
  <w:num w:numId="14">
    <w:abstractNumId w:val="31"/>
  </w:num>
  <w:num w:numId="15">
    <w:abstractNumId w:val="6"/>
  </w:num>
  <w:num w:numId="16">
    <w:abstractNumId w:val="29"/>
  </w:num>
  <w:num w:numId="17">
    <w:abstractNumId w:val="7"/>
  </w:num>
  <w:num w:numId="18">
    <w:abstractNumId w:val="9"/>
  </w:num>
  <w:num w:numId="19">
    <w:abstractNumId w:val="15"/>
  </w:num>
  <w:num w:numId="20">
    <w:abstractNumId w:val="11"/>
  </w:num>
  <w:num w:numId="21">
    <w:abstractNumId w:val="14"/>
  </w:num>
  <w:num w:numId="22">
    <w:abstractNumId w:val="28"/>
  </w:num>
  <w:num w:numId="23">
    <w:abstractNumId w:val="19"/>
  </w:num>
  <w:num w:numId="24">
    <w:abstractNumId w:val="20"/>
  </w:num>
  <w:num w:numId="25">
    <w:abstractNumId w:val="0"/>
  </w:num>
  <w:num w:numId="26">
    <w:abstractNumId w:val="16"/>
  </w:num>
  <w:num w:numId="27">
    <w:abstractNumId w:val="3"/>
  </w:num>
  <w:num w:numId="28">
    <w:abstractNumId w:val="10"/>
  </w:num>
  <w:num w:numId="29">
    <w:abstractNumId w:val="24"/>
  </w:num>
  <w:num w:numId="30">
    <w:abstractNumId w:val="26"/>
  </w:num>
  <w:num w:numId="31">
    <w:abstractNumId w:val="23"/>
  </w:num>
  <w:num w:numId="32">
    <w:abstractNumId w:val="1"/>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C1E"/>
    <w:rsid w:val="0000569A"/>
    <w:rsid w:val="000072D6"/>
    <w:rsid w:val="0001534C"/>
    <w:rsid w:val="0001748F"/>
    <w:rsid w:val="00024A2B"/>
    <w:rsid w:val="00025828"/>
    <w:rsid w:val="000316B1"/>
    <w:rsid w:val="00032057"/>
    <w:rsid w:val="000415EE"/>
    <w:rsid w:val="0004346B"/>
    <w:rsid w:val="00044E83"/>
    <w:rsid w:val="0004611E"/>
    <w:rsid w:val="00047BD9"/>
    <w:rsid w:val="00055435"/>
    <w:rsid w:val="000636EA"/>
    <w:rsid w:val="00067908"/>
    <w:rsid w:val="000731F0"/>
    <w:rsid w:val="000757DD"/>
    <w:rsid w:val="00085BDA"/>
    <w:rsid w:val="00091980"/>
    <w:rsid w:val="000923C9"/>
    <w:rsid w:val="00094469"/>
    <w:rsid w:val="00095DEB"/>
    <w:rsid w:val="00097CD5"/>
    <w:rsid w:val="000A7407"/>
    <w:rsid w:val="000A7A49"/>
    <w:rsid w:val="000B0B67"/>
    <w:rsid w:val="000B6E64"/>
    <w:rsid w:val="000D1C95"/>
    <w:rsid w:val="000D4775"/>
    <w:rsid w:val="000D5E07"/>
    <w:rsid w:val="000E6C89"/>
    <w:rsid w:val="000E70B3"/>
    <w:rsid w:val="000E7D9D"/>
    <w:rsid w:val="000F1B90"/>
    <w:rsid w:val="000F6BDE"/>
    <w:rsid w:val="00100651"/>
    <w:rsid w:val="00100D83"/>
    <w:rsid w:val="00102023"/>
    <w:rsid w:val="00104FE1"/>
    <w:rsid w:val="001078B4"/>
    <w:rsid w:val="001107CC"/>
    <w:rsid w:val="00111D4B"/>
    <w:rsid w:val="00114C0D"/>
    <w:rsid w:val="00141E55"/>
    <w:rsid w:val="0014376E"/>
    <w:rsid w:val="00153A90"/>
    <w:rsid w:val="00156566"/>
    <w:rsid w:val="00160B61"/>
    <w:rsid w:val="00160F67"/>
    <w:rsid w:val="0017582B"/>
    <w:rsid w:val="00187946"/>
    <w:rsid w:val="001931E2"/>
    <w:rsid w:val="001A00E6"/>
    <w:rsid w:val="001A051A"/>
    <w:rsid w:val="001A1671"/>
    <w:rsid w:val="001B1BCE"/>
    <w:rsid w:val="001B227B"/>
    <w:rsid w:val="001B229F"/>
    <w:rsid w:val="001C1D4A"/>
    <w:rsid w:val="001C266B"/>
    <w:rsid w:val="001C4835"/>
    <w:rsid w:val="001C6BF7"/>
    <w:rsid w:val="001D3F37"/>
    <w:rsid w:val="001D559A"/>
    <w:rsid w:val="001D77F8"/>
    <w:rsid w:val="001E41D4"/>
    <w:rsid w:val="001E7D57"/>
    <w:rsid w:val="001F4003"/>
    <w:rsid w:val="001F75DD"/>
    <w:rsid w:val="002107E2"/>
    <w:rsid w:val="00213C56"/>
    <w:rsid w:val="00224B8B"/>
    <w:rsid w:val="002306A8"/>
    <w:rsid w:val="00231EED"/>
    <w:rsid w:val="00233F75"/>
    <w:rsid w:val="00247A73"/>
    <w:rsid w:val="00256739"/>
    <w:rsid w:val="00264DF8"/>
    <w:rsid w:val="00277283"/>
    <w:rsid w:val="0028117C"/>
    <w:rsid w:val="0028512E"/>
    <w:rsid w:val="00294A14"/>
    <w:rsid w:val="002957B6"/>
    <w:rsid w:val="002A3504"/>
    <w:rsid w:val="002A40D7"/>
    <w:rsid w:val="002B15BF"/>
    <w:rsid w:val="002C15E6"/>
    <w:rsid w:val="002C1EC7"/>
    <w:rsid w:val="002C2EAF"/>
    <w:rsid w:val="002D6998"/>
    <w:rsid w:val="002D72EC"/>
    <w:rsid w:val="002E2FCA"/>
    <w:rsid w:val="002E5A6B"/>
    <w:rsid w:val="002E7EC8"/>
    <w:rsid w:val="00304712"/>
    <w:rsid w:val="00305CF0"/>
    <w:rsid w:val="003106FB"/>
    <w:rsid w:val="003267A8"/>
    <w:rsid w:val="00331960"/>
    <w:rsid w:val="00333C72"/>
    <w:rsid w:val="003424C2"/>
    <w:rsid w:val="00342613"/>
    <w:rsid w:val="00343A3E"/>
    <w:rsid w:val="0035143E"/>
    <w:rsid w:val="00360A5C"/>
    <w:rsid w:val="00361211"/>
    <w:rsid w:val="003655D3"/>
    <w:rsid w:val="003666BC"/>
    <w:rsid w:val="00367E91"/>
    <w:rsid w:val="003803A9"/>
    <w:rsid w:val="0038486D"/>
    <w:rsid w:val="00387A94"/>
    <w:rsid w:val="00396B41"/>
    <w:rsid w:val="003A59FD"/>
    <w:rsid w:val="003B12F3"/>
    <w:rsid w:val="003B1D8C"/>
    <w:rsid w:val="003B1F69"/>
    <w:rsid w:val="003B64FD"/>
    <w:rsid w:val="003B6DC0"/>
    <w:rsid w:val="003E5F60"/>
    <w:rsid w:val="003E69FB"/>
    <w:rsid w:val="003F3B15"/>
    <w:rsid w:val="00404DFF"/>
    <w:rsid w:val="00414861"/>
    <w:rsid w:val="0041551B"/>
    <w:rsid w:val="0041784C"/>
    <w:rsid w:val="0042020D"/>
    <w:rsid w:val="004236C4"/>
    <w:rsid w:val="0042475C"/>
    <w:rsid w:val="00440712"/>
    <w:rsid w:val="00455546"/>
    <w:rsid w:val="00461B94"/>
    <w:rsid w:val="00463985"/>
    <w:rsid w:val="00464F8A"/>
    <w:rsid w:val="00471F2E"/>
    <w:rsid w:val="00472E6A"/>
    <w:rsid w:val="0047407A"/>
    <w:rsid w:val="004775D9"/>
    <w:rsid w:val="00486002"/>
    <w:rsid w:val="00490AB8"/>
    <w:rsid w:val="00490E34"/>
    <w:rsid w:val="004A5343"/>
    <w:rsid w:val="004B10C2"/>
    <w:rsid w:val="004B66DE"/>
    <w:rsid w:val="004D040E"/>
    <w:rsid w:val="004D47B5"/>
    <w:rsid w:val="004D68D5"/>
    <w:rsid w:val="004D7658"/>
    <w:rsid w:val="004E2E80"/>
    <w:rsid w:val="004E335C"/>
    <w:rsid w:val="004E469D"/>
    <w:rsid w:val="004E543B"/>
    <w:rsid w:val="004F21BD"/>
    <w:rsid w:val="004F4E07"/>
    <w:rsid w:val="004F7327"/>
    <w:rsid w:val="00500C72"/>
    <w:rsid w:val="00512611"/>
    <w:rsid w:val="00517141"/>
    <w:rsid w:val="00517E9A"/>
    <w:rsid w:val="005258FB"/>
    <w:rsid w:val="005265EE"/>
    <w:rsid w:val="00530D97"/>
    <w:rsid w:val="00530F5B"/>
    <w:rsid w:val="00531687"/>
    <w:rsid w:val="00534DEC"/>
    <w:rsid w:val="00544D69"/>
    <w:rsid w:val="00545030"/>
    <w:rsid w:val="00545515"/>
    <w:rsid w:val="00554833"/>
    <w:rsid w:val="00554F24"/>
    <w:rsid w:val="00566303"/>
    <w:rsid w:val="00582CD7"/>
    <w:rsid w:val="00584A2E"/>
    <w:rsid w:val="00592A72"/>
    <w:rsid w:val="00593487"/>
    <w:rsid w:val="00595B10"/>
    <w:rsid w:val="005A1C1E"/>
    <w:rsid w:val="005B1694"/>
    <w:rsid w:val="005C5B3F"/>
    <w:rsid w:val="005D00EC"/>
    <w:rsid w:val="005D0B97"/>
    <w:rsid w:val="005D77AF"/>
    <w:rsid w:val="005E16FD"/>
    <w:rsid w:val="005E2D5F"/>
    <w:rsid w:val="005E71B6"/>
    <w:rsid w:val="005F1500"/>
    <w:rsid w:val="005F5EE1"/>
    <w:rsid w:val="00605F98"/>
    <w:rsid w:val="0061038B"/>
    <w:rsid w:val="00617395"/>
    <w:rsid w:val="006247D7"/>
    <w:rsid w:val="00625B8C"/>
    <w:rsid w:val="00630B0B"/>
    <w:rsid w:val="00635128"/>
    <w:rsid w:val="00640978"/>
    <w:rsid w:val="00642C24"/>
    <w:rsid w:val="00675E94"/>
    <w:rsid w:val="006807B7"/>
    <w:rsid w:val="0068226B"/>
    <w:rsid w:val="00683CCE"/>
    <w:rsid w:val="00686B91"/>
    <w:rsid w:val="00694F15"/>
    <w:rsid w:val="00696D6B"/>
    <w:rsid w:val="006A2BEA"/>
    <w:rsid w:val="006A37D4"/>
    <w:rsid w:val="006A723D"/>
    <w:rsid w:val="006C031D"/>
    <w:rsid w:val="006C3A8C"/>
    <w:rsid w:val="006C5CAB"/>
    <w:rsid w:val="006C5EAA"/>
    <w:rsid w:val="006C61F8"/>
    <w:rsid w:val="006F42A2"/>
    <w:rsid w:val="006F5135"/>
    <w:rsid w:val="00702D47"/>
    <w:rsid w:val="00703E0A"/>
    <w:rsid w:val="007102F5"/>
    <w:rsid w:val="00710ADC"/>
    <w:rsid w:val="00712816"/>
    <w:rsid w:val="00714988"/>
    <w:rsid w:val="0072559A"/>
    <w:rsid w:val="007337DB"/>
    <w:rsid w:val="00736601"/>
    <w:rsid w:val="00742C06"/>
    <w:rsid w:val="00747798"/>
    <w:rsid w:val="007512FD"/>
    <w:rsid w:val="0075184A"/>
    <w:rsid w:val="0075787A"/>
    <w:rsid w:val="00761B09"/>
    <w:rsid w:val="007621D2"/>
    <w:rsid w:val="0076405E"/>
    <w:rsid w:val="00767B6F"/>
    <w:rsid w:val="00774616"/>
    <w:rsid w:val="00774942"/>
    <w:rsid w:val="00777728"/>
    <w:rsid w:val="007848F5"/>
    <w:rsid w:val="00791453"/>
    <w:rsid w:val="00792490"/>
    <w:rsid w:val="007A0AA2"/>
    <w:rsid w:val="007A4C6A"/>
    <w:rsid w:val="007B2AF0"/>
    <w:rsid w:val="007C46F1"/>
    <w:rsid w:val="007C751C"/>
    <w:rsid w:val="007C7EA1"/>
    <w:rsid w:val="007D24D7"/>
    <w:rsid w:val="007E2D3E"/>
    <w:rsid w:val="007E3339"/>
    <w:rsid w:val="007E447D"/>
    <w:rsid w:val="007E5315"/>
    <w:rsid w:val="007F3CA0"/>
    <w:rsid w:val="007F4DC7"/>
    <w:rsid w:val="0080245C"/>
    <w:rsid w:val="00802E7F"/>
    <w:rsid w:val="00807F2E"/>
    <w:rsid w:val="008126F9"/>
    <w:rsid w:val="00816E03"/>
    <w:rsid w:val="00823BAA"/>
    <w:rsid w:val="008256C1"/>
    <w:rsid w:val="00825F89"/>
    <w:rsid w:val="00831F9A"/>
    <w:rsid w:val="008339C6"/>
    <w:rsid w:val="00834402"/>
    <w:rsid w:val="00834F09"/>
    <w:rsid w:val="00836A11"/>
    <w:rsid w:val="00843583"/>
    <w:rsid w:val="008443F2"/>
    <w:rsid w:val="00844457"/>
    <w:rsid w:val="0084598E"/>
    <w:rsid w:val="00845C5B"/>
    <w:rsid w:val="00856F3B"/>
    <w:rsid w:val="00857781"/>
    <w:rsid w:val="00864E64"/>
    <w:rsid w:val="00871606"/>
    <w:rsid w:val="00876F93"/>
    <w:rsid w:val="008770D8"/>
    <w:rsid w:val="008828FC"/>
    <w:rsid w:val="0088732E"/>
    <w:rsid w:val="00894AA0"/>
    <w:rsid w:val="00895E51"/>
    <w:rsid w:val="0089608F"/>
    <w:rsid w:val="00897078"/>
    <w:rsid w:val="008A04C5"/>
    <w:rsid w:val="008A4E15"/>
    <w:rsid w:val="008A5796"/>
    <w:rsid w:val="008B48BE"/>
    <w:rsid w:val="008B552D"/>
    <w:rsid w:val="008C0D0C"/>
    <w:rsid w:val="008C1181"/>
    <w:rsid w:val="008C2490"/>
    <w:rsid w:val="008C519B"/>
    <w:rsid w:val="008D17D3"/>
    <w:rsid w:val="008D3DD1"/>
    <w:rsid w:val="008F2A1F"/>
    <w:rsid w:val="009013ED"/>
    <w:rsid w:val="00903FAA"/>
    <w:rsid w:val="00910B93"/>
    <w:rsid w:val="00913666"/>
    <w:rsid w:val="009211FC"/>
    <w:rsid w:val="0092353C"/>
    <w:rsid w:val="00925CC7"/>
    <w:rsid w:val="00926165"/>
    <w:rsid w:val="009261B5"/>
    <w:rsid w:val="009307E3"/>
    <w:rsid w:val="00931C6C"/>
    <w:rsid w:val="00931E8E"/>
    <w:rsid w:val="00931EEB"/>
    <w:rsid w:val="0093286A"/>
    <w:rsid w:val="009364AD"/>
    <w:rsid w:val="00941DC3"/>
    <w:rsid w:val="00941DED"/>
    <w:rsid w:val="00946ADB"/>
    <w:rsid w:val="00953B09"/>
    <w:rsid w:val="00962366"/>
    <w:rsid w:val="009638B8"/>
    <w:rsid w:val="009747A3"/>
    <w:rsid w:val="0098012A"/>
    <w:rsid w:val="00981714"/>
    <w:rsid w:val="0098324F"/>
    <w:rsid w:val="00991075"/>
    <w:rsid w:val="009934C4"/>
    <w:rsid w:val="009946FC"/>
    <w:rsid w:val="009A0FE4"/>
    <w:rsid w:val="009A2DF9"/>
    <w:rsid w:val="009B2BCA"/>
    <w:rsid w:val="009B55E4"/>
    <w:rsid w:val="009B708C"/>
    <w:rsid w:val="009C0391"/>
    <w:rsid w:val="009C307D"/>
    <w:rsid w:val="009C7BB7"/>
    <w:rsid w:val="009D3DB0"/>
    <w:rsid w:val="009D3FD1"/>
    <w:rsid w:val="009E313F"/>
    <w:rsid w:val="009E418D"/>
    <w:rsid w:val="009E6418"/>
    <w:rsid w:val="009F4B8D"/>
    <w:rsid w:val="009F62A1"/>
    <w:rsid w:val="00A00D67"/>
    <w:rsid w:val="00A11321"/>
    <w:rsid w:val="00A175F5"/>
    <w:rsid w:val="00A17C51"/>
    <w:rsid w:val="00A24946"/>
    <w:rsid w:val="00A3011B"/>
    <w:rsid w:val="00A35076"/>
    <w:rsid w:val="00A47A69"/>
    <w:rsid w:val="00A47B20"/>
    <w:rsid w:val="00A526FC"/>
    <w:rsid w:val="00A54D4C"/>
    <w:rsid w:val="00A62C76"/>
    <w:rsid w:val="00A645D9"/>
    <w:rsid w:val="00A71045"/>
    <w:rsid w:val="00A7145C"/>
    <w:rsid w:val="00A852A5"/>
    <w:rsid w:val="00A91746"/>
    <w:rsid w:val="00A91BBC"/>
    <w:rsid w:val="00AB7A50"/>
    <w:rsid w:val="00AC2076"/>
    <w:rsid w:val="00AC3B31"/>
    <w:rsid w:val="00AD0F10"/>
    <w:rsid w:val="00AE0F6A"/>
    <w:rsid w:val="00AE0F9F"/>
    <w:rsid w:val="00AE4433"/>
    <w:rsid w:val="00AE70A9"/>
    <w:rsid w:val="00AE7CC1"/>
    <w:rsid w:val="00AF642F"/>
    <w:rsid w:val="00AF6566"/>
    <w:rsid w:val="00B135A6"/>
    <w:rsid w:val="00B229F3"/>
    <w:rsid w:val="00B24C6E"/>
    <w:rsid w:val="00B25612"/>
    <w:rsid w:val="00B327B4"/>
    <w:rsid w:val="00B34443"/>
    <w:rsid w:val="00B376E1"/>
    <w:rsid w:val="00B411FE"/>
    <w:rsid w:val="00B550B9"/>
    <w:rsid w:val="00B5546B"/>
    <w:rsid w:val="00B70817"/>
    <w:rsid w:val="00B743A3"/>
    <w:rsid w:val="00B8521E"/>
    <w:rsid w:val="00B86DF1"/>
    <w:rsid w:val="00BA29C8"/>
    <w:rsid w:val="00BA515D"/>
    <w:rsid w:val="00BC1095"/>
    <w:rsid w:val="00BC5BF3"/>
    <w:rsid w:val="00BD1F59"/>
    <w:rsid w:val="00BD3AC5"/>
    <w:rsid w:val="00BF0648"/>
    <w:rsid w:val="00BF7242"/>
    <w:rsid w:val="00C05F9D"/>
    <w:rsid w:val="00C062AF"/>
    <w:rsid w:val="00C0788A"/>
    <w:rsid w:val="00C1053C"/>
    <w:rsid w:val="00C223C1"/>
    <w:rsid w:val="00C22DD4"/>
    <w:rsid w:val="00C26EE3"/>
    <w:rsid w:val="00C331E8"/>
    <w:rsid w:val="00C347AD"/>
    <w:rsid w:val="00C351AD"/>
    <w:rsid w:val="00C36E53"/>
    <w:rsid w:val="00C37B12"/>
    <w:rsid w:val="00C41823"/>
    <w:rsid w:val="00C45132"/>
    <w:rsid w:val="00C45BDA"/>
    <w:rsid w:val="00C51B06"/>
    <w:rsid w:val="00C5430A"/>
    <w:rsid w:val="00C554D1"/>
    <w:rsid w:val="00C56A70"/>
    <w:rsid w:val="00C6293E"/>
    <w:rsid w:val="00C63503"/>
    <w:rsid w:val="00C63F8B"/>
    <w:rsid w:val="00C72EE1"/>
    <w:rsid w:val="00C903E9"/>
    <w:rsid w:val="00C908FC"/>
    <w:rsid w:val="00C92423"/>
    <w:rsid w:val="00C95AE2"/>
    <w:rsid w:val="00CA5899"/>
    <w:rsid w:val="00CB00FE"/>
    <w:rsid w:val="00CB674B"/>
    <w:rsid w:val="00CC27C6"/>
    <w:rsid w:val="00CC52DF"/>
    <w:rsid w:val="00CC705C"/>
    <w:rsid w:val="00CF01AB"/>
    <w:rsid w:val="00D04BB9"/>
    <w:rsid w:val="00D17C60"/>
    <w:rsid w:val="00D2042F"/>
    <w:rsid w:val="00D2072B"/>
    <w:rsid w:val="00D26975"/>
    <w:rsid w:val="00D329BF"/>
    <w:rsid w:val="00D404DB"/>
    <w:rsid w:val="00D41CA8"/>
    <w:rsid w:val="00D545AC"/>
    <w:rsid w:val="00D656E9"/>
    <w:rsid w:val="00D664C9"/>
    <w:rsid w:val="00D742B6"/>
    <w:rsid w:val="00D7444B"/>
    <w:rsid w:val="00D757E3"/>
    <w:rsid w:val="00D855EC"/>
    <w:rsid w:val="00D93F4B"/>
    <w:rsid w:val="00D94308"/>
    <w:rsid w:val="00DA3D9D"/>
    <w:rsid w:val="00DA79E9"/>
    <w:rsid w:val="00DB04E4"/>
    <w:rsid w:val="00DB6441"/>
    <w:rsid w:val="00DB697A"/>
    <w:rsid w:val="00DC077B"/>
    <w:rsid w:val="00DC153C"/>
    <w:rsid w:val="00DC40CB"/>
    <w:rsid w:val="00DD083E"/>
    <w:rsid w:val="00DD1586"/>
    <w:rsid w:val="00DD16F1"/>
    <w:rsid w:val="00DD4AA6"/>
    <w:rsid w:val="00DE1521"/>
    <w:rsid w:val="00DF0800"/>
    <w:rsid w:val="00DF65A5"/>
    <w:rsid w:val="00DF687B"/>
    <w:rsid w:val="00E02A3B"/>
    <w:rsid w:val="00E037B7"/>
    <w:rsid w:val="00E0463F"/>
    <w:rsid w:val="00E06A1D"/>
    <w:rsid w:val="00E13DC2"/>
    <w:rsid w:val="00E1602D"/>
    <w:rsid w:val="00E175A7"/>
    <w:rsid w:val="00E17C54"/>
    <w:rsid w:val="00E20F03"/>
    <w:rsid w:val="00E23900"/>
    <w:rsid w:val="00E27574"/>
    <w:rsid w:val="00E37022"/>
    <w:rsid w:val="00E4052A"/>
    <w:rsid w:val="00E4713D"/>
    <w:rsid w:val="00E50A01"/>
    <w:rsid w:val="00E57E63"/>
    <w:rsid w:val="00E61127"/>
    <w:rsid w:val="00E65D4C"/>
    <w:rsid w:val="00E756B6"/>
    <w:rsid w:val="00E76E68"/>
    <w:rsid w:val="00E778B6"/>
    <w:rsid w:val="00E77E3F"/>
    <w:rsid w:val="00E865CB"/>
    <w:rsid w:val="00E91877"/>
    <w:rsid w:val="00EA0475"/>
    <w:rsid w:val="00EA30AF"/>
    <w:rsid w:val="00EA7E30"/>
    <w:rsid w:val="00EB33B0"/>
    <w:rsid w:val="00EB5A21"/>
    <w:rsid w:val="00EC7578"/>
    <w:rsid w:val="00EC7928"/>
    <w:rsid w:val="00ED0EA6"/>
    <w:rsid w:val="00ED13DD"/>
    <w:rsid w:val="00ED2091"/>
    <w:rsid w:val="00EE0B2C"/>
    <w:rsid w:val="00EE19BE"/>
    <w:rsid w:val="00EF0320"/>
    <w:rsid w:val="00EF5C48"/>
    <w:rsid w:val="00F052AA"/>
    <w:rsid w:val="00F052D6"/>
    <w:rsid w:val="00F06327"/>
    <w:rsid w:val="00F12411"/>
    <w:rsid w:val="00F16B79"/>
    <w:rsid w:val="00F353EF"/>
    <w:rsid w:val="00F3689E"/>
    <w:rsid w:val="00F408C9"/>
    <w:rsid w:val="00F60CBA"/>
    <w:rsid w:val="00F620C5"/>
    <w:rsid w:val="00F62CF5"/>
    <w:rsid w:val="00F672FC"/>
    <w:rsid w:val="00F70355"/>
    <w:rsid w:val="00F81B48"/>
    <w:rsid w:val="00F8516F"/>
    <w:rsid w:val="00F859CC"/>
    <w:rsid w:val="00F872EA"/>
    <w:rsid w:val="00F936CE"/>
    <w:rsid w:val="00F96C92"/>
    <w:rsid w:val="00FA6565"/>
    <w:rsid w:val="00FA6FAB"/>
    <w:rsid w:val="00FC2088"/>
    <w:rsid w:val="00FD5353"/>
    <w:rsid w:val="00FE148A"/>
    <w:rsid w:val="00FE5A79"/>
    <w:rsid w:val="00FF395C"/>
    <w:rsid w:val="00FF67F6"/>
    <w:rsid w:val="00FF6AB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E11A0AD"/>
  <w15:docId w15:val="{E781286D-6385-4FA0-80C7-E7BE8B437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F724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28512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WA List 1,POM List Paragraph"/>
    <w:basedOn w:val="Normal"/>
    <w:link w:val="ListParagraphChar"/>
    <w:uiPriority w:val="34"/>
    <w:qFormat/>
    <w:rsid w:val="00247A73"/>
    <w:pPr>
      <w:ind w:left="720"/>
      <w:contextualSpacing/>
    </w:pPr>
  </w:style>
  <w:style w:type="paragraph" w:styleId="NormalWeb">
    <w:name w:val="Normal (Web)"/>
    <w:basedOn w:val="Normal"/>
    <w:uiPriority w:val="99"/>
    <w:semiHidden/>
    <w:unhideWhenUsed/>
    <w:rsid w:val="00A54D4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Caption">
    <w:name w:val="caption"/>
    <w:basedOn w:val="Normal"/>
    <w:next w:val="Normal"/>
    <w:uiPriority w:val="5"/>
    <w:unhideWhenUsed/>
    <w:qFormat/>
    <w:rsid w:val="00DA79E9"/>
    <w:pPr>
      <w:spacing w:after="200" w:line="276" w:lineRule="auto"/>
    </w:pPr>
    <w:rPr>
      <w:rFonts w:ascii="Calibri" w:eastAsia="Calibri" w:hAnsi="Calibri" w:cs="Times New Roman"/>
      <w:b/>
      <w:bCs/>
      <w:sz w:val="20"/>
      <w:szCs w:val="20"/>
      <w:lang w:val="en-US"/>
    </w:rPr>
  </w:style>
  <w:style w:type="paragraph" w:styleId="BalloonText">
    <w:name w:val="Balloon Text"/>
    <w:basedOn w:val="Normal"/>
    <w:link w:val="BalloonTextChar"/>
    <w:uiPriority w:val="99"/>
    <w:semiHidden/>
    <w:unhideWhenUsed/>
    <w:rsid w:val="000554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5435"/>
    <w:rPr>
      <w:rFonts w:ascii="Segoe UI" w:hAnsi="Segoe UI" w:cs="Segoe UI"/>
      <w:sz w:val="18"/>
      <w:szCs w:val="18"/>
    </w:rPr>
  </w:style>
  <w:style w:type="table" w:styleId="TableGrid">
    <w:name w:val="Table Grid"/>
    <w:basedOn w:val="TableNormal"/>
    <w:uiPriority w:val="39"/>
    <w:rsid w:val="00A62C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TableNormal"/>
    <w:uiPriority w:val="46"/>
    <w:rsid w:val="00686B9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343A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3A3E"/>
  </w:style>
  <w:style w:type="paragraph" w:styleId="Footer">
    <w:name w:val="footer"/>
    <w:basedOn w:val="Normal"/>
    <w:link w:val="FooterChar"/>
    <w:uiPriority w:val="99"/>
    <w:unhideWhenUsed/>
    <w:rsid w:val="00343A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3A3E"/>
  </w:style>
  <w:style w:type="table" w:customStyle="1" w:styleId="GridTable1Light13">
    <w:name w:val="Grid Table 1 Light13"/>
    <w:basedOn w:val="TableNormal"/>
    <w:uiPriority w:val="46"/>
    <w:rsid w:val="001D77F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1D77F8"/>
    <w:rPr>
      <w:sz w:val="16"/>
      <w:szCs w:val="16"/>
    </w:rPr>
  </w:style>
  <w:style w:type="paragraph" w:styleId="CommentText">
    <w:name w:val="annotation text"/>
    <w:basedOn w:val="Normal"/>
    <w:link w:val="CommentTextChar"/>
    <w:uiPriority w:val="99"/>
    <w:semiHidden/>
    <w:unhideWhenUsed/>
    <w:rsid w:val="001D77F8"/>
    <w:pPr>
      <w:spacing w:line="240" w:lineRule="auto"/>
    </w:pPr>
    <w:rPr>
      <w:sz w:val="20"/>
      <w:szCs w:val="20"/>
    </w:rPr>
  </w:style>
  <w:style w:type="character" w:customStyle="1" w:styleId="CommentTextChar">
    <w:name w:val="Comment Text Char"/>
    <w:basedOn w:val="DefaultParagraphFont"/>
    <w:link w:val="CommentText"/>
    <w:uiPriority w:val="99"/>
    <w:semiHidden/>
    <w:rsid w:val="001D77F8"/>
    <w:rPr>
      <w:sz w:val="20"/>
      <w:szCs w:val="20"/>
    </w:rPr>
  </w:style>
  <w:style w:type="table" w:customStyle="1" w:styleId="GridTable1Light11">
    <w:name w:val="Grid Table 1 Light11"/>
    <w:basedOn w:val="TableNormal"/>
    <w:uiPriority w:val="46"/>
    <w:rsid w:val="001D77F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12">
    <w:name w:val="Grid Table 1 Light12"/>
    <w:basedOn w:val="TableNormal"/>
    <w:uiPriority w:val="46"/>
    <w:rsid w:val="001D77F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CommentSubject">
    <w:name w:val="annotation subject"/>
    <w:basedOn w:val="CommentText"/>
    <w:next w:val="CommentText"/>
    <w:link w:val="CommentSubjectChar"/>
    <w:uiPriority w:val="99"/>
    <w:semiHidden/>
    <w:unhideWhenUsed/>
    <w:rsid w:val="00792490"/>
    <w:rPr>
      <w:b/>
      <w:bCs/>
    </w:rPr>
  </w:style>
  <w:style w:type="character" w:customStyle="1" w:styleId="CommentSubjectChar">
    <w:name w:val="Comment Subject Char"/>
    <w:basedOn w:val="CommentTextChar"/>
    <w:link w:val="CommentSubject"/>
    <w:uiPriority w:val="99"/>
    <w:semiHidden/>
    <w:rsid w:val="00792490"/>
    <w:rPr>
      <w:b/>
      <w:bCs/>
      <w:sz w:val="20"/>
      <w:szCs w:val="20"/>
    </w:rPr>
  </w:style>
  <w:style w:type="character" w:styleId="SubtleEmphasis">
    <w:name w:val="Subtle Emphasis"/>
    <w:basedOn w:val="DefaultParagraphFont"/>
    <w:uiPriority w:val="19"/>
    <w:qFormat/>
    <w:rsid w:val="00E27574"/>
    <w:rPr>
      <w:i/>
      <w:iCs/>
      <w:color w:val="404040" w:themeColor="text1" w:themeTint="BF"/>
    </w:rPr>
  </w:style>
  <w:style w:type="character" w:customStyle="1" w:styleId="Heading1Char">
    <w:name w:val="Heading 1 Char"/>
    <w:basedOn w:val="DefaultParagraphFont"/>
    <w:link w:val="Heading1"/>
    <w:uiPriority w:val="9"/>
    <w:rsid w:val="00BF7242"/>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BF7242"/>
    <w:pPr>
      <w:outlineLvl w:val="9"/>
    </w:pPr>
    <w:rPr>
      <w:lang w:val="en-US"/>
    </w:rPr>
  </w:style>
  <w:style w:type="paragraph" w:styleId="TOC1">
    <w:name w:val="toc 1"/>
    <w:basedOn w:val="Normal"/>
    <w:next w:val="Normal"/>
    <w:autoRedefine/>
    <w:uiPriority w:val="39"/>
    <w:unhideWhenUsed/>
    <w:rsid w:val="009211FC"/>
    <w:pPr>
      <w:tabs>
        <w:tab w:val="right" w:leader="dot" w:pos="9016"/>
      </w:tabs>
      <w:spacing w:after="100"/>
    </w:pPr>
    <w:rPr>
      <w:b/>
      <w:noProof/>
    </w:rPr>
  </w:style>
  <w:style w:type="character" w:styleId="Hyperlink">
    <w:name w:val="Hyperlink"/>
    <w:basedOn w:val="DefaultParagraphFont"/>
    <w:uiPriority w:val="99"/>
    <w:unhideWhenUsed/>
    <w:rsid w:val="000A7407"/>
    <w:rPr>
      <w:color w:val="0563C1" w:themeColor="hyperlink"/>
      <w:u w:val="single"/>
    </w:rPr>
  </w:style>
  <w:style w:type="table" w:styleId="GridTable2-Accent3">
    <w:name w:val="Grid Table 2 Accent 3"/>
    <w:basedOn w:val="TableNormal"/>
    <w:uiPriority w:val="47"/>
    <w:rsid w:val="00EE0B2C"/>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6">
    <w:name w:val="Grid Table 4 Accent 6"/>
    <w:basedOn w:val="TableNormal"/>
    <w:uiPriority w:val="49"/>
    <w:rsid w:val="00EE0B2C"/>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customStyle="1" w:styleId="Heading2Char">
    <w:name w:val="Heading 2 Char"/>
    <w:basedOn w:val="DefaultParagraphFont"/>
    <w:link w:val="Heading2"/>
    <w:uiPriority w:val="9"/>
    <w:semiHidden/>
    <w:rsid w:val="0028512E"/>
    <w:rPr>
      <w:rFonts w:asciiTheme="majorHAnsi" w:eastAsiaTheme="majorEastAsia" w:hAnsiTheme="majorHAnsi" w:cstheme="majorBidi"/>
      <w:color w:val="2E74B5" w:themeColor="accent1" w:themeShade="BF"/>
      <w:sz w:val="26"/>
      <w:szCs w:val="26"/>
    </w:rPr>
  </w:style>
  <w:style w:type="character" w:styleId="PageNumber">
    <w:name w:val="page number"/>
    <w:basedOn w:val="DefaultParagraphFont"/>
    <w:uiPriority w:val="99"/>
    <w:semiHidden/>
    <w:unhideWhenUsed/>
    <w:rsid w:val="0028512E"/>
  </w:style>
  <w:style w:type="character" w:customStyle="1" w:styleId="ListParagraphChar">
    <w:name w:val="List Paragraph Char"/>
    <w:aliases w:val="DWA List 1 Char,POM List Paragraph Char"/>
    <w:link w:val="ListParagraph"/>
    <w:uiPriority w:val="34"/>
    <w:locked/>
    <w:rsid w:val="002851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631289">
      <w:bodyDiv w:val="1"/>
      <w:marLeft w:val="0"/>
      <w:marRight w:val="0"/>
      <w:marTop w:val="0"/>
      <w:marBottom w:val="0"/>
      <w:divBdr>
        <w:top w:val="none" w:sz="0" w:space="0" w:color="auto"/>
        <w:left w:val="none" w:sz="0" w:space="0" w:color="auto"/>
        <w:bottom w:val="none" w:sz="0" w:space="0" w:color="auto"/>
        <w:right w:val="none" w:sz="0" w:space="0" w:color="auto"/>
      </w:divBdr>
      <w:divsChild>
        <w:div w:id="110756863">
          <w:marLeft w:val="1166"/>
          <w:marRight w:val="0"/>
          <w:marTop w:val="115"/>
          <w:marBottom w:val="0"/>
          <w:divBdr>
            <w:top w:val="none" w:sz="0" w:space="0" w:color="auto"/>
            <w:left w:val="none" w:sz="0" w:space="0" w:color="auto"/>
            <w:bottom w:val="none" w:sz="0" w:space="0" w:color="auto"/>
            <w:right w:val="none" w:sz="0" w:space="0" w:color="auto"/>
          </w:divBdr>
        </w:div>
        <w:div w:id="165638309">
          <w:marLeft w:val="1166"/>
          <w:marRight w:val="0"/>
          <w:marTop w:val="115"/>
          <w:marBottom w:val="0"/>
          <w:divBdr>
            <w:top w:val="none" w:sz="0" w:space="0" w:color="auto"/>
            <w:left w:val="none" w:sz="0" w:space="0" w:color="auto"/>
            <w:bottom w:val="none" w:sz="0" w:space="0" w:color="auto"/>
            <w:right w:val="none" w:sz="0" w:space="0" w:color="auto"/>
          </w:divBdr>
        </w:div>
        <w:div w:id="752974442">
          <w:marLeft w:val="1166"/>
          <w:marRight w:val="0"/>
          <w:marTop w:val="115"/>
          <w:marBottom w:val="0"/>
          <w:divBdr>
            <w:top w:val="none" w:sz="0" w:space="0" w:color="auto"/>
            <w:left w:val="none" w:sz="0" w:space="0" w:color="auto"/>
            <w:bottom w:val="none" w:sz="0" w:space="0" w:color="auto"/>
            <w:right w:val="none" w:sz="0" w:space="0" w:color="auto"/>
          </w:divBdr>
        </w:div>
        <w:div w:id="1847862092">
          <w:marLeft w:val="1166"/>
          <w:marRight w:val="0"/>
          <w:marTop w:val="115"/>
          <w:marBottom w:val="0"/>
          <w:divBdr>
            <w:top w:val="none" w:sz="0" w:space="0" w:color="auto"/>
            <w:left w:val="none" w:sz="0" w:space="0" w:color="auto"/>
            <w:bottom w:val="none" w:sz="0" w:space="0" w:color="auto"/>
            <w:right w:val="none" w:sz="0" w:space="0" w:color="auto"/>
          </w:divBdr>
        </w:div>
      </w:divsChild>
    </w:div>
    <w:div w:id="136339900">
      <w:bodyDiv w:val="1"/>
      <w:marLeft w:val="0"/>
      <w:marRight w:val="0"/>
      <w:marTop w:val="0"/>
      <w:marBottom w:val="0"/>
      <w:divBdr>
        <w:top w:val="none" w:sz="0" w:space="0" w:color="auto"/>
        <w:left w:val="none" w:sz="0" w:space="0" w:color="auto"/>
        <w:bottom w:val="none" w:sz="0" w:space="0" w:color="auto"/>
        <w:right w:val="none" w:sz="0" w:space="0" w:color="auto"/>
      </w:divBdr>
    </w:div>
    <w:div w:id="211506241">
      <w:bodyDiv w:val="1"/>
      <w:marLeft w:val="0"/>
      <w:marRight w:val="0"/>
      <w:marTop w:val="0"/>
      <w:marBottom w:val="0"/>
      <w:divBdr>
        <w:top w:val="none" w:sz="0" w:space="0" w:color="auto"/>
        <w:left w:val="none" w:sz="0" w:space="0" w:color="auto"/>
        <w:bottom w:val="none" w:sz="0" w:space="0" w:color="auto"/>
        <w:right w:val="none" w:sz="0" w:space="0" w:color="auto"/>
      </w:divBdr>
    </w:div>
    <w:div w:id="283776715">
      <w:bodyDiv w:val="1"/>
      <w:marLeft w:val="0"/>
      <w:marRight w:val="0"/>
      <w:marTop w:val="0"/>
      <w:marBottom w:val="0"/>
      <w:divBdr>
        <w:top w:val="none" w:sz="0" w:space="0" w:color="auto"/>
        <w:left w:val="none" w:sz="0" w:space="0" w:color="auto"/>
        <w:bottom w:val="none" w:sz="0" w:space="0" w:color="auto"/>
        <w:right w:val="none" w:sz="0" w:space="0" w:color="auto"/>
      </w:divBdr>
    </w:div>
    <w:div w:id="296181577">
      <w:bodyDiv w:val="1"/>
      <w:marLeft w:val="0"/>
      <w:marRight w:val="0"/>
      <w:marTop w:val="0"/>
      <w:marBottom w:val="0"/>
      <w:divBdr>
        <w:top w:val="none" w:sz="0" w:space="0" w:color="auto"/>
        <w:left w:val="none" w:sz="0" w:space="0" w:color="auto"/>
        <w:bottom w:val="none" w:sz="0" w:space="0" w:color="auto"/>
        <w:right w:val="none" w:sz="0" w:space="0" w:color="auto"/>
      </w:divBdr>
      <w:divsChild>
        <w:div w:id="148403272">
          <w:marLeft w:val="1166"/>
          <w:marRight w:val="0"/>
          <w:marTop w:val="96"/>
          <w:marBottom w:val="0"/>
          <w:divBdr>
            <w:top w:val="none" w:sz="0" w:space="0" w:color="auto"/>
            <w:left w:val="none" w:sz="0" w:space="0" w:color="auto"/>
            <w:bottom w:val="none" w:sz="0" w:space="0" w:color="auto"/>
            <w:right w:val="none" w:sz="0" w:space="0" w:color="auto"/>
          </w:divBdr>
        </w:div>
        <w:div w:id="476146012">
          <w:marLeft w:val="1166"/>
          <w:marRight w:val="0"/>
          <w:marTop w:val="96"/>
          <w:marBottom w:val="0"/>
          <w:divBdr>
            <w:top w:val="none" w:sz="0" w:space="0" w:color="auto"/>
            <w:left w:val="none" w:sz="0" w:space="0" w:color="auto"/>
            <w:bottom w:val="none" w:sz="0" w:space="0" w:color="auto"/>
            <w:right w:val="none" w:sz="0" w:space="0" w:color="auto"/>
          </w:divBdr>
        </w:div>
        <w:div w:id="760954487">
          <w:marLeft w:val="1166"/>
          <w:marRight w:val="0"/>
          <w:marTop w:val="96"/>
          <w:marBottom w:val="0"/>
          <w:divBdr>
            <w:top w:val="none" w:sz="0" w:space="0" w:color="auto"/>
            <w:left w:val="none" w:sz="0" w:space="0" w:color="auto"/>
            <w:bottom w:val="none" w:sz="0" w:space="0" w:color="auto"/>
            <w:right w:val="none" w:sz="0" w:space="0" w:color="auto"/>
          </w:divBdr>
        </w:div>
        <w:div w:id="1351639176">
          <w:marLeft w:val="1166"/>
          <w:marRight w:val="0"/>
          <w:marTop w:val="96"/>
          <w:marBottom w:val="0"/>
          <w:divBdr>
            <w:top w:val="none" w:sz="0" w:space="0" w:color="auto"/>
            <w:left w:val="none" w:sz="0" w:space="0" w:color="auto"/>
            <w:bottom w:val="none" w:sz="0" w:space="0" w:color="auto"/>
            <w:right w:val="none" w:sz="0" w:space="0" w:color="auto"/>
          </w:divBdr>
        </w:div>
        <w:div w:id="1499344116">
          <w:marLeft w:val="1166"/>
          <w:marRight w:val="0"/>
          <w:marTop w:val="96"/>
          <w:marBottom w:val="0"/>
          <w:divBdr>
            <w:top w:val="none" w:sz="0" w:space="0" w:color="auto"/>
            <w:left w:val="none" w:sz="0" w:space="0" w:color="auto"/>
            <w:bottom w:val="none" w:sz="0" w:space="0" w:color="auto"/>
            <w:right w:val="none" w:sz="0" w:space="0" w:color="auto"/>
          </w:divBdr>
        </w:div>
        <w:div w:id="1976136649">
          <w:marLeft w:val="1166"/>
          <w:marRight w:val="0"/>
          <w:marTop w:val="96"/>
          <w:marBottom w:val="0"/>
          <w:divBdr>
            <w:top w:val="none" w:sz="0" w:space="0" w:color="auto"/>
            <w:left w:val="none" w:sz="0" w:space="0" w:color="auto"/>
            <w:bottom w:val="none" w:sz="0" w:space="0" w:color="auto"/>
            <w:right w:val="none" w:sz="0" w:space="0" w:color="auto"/>
          </w:divBdr>
        </w:div>
      </w:divsChild>
    </w:div>
    <w:div w:id="313149643">
      <w:bodyDiv w:val="1"/>
      <w:marLeft w:val="0"/>
      <w:marRight w:val="0"/>
      <w:marTop w:val="0"/>
      <w:marBottom w:val="0"/>
      <w:divBdr>
        <w:top w:val="none" w:sz="0" w:space="0" w:color="auto"/>
        <w:left w:val="none" w:sz="0" w:space="0" w:color="auto"/>
        <w:bottom w:val="none" w:sz="0" w:space="0" w:color="auto"/>
        <w:right w:val="none" w:sz="0" w:space="0" w:color="auto"/>
      </w:divBdr>
      <w:divsChild>
        <w:div w:id="391271640">
          <w:marLeft w:val="547"/>
          <w:marRight w:val="0"/>
          <w:marTop w:val="134"/>
          <w:marBottom w:val="0"/>
          <w:divBdr>
            <w:top w:val="none" w:sz="0" w:space="0" w:color="auto"/>
            <w:left w:val="none" w:sz="0" w:space="0" w:color="auto"/>
            <w:bottom w:val="none" w:sz="0" w:space="0" w:color="auto"/>
            <w:right w:val="none" w:sz="0" w:space="0" w:color="auto"/>
          </w:divBdr>
        </w:div>
        <w:div w:id="1513759757">
          <w:marLeft w:val="547"/>
          <w:marRight w:val="0"/>
          <w:marTop w:val="134"/>
          <w:marBottom w:val="0"/>
          <w:divBdr>
            <w:top w:val="none" w:sz="0" w:space="0" w:color="auto"/>
            <w:left w:val="none" w:sz="0" w:space="0" w:color="auto"/>
            <w:bottom w:val="none" w:sz="0" w:space="0" w:color="auto"/>
            <w:right w:val="none" w:sz="0" w:space="0" w:color="auto"/>
          </w:divBdr>
        </w:div>
        <w:div w:id="1798991001">
          <w:marLeft w:val="547"/>
          <w:marRight w:val="0"/>
          <w:marTop w:val="134"/>
          <w:marBottom w:val="0"/>
          <w:divBdr>
            <w:top w:val="none" w:sz="0" w:space="0" w:color="auto"/>
            <w:left w:val="none" w:sz="0" w:space="0" w:color="auto"/>
            <w:bottom w:val="none" w:sz="0" w:space="0" w:color="auto"/>
            <w:right w:val="none" w:sz="0" w:space="0" w:color="auto"/>
          </w:divBdr>
        </w:div>
        <w:div w:id="1857188242">
          <w:marLeft w:val="547"/>
          <w:marRight w:val="0"/>
          <w:marTop w:val="134"/>
          <w:marBottom w:val="0"/>
          <w:divBdr>
            <w:top w:val="none" w:sz="0" w:space="0" w:color="auto"/>
            <w:left w:val="none" w:sz="0" w:space="0" w:color="auto"/>
            <w:bottom w:val="none" w:sz="0" w:space="0" w:color="auto"/>
            <w:right w:val="none" w:sz="0" w:space="0" w:color="auto"/>
          </w:divBdr>
        </w:div>
      </w:divsChild>
    </w:div>
    <w:div w:id="351878605">
      <w:bodyDiv w:val="1"/>
      <w:marLeft w:val="0"/>
      <w:marRight w:val="0"/>
      <w:marTop w:val="0"/>
      <w:marBottom w:val="0"/>
      <w:divBdr>
        <w:top w:val="none" w:sz="0" w:space="0" w:color="auto"/>
        <w:left w:val="none" w:sz="0" w:space="0" w:color="auto"/>
        <w:bottom w:val="none" w:sz="0" w:space="0" w:color="auto"/>
        <w:right w:val="none" w:sz="0" w:space="0" w:color="auto"/>
      </w:divBdr>
      <w:divsChild>
        <w:div w:id="709843970">
          <w:marLeft w:val="1166"/>
          <w:marRight w:val="0"/>
          <w:marTop w:val="115"/>
          <w:marBottom w:val="0"/>
          <w:divBdr>
            <w:top w:val="none" w:sz="0" w:space="0" w:color="auto"/>
            <w:left w:val="none" w:sz="0" w:space="0" w:color="auto"/>
            <w:bottom w:val="none" w:sz="0" w:space="0" w:color="auto"/>
            <w:right w:val="none" w:sz="0" w:space="0" w:color="auto"/>
          </w:divBdr>
        </w:div>
        <w:div w:id="936136867">
          <w:marLeft w:val="1166"/>
          <w:marRight w:val="0"/>
          <w:marTop w:val="115"/>
          <w:marBottom w:val="0"/>
          <w:divBdr>
            <w:top w:val="none" w:sz="0" w:space="0" w:color="auto"/>
            <w:left w:val="none" w:sz="0" w:space="0" w:color="auto"/>
            <w:bottom w:val="none" w:sz="0" w:space="0" w:color="auto"/>
            <w:right w:val="none" w:sz="0" w:space="0" w:color="auto"/>
          </w:divBdr>
        </w:div>
        <w:div w:id="993798091">
          <w:marLeft w:val="1166"/>
          <w:marRight w:val="0"/>
          <w:marTop w:val="115"/>
          <w:marBottom w:val="0"/>
          <w:divBdr>
            <w:top w:val="none" w:sz="0" w:space="0" w:color="auto"/>
            <w:left w:val="none" w:sz="0" w:space="0" w:color="auto"/>
            <w:bottom w:val="none" w:sz="0" w:space="0" w:color="auto"/>
            <w:right w:val="none" w:sz="0" w:space="0" w:color="auto"/>
          </w:divBdr>
        </w:div>
        <w:div w:id="1523325462">
          <w:marLeft w:val="1166"/>
          <w:marRight w:val="0"/>
          <w:marTop w:val="115"/>
          <w:marBottom w:val="0"/>
          <w:divBdr>
            <w:top w:val="none" w:sz="0" w:space="0" w:color="auto"/>
            <w:left w:val="none" w:sz="0" w:space="0" w:color="auto"/>
            <w:bottom w:val="none" w:sz="0" w:space="0" w:color="auto"/>
            <w:right w:val="none" w:sz="0" w:space="0" w:color="auto"/>
          </w:divBdr>
        </w:div>
      </w:divsChild>
    </w:div>
    <w:div w:id="397631205">
      <w:bodyDiv w:val="1"/>
      <w:marLeft w:val="0"/>
      <w:marRight w:val="0"/>
      <w:marTop w:val="0"/>
      <w:marBottom w:val="0"/>
      <w:divBdr>
        <w:top w:val="none" w:sz="0" w:space="0" w:color="auto"/>
        <w:left w:val="none" w:sz="0" w:space="0" w:color="auto"/>
        <w:bottom w:val="none" w:sz="0" w:space="0" w:color="auto"/>
        <w:right w:val="none" w:sz="0" w:space="0" w:color="auto"/>
      </w:divBdr>
    </w:div>
    <w:div w:id="422842364">
      <w:bodyDiv w:val="1"/>
      <w:marLeft w:val="0"/>
      <w:marRight w:val="0"/>
      <w:marTop w:val="0"/>
      <w:marBottom w:val="0"/>
      <w:divBdr>
        <w:top w:val="none" w:sz="0" w:space="0" w:color="auto"/>
        <w:left w:val="none" w:sz="0" w:space="0" w:color="auto"/>
        <w:bottom w:val="none" w:sz="0" w:space="0" w:color="auto"/>
        <w:right w:val="none" w:sz="0" w:space="0" w:color="auto"/>
      </w:divBdr>
    </w:div>
    <w:div w:id="458687382">
      <w:bodyDiv w:val="1"/>
      <w:marLeft w:val="0"/>
      <w:marRight w:val="0"/>
      <w:marTop w:val="0"/>
      <w:marBottom w:val="0"/>
      <w:divBdr>
        <w:top w:val="none" w:sz="0" w:space="0" w:color="auto"/>
        <w:left w:val="none" w:sz="0" w:space="0" w:color="auto"/>
        <w:bottom w:val="none" w:sz="0" w:space="0" w:color="auto"/>
        <w:right w:val="none" w:sz="0" w:space="0" w:color="auto"/>
      </w:divBdr>
    </w:div>
    <w:div w:id="558596083">
      <w:bodyDiv w:val="1"/>
      <w:marLeft w:val="0"/>
      <w:marRight w:val="0"/>
      <w:marTop w:val="0"/>
      <w:marBottom w:val="0"/>
      <w:divBdr>
        <w:top w:val="none" w:sz="0" w:space="0" w:color="auto"/>
        <w:left w:val="none" w:sz="0" w:space="0" w:color="auto"/>
        <w:bottom w:val="none" w:sz="0" w:space="0" w:color="auto"/>
        <w:right w:val="none" w:sz="0" w:space="0" w:color="auto"/>
      </w:divBdr>
    </w:div>
    <w:div w:id="597954884">
      <w:bodyDiv w:val="1"/>
      <w:marLeft w:val="0"/>
      <w:marRight w:val="0"/>
      <w:marTop w:val="0"/>
      <w:marBottom w:val="0"/>
      <w:divBdr>
        <w:top w:val="none" w:sz="0" w:space="0" w:color="auto"/>
        <w:left w:val="none" w:sz="0" w:space="0" w:color="auto"/>
        <w:bottom w:val="none" w:sz="0" w:space="0" w:color="auto"/>
        <w:right w:val="none" w:sz="0" w:space="0" w:color="auto"/>
      </w:divBdr>
      <w:divsChild>
        <w:div w:id="516162287">
          <w:marLeft w:val="1166"/>
          <w:marRight w:val="0"/>
          <w:marTop w:val="115"/>
          <w:marBottom w:val="0"/>
          <w:divBdr>
            <w:top w:val="none" w:sz="0" w:space="0" w:color="auto"/>
            <w:left w:val="none" w:sz="0" w:space="0" w:color="auto"/>
            <w:bottom w:val="none" w:sz="0" w:space="0" w:color="auto"/>
            <w:right w:val="none" w:sz="0" w:space="0" w:color="auto"/>
          </w:divBdr>
        </w:div>
        <w:div w:id="686491695">
          <w:marLeft w:val="1166"/>
          <w:marRight w:val="0"/>
          <w:marTop w:val="115"/>
          <w:marBottom w:val="0"/>
          <w:divBdr>
            <w:top w:val="none" w:sz="0" w:space="0" w:color="auto"/>
            <w:left w:val="none" w:sz="0" w:space="0" w:color="auto"/>
            <w:bottom w:val="none" w:sz="0" w:space="0" w:color="auto"/>
            <w:right w:val="none" w:sz="0" w:space="0" w:color="auto"/>
          </w:divBdr>
        </w:div>
        <w:div w:id="967977494">
          <w:marLeft w:val="1166"/>
          <w:marRight w:val="0"/>
          <w:marTop w:val="115"/>
          <w:marBottom w:val="0"/>
          <w:divBdr>
            <w:top w:val="none" w:sz="0" w:space="0" w:color="auto"/>
            <w:left w:val="none" w:sz="0" w:space="0" w:color="auto"/>
            <w:bottom w:val="none" w:sz="0" w:space="0" w:color="auto"/>
            <w:right w:val="none" w:sz="0" w:space="0" w:color="auto"/>
          </w:divBdr>
        </w:div>
        <w:div w:id="1216703760">
          <w:marLeft w:val="1166"/>
          <w:marRight w:val="0"/>
          <w:marTop w:val="115"/>
          <w:marBottom w:val="0"/>
          <w:divBdr>
            <w:top w:val="none" w:sz="0" w:space="0" w:color="auto"/>
            <w:left w:val="none" w:sz="0" w:space="0" w:color="auto"/>
            <w:bottom w:val="none" w:sz="0" w:space="0" w:color="auto"/>
            <w:right w:val="none" w:sz="0" w:space="0" w:color="auto"/>
          </w:divBdr>
        </w:div>
      </w:divsChild>
    </w:div>
    <w:div w:id="601959697">
      <w:bodyDiv w:val="1"/>
      <w:marLeft w:val="0"/>
      <w:marRight w:val="0"/>
      <w:marTop w:val="0"/>
      <w:marBottom w:val="0"/>
      <w:divBdr>
        <w:top w:val="none" w:sz="0" w:space="0" w:color="auto"/>
        <w:left w:val="none" w:sz="0" w:space="0" w:color="auto"/>
        <w:bottom w:val="none" w:sz="0" w:space="0" w:color="auto"/>
        <w:right w:val="none" w:sz="0" w:space="0" w:color="auto"/>
      </w:divBdr>
    </w:div>
    <w:div w:id="680819452">
      <w:bodyDiv w:val="1"/>
      <w:marLeft w:val="0"/>
      <w:marRight w:val="0"/>
      <w:marTop w:val="0"/>
      <w:marBottom w:val="0"/>
      <w:divBdr>
        <w:top w:val="none" w:sz="0" w:space="0" w:color="auto"/>
        <w:left w:val="none" w:sz="0" w:space="0" w:color="auto"/>
        <w:bottom w:val="none" w:sz="0" w:space="0" w:color="auto"/>
        <w:right w:val="none" w:sz="0" w:space="0" w:color="auto"/>
      </w:divBdr>
      <w:divsChild>
        <w:div w:id="270824440">
          <w:marLeft w:val="547"/>
          <w:marRight w:val="0"/>
          <w:marTop w:val="134"/>
          <w:marBottom w:val="0"/>
          <w:divBdr>
            <w:top w:val="none" w:sz="0" w:space="0" w:color="auto"/>
            <w:left w:val="none" w:sz="0" w:space="0" w:color="auto"/>
            <w:bottom w:val="none" w:sz="0" w:space="0" w:color="auto"/>
            <w:right w:val="none" w:sz="0" w:space="0" w:color="auto"/>
          </w:divBdr>
        </w:div>
        <w:div w:id="1466892408">
          <w:marLeft w:val="547"/>
          <w:marRight w:val="0"/>
          <w:marTop w:val="134"/>
          <w:marBottom w:val="0"/>
          <w:divBdr>
            <w:top w:val="none" w:sz="0" w:space="0" w:color="auto"/>
            <w:left w:val="none" w:sz="0" w:space="0" w:color="auto"/>
            <w:bottom w:val="none" w:sz="0" w:space="0" w:color="auto"/>
            <w:right w:val="none" w:sz="0" w:space="0" w:color="auto"/>
          </w:divBdr>
        </w:div>
        <w:div w:id="1871138329">
          <w:marLeft w:val="547"/>
          <w:marRight w:val="0"/>
          <w:marTop w:val="134"/>
          <w:marBottom w:val="0"/>
          <w:divBdr>
            <w:top w:val="none" w:sz="0" w:space="0" w:color="auto"/>
            <w:left w:val="none" w:sz="0" w:space="0" w:color="auto"/>
            <w:bottom w:val="none" w:sz="0" w:space="0" w:color="auto"/>
            <w:right w:val="none" w:sz="0" w:space="0" w:color="auto"/>
          </w:divBdr>
        </w:div>
        <w:div w:id="1901863713">
          <w:marLeft w:val="547"/>
          <w:marRight w:val="0"/>
          <w:marTop w:val="134"/>
          <w:marBottom w:val="0"/>
          <w:divBdr>
            <w:top w:val="none" w:sz="0" w:space="0" w:color="auto"/>
            <w:left w:val="none" w:sz="0" w:space="0" w:color="auto"/>
            <w:bottom w:val="none" w:sz="0" w:space="0" w:color="auto"/>
            <w:right w:val="none" w:sz="0" w:space="0" w:color="auto"/>
          </w:divBdr>
        </w:div>
      </w:divsChild>
    </w:div>
    <w:div w:id="706493306">
      <w:bodyDiv w:val="1"/>
      <w:marLeft w:val="0"/>
      <w:marRight w:val="0"/>
      <w:marTop w:val="0"/>
      <w:marBottom w:val="0"/>
      <w:divBdr>
        <w:top w:val="none" w:sz="0" w:space="0" w:color="auto"/>
        <w:left w:val="none" w:sz="0" w:space="0" w:color="auto"/>
        <w:bottom w:val="none" w:sz="0" w:space="0" w:color="auto"/>
        <w:right w:val="none" w:sz="0" w:space="0" w:color="auto"/>
      </w:divBdr>
      <w:divsChild>
        <w:div w:id="2085174627">
          <w:marLeft w:val="547"/>
          <w:marRight w:val="0"/>
          <w:marTop w:val="134"/>
          <w:marBottom w:val="0"/>
          <w:divBdr>
            <w:top w:val="none" w:sz="0" w:space="0" w:color="auto"/>
            <w:left w:val="none" w:sz="0" w:space="0" w:color="auto"/>
            <w:bottom w:val="none" w:sz="0" w:space="0" w:color="auto"/>
            <w:right w:val="none" w:sz="0" w:space="0" w:color="auto"/>
          </w:divBdr>
        </w:div>
      </w:divsChild>
    </w:div>
    <w:div w:id="725371526">
      <w:bodyDiv w:val="1"/>
      <w:marLeft w:val="0"/>
      <w:marRight w:val="0"/>
      <w:marTop w:val="0"/>
      <w:marBottom w:val="0"/>
      <w:divBdr>
        <w:top w:val="none" w:sz="0" w:space="0" w:color="auto"/>
        <w:left w:val="none" w:sz="0" w:space="0" w:color="auto"/>
        <w:bottom w:val="none" w:sz="0" w:space="0" w:color="auto"/>
        <w:right w:val="none" w:sz="0" w:space="0" w:color="auto"/>
      </w:divBdr>
      <w:divsChild>
        <w:div w:id="626283055">
          <w:marLeft w:val="1166"/>
          <w:marRight w:val="0"/>
          <w:marTop w:val="115"/>
          <w:marBottom w:val="0"/>
          <w:divBdr>
            <w:top w:val="none" w:sz="0" w:space="0" w:color="auto"/>
            <w:left w:val="none" w:sz="0" w:space="0" w:color="auto"/>
            <w:bottom w:val="none" w:sz="0" w:space="0" w:color="auto"/>
            <w:right w:val="none" w:sz="0" w:space="0" w:color="auto"/>
          </w:divBdr>
        </w:div>
        <w:div w:id="788861496">
          <w:marLeft w:val="1166"/>
          <w:marRight w:val="0"/>
          <w:marTop w:val="115"/>
          <w:marBottom w:val="0"/>
          <w:divBdr>
            <w:top w:val="none" w:sz="0" w:space="0" w:color="auto"/>
            <w:left w:val="none" w:sz="0" w:space="0" w:color="auto"/>
            <w:bottom w:val="none" w:sz="0" w:space="0" w:color="auto"/>
            <w:right w:val="none" w:sz="0" w:space="0" w:color="auto"/>
          </w:divBdr>
        </w:div>
        <w:div w:id="1555963584">
          <w:marLeft w:val="1166"/>
          <w:marRight w:val="0"/>
          <w:marTop w:val="115"/>
          <w:marBottom w:val="0"/>
          <w:divBdr>
            <w:top w:val="none" w:sz="0" w:space="0" w:color="auto"/>
            <w:left w:val="none" w:sz="0" w:space="0" w:color="auto"/>
            <w:bottom w:val="none" w:sz="0" w:space="0" w:color="auto"/>
            <w:right w:val="none" w:sz="0" w:space="0" w:color="auto"/>
          </w:divBdr>
        </w:div>
        <w:div w:id="1647539996">
          <w:marLeft w:val="1166"/>
          <w:marRight w:val="0"/>
          <w:marTop w:val="115"/>
          <w:marBottom w:val="0"/>
          <w:divBdr>
            <w:top w:val="none" w:sz="0" w:space="0" w:color="auto"/>
            <w:left w:val="none" w:sz="0" w:space="0" w:color="auto"/>
            <w:bottom w:val="none" w:sz="0" w:space="0" w:color="auto"/>
            <w:right w:val="none" w:sz="0" w:space="0" w:color="auto"/>
          </w:divBdr>
        </w:div>
      </w:divsChild>
    </w:div>
    <w:div w:id="781917976">
      <w:bodyDiv w:val="1"/>
      <w:marLeft w:val="0"/>
      <w:marRight w:val="0"/>
      <w:marTop w:val="0"/>
      <w:marBottom w:val="0"/>
      <w:divBdr>
        <w:top w:val="none" w:sz="0" w:space="0" w:color="auto"/>
        <w:left w:val="none" w:sz="0" w:space="0" w:color="auto"/>
        <w:bottom w:val="none" w:sz="0" w:space="0" w:color="auto"/>
        <w:right w:val="none" w:sz="0" w:space="0" w:color="auto"/>
      </w:divBdr>
      <w:divsChild>
        <w:div w:id="547032631">
          <w:marLeft w:val="1166"/>
          <w:marRight w:val="0"/>
          <w:marTop w:val="115"/>
          <w:marBottom w:val="0"/>
          <w:divBdr>
            <w:top w:val="none" w:sz="0" w:space="0" w:color="auto"/>
            <w:left w:val="none" w:sz="0" w:space="0" w:color="auto"/>
            <w:bottom w:val="none" w:sz="0" w:space="0" w:color="auto"/>
            <w:right w:val="none" w:sz="0" w:space="0" w:color="auto"/>
          </w:divBdr>
        </w:div>
        <w:div w:id="1352953391">
          <w:marLeft w:val="1166"/>
          <w:marRight w:val="0"/>
          <w:marTop w:val="115"/>
          <w:marBottom w:val="0"/>
          <w:divBdr>
            <w:top w:val="none" w:sz="0" w:space="0" w:color="auto"/>
            <w:left w:val="none" w:sz="0" w:space="0" w:color="auto"/>
            <w:bottom w:val="none" w:sz="0" w:space="0" w:color="auto"/>
            <w:right w:val="none" w:sz="0" w:space="0" w:color="auto"/>
          </w:divBdr>
        </w:div>
        <w:div w:id="1769932875">
          <w:marLeft w:val="1166"/>
          <w:marRight w:val="0"/>
          <w:marTop w:val="115"/>
          <w:marBottom w:val="0"/>
          <w:divBdr>
            <w:top w:val="none" w:sz="0" w:space="0" w:color="auto"/>
            <w:left w:val="none" w:sz="0" w:space="0" w:color="auto"/>
            <w:bottom w:val="none" w:sz="0" w:space="0" w:color="auto"/>
            <w:right w:val="none" w:sz="0" w:space="0" w:color="auto"/>
          </w:divBdr>
        </w:div>
        <w:div w:id="2119060117">
          <w:marLeft w:val="1166"/>
          <w:marRight w:val="0"/>
          <w:marTop w:val="115"/>
          <w:marBottom w:val="0"/>
          <w:divBdr>
            <w:top w:val="none" w:sz="0" w:space="0" w:color="auto"/>
            <w:left w:val="none" w:sz="0" w:space="0" w:color="auto"/>
            <w:bottom w:val="none" w:sz="0" w:space="0" w:color="auto"/>
            <w:right w:val="none" w:sz="0" w:space="0" w:color="auto"/>
          </w:divBdr>
        </w:div>
      </w:divsChild>
    </w:div>
    <w:div w:id="850874182">
      <w:bodyDiv w:val="1"/>
      <w:marLeft w:val="0"/>
      <w:marRight w:val="0"/>
      <w:marTop w:val="0"/>
      <w:marBottom w:val="0"/>
      <w:divBdr>
        <w:top w:val="none" w:sz="0" w:space="0" w:color="auto"/>
        <w:left w:val="none" w:sz="0" w:space="0" w:color="auto"/>
        <w:bottom w:val="none" w:sz="0" w:space="0" w:color="auto"/>
        <w:right w:val="none" w:sz="0" w:space="0" w:color="auto"/>
      </w:divBdr>
    </w:div>
    <w:div w:id="941257207">
      <w:bodyDiv w:val="1"/>
      <w:marLeft w:val="0"/>
      <w:marRight w:val="0"/>
      <w:marTop w:val="0"/>
      <w:marBottom w:val="0"/>
      <w:divBdr>
        <w:top w:val="none" w:sz="0" w:space="0" w:color="auto"/>
        <w:left w:val="none" w:sz="0" w:space="0" w:color="auto"/>
        <w:bottom w:val="none" w:sz="0" w:space="0" w:color="auto"/>
        <w:right w:val="none" w:sz="0" w:space="0" w:color="auto"/>
      </w:divBdr>
    </w:div>
    <w:div w:id="1159888673">
      <w:bodyDiv w:val="1"/>
      <w:marLeft w:val="0"/>
      <w:marRight w:val="0"/>
      <w:marTop w:val="0"/>
      <w:marBottom w:val="0"/>
      <w:divBdr>
        <w:top w:val="none" w:sz="0" w:space="0" w:color="auto"/>
        <w:left w:val="none" w:sz="0" w:space="0" w:color="auto"/>
        <w:bottom w:val="none" w:sz="0" w:space="0" w:color="auto"/>
        <w:right w:val="none" w:sz="0" w:space="0" w:color="auto"/>
      </w:divBdr>
    </w:div>
    <w:div w:id="1165240969">
      <w:bodyDiv w:val="1"/>
      <w:marLeft w:val="0"/>
      <w:marRight w:val="0"/>
      <w:marTop w:val="0"/>
      <w:marBottom w:val="0"/>
      <w:divBdr>
        <w:top w:val="none" w:sz="0" w:space="0" w:color="auto"/>
        <w:left w:val="none" w:sz="0" w:space="0" w:color="auto"/>
        <w:bottom w:val="none" w:sz="0" w:space="0" w:color="auto"/>
        <w:right w:val="none" w:sz="0" w:space="0" w:color="auto"/>
      </w:divBdr>
    </w:div>
    <w:div w:id="1230264102">
      <w:bodyDiv w:val="1"/>
      <w:marLeft w:val="0"/>
      <w:marRight w:val="0"/>
      <w:marTop w:val="0"/>
      <w:marBottom w:val="0"/>
      <w:divBdr>
        <w:top w:val="none" w:sz="0" w:space="0" w:color="auto"/>
        <w:left w:val="none" w:sz="0" w:space="0" w:color="auto"/>
        <w:bottom w:val="none" w:sz="0" w:space="0" w:color="auto"/>
        <w:right w:val="none" w:sz="0" w:space="0" w:color="auto"/>
      </w:divBdr>
    </w:div>
    <w:div w:id="1502575274">
      <w:bodyDiv w:val="1"/>
      <w:marLeft w:val="0"/>
      <w:marRight w:val="0"/>
      <w:marTop w:val="0"/>
      <w:marBottom w:val="0"/>
      <w:divBdr>
        <w:top w:val="none" w:sz="0" w:space="0" w:color="auto"/>
        <w:left w:val="none" w:sz="0" w:space="0" w:color="auto"/>
        <w:bottom w:val="none" w:sz="0" w:space="0" w:color="auto"/>
        <w:right w:val="none" w:sz="0" w:space="0" w:color="auto"/>
      </w:divBdr>
    </w:div>
    <w:div w:id="1561745906">
      <w:bodyDiv w:val="1"/>
      <w:marLeft w:val="0"/>
      <w:marRight w:val="0"/>
      <w:marTop w:val="0"/>
      <w:marBottom w:val="0"/>
      <w:divBdr>
        <w:top w:val="none" w:sz="0" w:space="0" w:color="auto"/>
        <w:left w:val="none" w:sz="0" w:space="0" w:color="auto"/>
        <w:bottom w:val="none" w:sz="0" w:space="0" w:color="auto"/>
        <w:right w:val="none" w:sz="0" w:space="0" w:color="auto"/>
      </w:divBdr>
    </w:div>
    <w:div w:id="1561788881">
      <w:bodyDiv w:val="1"/>
      <w:marLeft w:val="0"/>
      <w:marRight w:val="0"/>
      <w:marTop w:val="0"/>
      <w:marBottom w:val="0"/>
      <w:divBdr>
        <w:top w:val="none" w:sz="0" w:space="0" w:color="auto"/>
        <w:left w:val="none" w:sz="0" w:space="0" w:color="auto"/>
        <w:bottom w:val="none" w:sz="0" w:space="0" w:color="auto"/>
        <w:right w:val="none" w:sz="0" w:space="0" w:color="auto"/>
      </w:divBdr>
      <w:divsChild>
        <w:div w:id="351106268">
          <w:marLeft w:val="1166"/>
          <w:marRight w:val="0"/>
          <w:marTop w:val="115"/>
          <w:marBottom w:val="0"/>
          <w:divBdr>
            <w:top w:val="none" w:sz="0" w:space="0" w:color="auto"/>
            <w:left w:val="none" w:sz="0" w:space="0" w:color="auto"/>
            <w:bottom w:val="none" w:sz="0" w:space="0" w:color="auto"/>
            <w:right w:val="none" w:sz="0" w:space="0" w:color="auto"/>
          </w:divBdr>
        </w:div>
        <w:div w:id="1106995887">
          <w:marLeft w:val="1166"/>
          <w:marRight w:val="0"/>
          <w:marTop w:val="115"/>
          <w:marBottom w:val="0"/>
          <w:divBdr>
            <w:top w:val="none" w:sz="0" w:space="0" w:color="auto"/>
            <w:left w:val="none" w:sz="0" w:space="0" w:color="auto"/>
            <w:bottom w:val="none" w:sz="0" w:space="0" w:color="auto"/>
            <w:right w:val="none" w:sz="0" w:space="0" w:color="auto"/>
          </w:divBdr>
        </w:div>
        <w:div w:id="1158811499">
          <w:marLeft w:val="1166"/>
          <w:marRight w:val="0"/>
          <w:marTop w:val="115"/>
          <w:marBottom w:val="0"/>
          <w:divBdr>
            <w:top w:val="none" w:sz="0" w:space="0" w:color="auto"/>
            <w:left w:val="none" w:sz="0" w:space="0" w:color="auto"/>
            <w:bottom w:val="none" w:sz="0" w:space="0" w:color="auto"/>
            <w:right w:val="none" w:sz="0" w:space="0" w:color="auto"/>
          </w:divBdr>
        </w:div>
        <w:div w:id="1226068586">
          <w:marLeft w:val="1166"/>
          <w:marRight w:val="0"/>
          <w:marTop w:val="115"/>
          <w:marBottom w:val="0"/>
          <w:divBdr>
            <w:top w:val="none" w:sz="0" w:space="0" w:color="auto"/>
            <w:left w:val="none" w:sz="0" w:space="0" w:color="auto"/>
            <w:bottom w:val="none" w:sz="0" w:space="0" w:color="auto"/>
            <w:right w:val="none" w:sz="0" w:space="0" w:color="auto"/>
          </w:divBdr>
        </w:div>
        <w:div w:id="1675953832">
          <w:marLeft w:val="1166"/>
          <w:marRight w:val="0"/>
          <w:marTop w:val="115"/>
          <w:marBottom w:val="0"/>
          <w:divBdr>
            <w:top w:val="none" w:sz="0" w:space="0" w:color="auto"/>
            <w:left w:val="none" w:sz="0" w:space="0" w:color="auto"/>
            <w:bottom w:val="none" w:sz="0" w:space="0" w:color="auto"/>
            <w:right w:val="none" w:sz="0" w:space="0" w:color="auto"/>
          </w:divBdr>
        </w:div>
      </w:divsChild>
    </w:div>
    <w:div w:id="1568299434">
      <w:bodyDiv w:val="1"/>
      <w:marLeft w:val="0"/>
      <w:marRight w:val="0"/>
      <w:marTop w:val="0"/>
      <w:marBottom w:val="0"/>
      <w:divBdr>
        <w:top w:val="none" w:sz="0" w:space="0" w:color="auto"/>
        <w:left w:val="none" w:sz="0" w:space="0" w:color="auto"/>
        <w:bottom w:val="none" w:sz="0" w:space="0" w:color="auto"/>
        <w:right w:val="none" w:sz="0" w:space="0" w:color="auto"/>
      </w:divBdr>
    </w:div>
    <w:div w:id="1606841200">
      <w:bodyDiv w:val="1"/>
      <w:marLeft w:val="0"/>
      <w:marRight w:val="0"/>
      <w:marTop w:val="0"/>
      <w:marBottom w:val="0"/>
      <w:divBdr>
        <w:top w:val="none" w:sz="0" w:space="0" w:color="auto"/>
        <w:left w:val="none" w:sz="0" w:space="0" w:color="auto"/>
        <w:bottom w:val="none" w:sz="0" w:space="0" w:color="auto"/>
        <w:right w:val="none" w:sz="0" w:space="0" w:color="auto"/>
      </w:divBdr>
    </w:div>
    <w:div w:id="1653483102">
      <w:bodyDiv w:val="1"/>
      <w:marLeft w:val="0"/>
      <w:marRight w:val="0"/>
      <w:marTop w:val="0"/>
      <w:marBottom w:val="0"/>
      <w:divBdr>
        <w:top w:val="none" w:sz="0" w:space="0" w:color="auto"/>
        <w:left w:val="none" w:sz="0" w:space="0" w:color="auto"/>
        <w:bottom w:val="none" w:sz="0" w:space="0" w:color="auto"/>
        <w:right w:val="none" w:sz="0" w:space="0" w:color="auto"/>
      </w:divBdr>
      <w:divsChild>
        <w:div w:id="1216939114">
          <w:marLeft w:val="547"/>
          <w:marRight w:val="0"/>
          <w:marTop w:val="62"/>
          <w:marBottom w:val="0"/>
          <w:divBdr>
            <w:top w:val="none" w:sz="0" w:space="0" w:color="auto"/>
            <w:left w:val="none" w:sz="0" w:space="0" w:color="auto"/>
            <w:bottom w:val="none" w:sz="0" w:space="0" w:color="auto"/>
            <w:right w:val="none" w:sz="0" w:space="0" w:color="auto"/>
          </w:divBdr>
        </w:div>
      </w:divsChild>
    </w:div>
    <w:div w:id="1814567702">
      <w:bodyDiv w:val="1"/>
      <w:marLeft w:val="0"/>
      <w:marRight w:val="0"/>
      <w:marTop w:val="0"/>
      <w:marBottom w:val="0"/>
      <w:divBdr>
        <w:top w:val="none" w:sz="0" w:space="0" w:color="auto"/>
        <w:left w:val="none" w:sz="0" w:space="0" w:color="auto"/>
        <w:bottom w:val="none" w:sz="0" w:space="0" w:color="auto"/>
        <w:right w:val="none" w:sz="0" w:space="0" w:color="auto"/>
      </w:divBdr>
    </w:div>
    <w:div w:id="1863088735">
      <w:bodyDiv w:val="1"/>
      <w:marLeft w:val="0"/>
      <w:marRight w:val="0"/>
      <w:marTop w:val="0"/>
      <w:marBottom w:val="0"/>
      <w:divBdr>
        <w:top w:val="none" w:sz="0" w:space="0" w:color="auto"/>
        <w:left w:val="none" w:sz="0" w:space="0" w:color="auto"/>
        <w:bottom w:val="none" w:sz="0" w:space="0" w:color="auto"/>
        <w:right w:val="none" w:sz="0" w:space="0" w:color="auto"/>
      </w:divBdr>
    </w:div>
    <w:div w:id="1963535747">
      <w:bodyDiv w:val="1"/>
      <w:marLeft w:val="0"/>
      <w:marRight w:val="0"/>
      <w:marTop w:val="0"/>
      <w:marBottom w:val="0"/>
      <w:divBdr>
        <w:top w:val="none" w:sz="0" w:space="0" w:color="auto"/>
        <w:left w:val="none" w:sz="0" w:space="0" w:color="auto"/>
        <w:bottom w:val="none" w:sz="0" w:space="0" w:color="auto"/>
        <w:right w:val="none" w:sz="0" w:space="0" w:color="auto"/>
      </w:divBdr>
    </w:div>
    <w:div w:id="1986156395">
      <w:bodyDiv w:val="1"/>
      <w:marLeft w:val="0"/>
      <w:marRight w:val="0"/>
      <w:marTop w:val="0"/>
      <w:marBottom w:val="0"/>
      <w:divBdr>
        <w:top w:val="none" w:sz="0" w:space="0" w:color="auto"/>
        <w:left w:val="none" w:sz="0" w:space="0" w:color="auto"/>
        <w:bottom w:val="none" w:sz="0" w:space="0" w:color="auto"/>
        <w:right w:val="none" w:sz="0" w:space="0" w:color="auto"/>
      </w:divBdr>
    </w:div>
    <w:div w:id="2129159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2.emf"/><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7C828B-0D62-41BF-A1C9-5AA88F136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25</Pages>
  <Words>7441</Words>
  <Characters>42418</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Isaac Malessas</dc:creator>
  <cp:keywords/>
  <dc:description/>
  <cp:lastModifiedBy>r4dvanuatu</cp:lastModifiedBy>
  <cp:revision>4</cp:revision>
  <cp:lastPrinted>2019-01-24T22:16:00Z</cp:lastPrinted>
  <dcterms:created xsi:type="dcterms:W3CDTF">2019-01-25T00:08:00Z</dcterms:created>
  <dcterms:modified xsi:type="dcterms:W3CDTF">2019-01-25T00:11:00Z</dcterms:modified>
</cp:coreProperties>
</file>